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E4C" w:rsidRPr="00C52E4C" w:rsidRDefault="00C52E4C" w:rsidP="00C52E4C">
      <w:pPr>
        <w:widowControl/>
        <w:spacing w:line="480" w:lineRule="atLeast"/>
        <w:jc w:val="left"/>
        <w:outlineLvl w:val="2"/>
        <w:rPr>
          <w:rFonts w:ascii="微软雅黑" w:eastAsia="微软雅黑" w:hAnsi="微软雅黑" w:cs="宋体"/>
          <w:color w:val="333333"/>
          <w:kern w:val="0"/>
          <w:sz w:val="36"/>
          <w:szCs w:val="36"/>
        </w:rPr>
      </w:pPr>
      <w:r w:rsidRPr="00C52E4C">
        <w:rPr>
          <w:rFonts w:ascii="微软雅黑" w:eastAsia="微软雅黑" w:hAnsi="微软雅黑" w:cs="宋体" w:hint="eastAsia"/>
          <w:color w:val="333333"/>
          <w:kern w:val="0"/>
          <w:sz w:val="36"/>
          <w:szCs w:val="36"/>
        </w:rPr>
        <w:t>招商基金旗下部分基金增加上海挖财为代销机构及</w:t>
      </w:r>
      <w:proofErr w:type="gramStart"/>
      <w:r w:rsidRPr="00C52E4C">
        <w:rPr>
          <w:rFonts w:ascii="微软雅黑" w:eastAsia="微软雅黑" w:hAnsi="微软雅黑" w:cs="宋体" w:hint="eastAsia"/>
          <w:color w:val="333333"/>
          <w:kern w:val="0"/>
          <w:sz w:val="36"/>
          <w:szCs w:val="36"/>
        </w:rPr>
        <w:t>开通定投</w:t>
      </w:r>
      <w:proofErr w:type="gramEnd"/>
      <w:r w:rsidRPr="00C52E4C">
        <w:rPr>
          <w:rFonts w:ascii="微软雅黑" w:eastAsia="微软雅黑" w:hAnsi="微软雅黑" w:cs="宋体" w:hint="eastAsia"/>
          <w:color w:val="333333"/>
          <w:kern w:val="0"/>
          <w:sz w:val="36"/>
          <w:szCs w:val="36"/>
        </w:rPr>
        <w:t>和转换业务并参与其费率优惠活动的公告</w:t>
      </w:r>
    </w:p>
    <w:p w:rsidR="00C52E4C" w:rsidRPr="00C52E4C" w:rsidRDefault="00C52E4C" w:rsidP="00C52E4C">
      <w:pPr>
        <w:widowControl/>
        <w:spacing w:line="300" w:lineRule="atLeast"/>
        <w:ind w:firstLine="360"/>
        <w:jc w:val="left"/>
        <w:rPr>
          <w:rFonts w:ascii="宋体" w:eastAsia="宋体" w:hAnsi="宋体" w:cs="宋体" w:hint="eastAsia"/>
          <w:color w:val="666666"/>
          <w:kern w:val="0"/>
          <w:sz w:val="24"/>
          <w:szCs w:val="24"/>
        </w:rPr>
      </w:pPr>
      <w:r w:rsidRPr="00C52E4C">
        <w:rPr>
          <w:rFonts w:ascii="微软雅黑" w:eastAsia="微软雅黑" w:hAnsi="微软雅黑" w:cs="宋体" w:hint="eastAsia"/>
          <w:color w:val="666666"/>
          <w:kern w:val="0"/>
          <w:szCs w:val="21"/>
        </w:rPr>
        <w:t>根据招商基金管理有限公司（以下简称“本公司”）与上海挖财金融信息服务有限</w:t>
      </w:r>
      <w:bookmarkStart w:id="0" w:name="_GoBack"/>
      <w:bookmarkEnd w:id="0"/>
      <w:r w:rsidRPr="00C52E4C">
        <w:rPr>
          <w:rFonts w:ascii="微软雅黑" w:eastAsia="微软雅黑" w:hAnsi="微软雅黑" w:cs="宋体" w:hint="eastAsia"/>
          <w:color w:val="666666"/>
          <w:kern w:val="0"/>
          <w:szCs w:val="21"/>
        </w:rPr>
        <w:t>公司（下称“上海挖财”）签署的《招商基金管理有限公司旗下开放式基金销售和服务代理协议》及《开放式证券投资基金销售代理补充协议》，自2017年4月28日起上海挖财开始代理以下各基金的账户开户、申购、赎回、</w:t>
      </w:r>
      <w:proofErr w:type="gramStart"/>
      <w:r w:rsidRPr="00C52E4C">
        <w:rPr>
          <w:rFonts w:ascii="微软雅黑" w:eastAsia="微软雅黑" w:hAnsi="微软雅黑" w:cs="宋体" w:hint="eastAsia"/>
          <w:color w:val="666666"/>
          <w:kern w:val="0"/>
          <w:szCs w:val="21"/>
        </w:rPr>
        <w:t>定投及</w:t>
      </w:r>
      <w:proofErr w:type="gramEnd"/>
      <w:r w:rsidRPr="00C52E4C">
        <w:rPr>
          <w:rFonts w:ascii="微软雅黑" w:eastAsia="微软雅黑" w:hAnsi="微软雅黑" w:cs="宋体" w:hint="eastAsia"/>
          <w:color w:val="666666"/>
          <w:kern w:val="0"/>
          <w:szCs w:val="21"/>
        </w:rPr>
        <w:t>转换等业务。</w:t>
      </w:r>
    </w:p>
    <w:tbl>
      <w:tblPr>
        <w:tblW w:w="833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87"/>
        <w:gridCol w:w="1949"/>
      </w:tblGrid>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b/>
                <w:bCs/>
                <w:color w:val="333333"/>
                <w:kern w:val="0"/>
                <w:szCs w:val="21"/>
              </w:rPr>
              <w:t>基金名称</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b/>
                <w:bCs/>
                <w:color w:val="333333"/>
                <w:kern w:val="0"/>
                <w:szCs w:val="21"/>
              </w:rPr>
              <w:t>基金代码</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招商安泰</w:t>
            </w:r>
            <w:proofErr w:type="gramStart"/>
            <w:r w:rsidRPr="00C52E4C">
              <w:rPr>
                <w:rFonts w:ascii="微软雅黑" w:eastAsia="微软雅黑" w:hAnsi="微软雅黑" w:cs="Times New Roman" w:hint="eastAsia"/>
                <w:color w:val="333333"/>
                <w:kern w:val="0"/>
                <w:szCs w:val="21"/>
              </w:rPr>
              <w:t>偏股混合</w:t>
            </w:r>
            <w:proofErr w:type="gramEnd"/>
            <w:r w:rsidRPr="00C52E4C">
              <w:rPr>
                <w:rFonts w:ascii="微软雅黑" w:eastAsia="微软雅黑" w:hAnsi="微软雅黑" w:cs="Times New Roman" w:hint="eastAsia"/>
                <w:color w:val="333333"/>
                <w:kern w:val="0"/>
                <w:szCs w:val="21"/>
              </w:rPr>
              <w:t>证券投资基金</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217001</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招商安泰平衡型证券投资基金</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217002</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招商安泰债券投资基金A</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217003</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招商安泰债券投资基金B</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217203</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招商现金增值开放式证券投资基金A</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217004</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招商现金增值开放式证券投资基金B</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217014</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招商先锋证券投资基金</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217005</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proofErr w:type="gramStart"/>
            <w:r w:rsidRPr="00C52E4C">
              <w:rPr>
                <w:rFonts w:ascii="微软雅黑" w:eastAsia="微软雅黑" w:hAnsi="微软雅黑" w:cs="Times New Roman" w:hint="eastAsia"/>
                <w:color w:val="333333"/>
                <w:kern w:val="0"/>
                <w:szCs w:val="21"/>
              </w:rPr>
              <w:t>招商安本增利</w:t>
            </w:r>
            <w:proofErr w:type="gramEnd"/>
            <w:r w:rsidRPr="00C52E4C">
              <w:rPr>
                <w:rFonts w:ascii="微软雅黑" w:eastAsia="微软雅黑" w:hAnsi="微软雅黑" w:cs="Times New Roman" w:hint="eastAsia"/>
                <w:color w:val="333333"/>
                <w:kern w:val="0"/>
                <w:szCs w:val="21"/>
              </w:rPr>
              <w:t>债券型证券投资基金</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217008</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招商核心价值混合型证券投资基金</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217009</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招商大盘蓝筹混合型证券投资基金</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217010</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招商安心收益债券型证券投资基金</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217011</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招商行业领先混合型证券投资基金</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217012</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招商中小盘精选混合型证券投资基金</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217013</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招商全球资源股票型证券投资基金</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217015</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proofErr w:type="gramStart"/>
            <w:r w:rsidRPr="00C52E4C">
              <w:rPr>
                <w:rFonts w:ascii="微软雅黑" w:eastAsia="微软雅黑" w:hAnsi="微软雅黑" w:cs="Times New Roman" w:hint="eastAsia"/>
                <w:color w:val="333333"/>
                <w:kern w:val="0"/>
                <w:szCs w:val="21"/>
              </w:rPr>
              <w:lastRenderedPageBreak/>
              <w:t>招商深</w:t>
            </w:r>
            <w:proofErr w:type="gramEnd"/>
            <w:r w:rsidRPr="00C52E4C">
              <w:rPr>
                <w:rFonts w:ascii="微软雅黑" w:eastAsia="微软雅黑" w:hAnsi="微软雅黑" w:cs="Times New Roman" w:hint="eastAsia"/>
                <w:color w:val="333333"/>
                <w:kern w:val="0"/>
                <w:szCs w:val="21"/>
              </w:rPr>
              <w:t>证100指数证券投资基金</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217016</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招商上</w:t>
            </w:r>
            <w:proofErr w:type="gramStart"/>
            <w:r w:rsidRPr="00C52E4C">
              <w:rPr>
                <w:rFonts w:ascii="微软雅黑" w:eastAsia="微软雅黑" w:hAnsi="微软雅黑" w:cs="Times New Roman" w:hint="eastAsia"/>
                <w:color w:val="333333"/>
                <w:kern w:val="0"/>
                <w:szCs w:val="21"/>
              </w:rPr>
              <w:t>证消费</w:t>
            </w:r>
            <w:proofErr w:type="gramEnd"/>
            <w:r w:rsidRPr="00C52E4C">
              <w:rPr>
                <w:rFonts w:ascii="微软雅黑" w:eastAsia="微软雅黑" w:hAnsi="微软雅黑" w:cs="Times New Roman" w:hint="eastAsia"/>
                <w:color w:val="333333"/>
                <w:kern w:val="0"/>
                <w:szCs w:val="21"/>
              </w:rPr>
              <w:t>80交易型开放式指数证券投资基金联接基金</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217017</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招商安瑞进取债券型证券投资基金</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217018</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proofErr w:type="gramStart"/>
            <w:r w:rsidRPr="00C52E4C">
              <w:rPr>
                <w:rFonts w:ascii="微软雅黑" w:eastAsia="微软雅黑" w:hAnsi="微软雅黑" w:cs="Times New Roman" w:hint="eastAsia"/>
                <w:color w:val="333333"/>
                <w:kern w:val="0"/>
                <w:szCs w:val="21"/>
              </w:rPr>
              <w:t>招商深</w:t>
            </w:r>
            <w:proofErr w:type="gramEnd"/>
            <w:r w:rsidRPr="00C52E4C">
              <w:rPr>
                <w:rFonts w:ascii="微软雅黑" w:eastAsia="微软雅黑" w:hAnsi="微软雅黑" w:cs="Times New Roman" w:hint="eastAsia"/>
                <w:color w:val="333333"/>
                <w:kern w:val="0"/>
                <w:szCs w:val="21"/>
              </w:rPr>
              <w:t>证电子信息传媒产业（TMT）50交易型开放式指数证券投资基金联接基金</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217019</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招商安达保本混合型证券投资基金</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217020</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招商优势企业灵活配置混合型证券投资基金</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217021</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招商产业债券型证券投资基金A</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217022</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招商信用增强债券型证券投资基金</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217023</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proofErr w:type="gramStart"/>
            <w:r w:rsidRPr="00C52E4C">
              <w:rPr>
                <w:rFonts w:ascii="微软雅黑" w:eastAsia="微软雅黑" w:hAnsi="微软雅黑" w:cs="Times New Roman" w:hint="eastAsia"/>
                <w:color w:val="333333"/>
                <w:kern w:val="0"/>
                <w:szCs w:val="21"/>
              </w:rPr>
              <w:t>招商安盈保本</w:t>
            </w:r>
            <w:proofErr w:type="gramEnd"/>
            <w:r w:rsidRPr="00C52E4C">
              <w:rPr>
                <w:rFonts w:ascii="微软雅黑" w:eastAsia="微软雅黑" w:hAnsi="微软雅黑" w:cs="Times New Roman" w:hint="eastAsia"/>
                <w:color w:val="333333"/>
                <w:kern w:val="0"/>
                <w:szCs w:val="21"/>
              </w:rPr>
              <w:t>混合型证券投资基金</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217024</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招商理财7天债券型证券投资基金A</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217025</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招商理财7天债券型证券投资基金B</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217026</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招商央视财经50指数证券投资基金</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217027</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招商安润保本混合型证券投资基金</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000126</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招商瑞丰灵活配置混合型发起式证券投资基金A</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000314</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招商瑞丰灵活配置混合型发起式证券投资基金C</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002017</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proofErr w:type="gramStart"/>
            <w:r w:rsidRPr="00C52E4C">
              <w:rPr>
                <w:rFonts w:ascii="微软雅黑" w:eastAsia="微软雅黑" w:hAnsi="微软雅黑" w:cs="Times New Roman" w:hint="eastAsia"/>
                <w:color w:val="333333"/>
                <w:kern w:val="0"/>
                <w:szCs w:val="21"/>
              </w:rPr>
              <w:t>招商招钱宝</w:t>
            </w:r>
            <w:proofErr w:type="gramEnd"/>
            <w:r w:rsidRPr="00C52E4C">
              <w:rPr>
                <w:rFonts w:ascii="微软雅黑" w:eastAsia="微软雅黑" w:hAnsi="微软雅黑" w:cs="Times New Roman" w:hint="eastAsia"/>
                <w:color w:val="333333"/>
                <w:kern w:val="0"/>
                <w:szCs w:val="21"/>
              </w:rPr>
              <w:t>货币市场基金A</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000588</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proofErr w:type="gramStart"/>
            <w:r w:rsidRPr="00C52E4C">
              <w:rPr>
                <w:rFonts w:ascii="微软雅黑" w:eastAsia="微软雅黑" w:hAnsi="微软雅黑" w:cs="Times New Roman" w:hint="eastAsia"/>
                <w:color w:val="333333"/>
                <w:kern w:val="0"/>
                <w:szCs w:val="21"/>
              </w:rPr>
              <w:t>招商招金宝</w:t>
            </w:r>
            <w:proofErr w:type="gramEnd"/>
            <w:r w:rsidRPr="00C52E4C">
              <w:rPr>
                <w:rFonts w:ascii="微软雅黑" w:eastAsia="微软雅黑" w:hAnsi="微软雅黑" w:cs="Times New Roman" w:hint="eastAsia"/>
                <w:color w:val="333333"/>
                <w:kern w:val="0"/>
                <w:szCs w:val="21"/>
              </w:rPr>
              <w:t>货币市场基金A</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000644</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proofErr w:type="gramStart"/>
            <w:r w:rsidRPr="00C52E4C">
              <w:rPr>
                <w:rFonts w:ascii="微软雅黑" w:eastAsia="微软雅黑" w:hAnsi="微软雅黑" w:cs="Times New Roman" w:hint="eastAsia"/>
                <w:color w:val="333333"/>
                <w:kern w:val="0"/>
                <w:szCs w:val="21"/>
              </w:rPr>
              <w:t>招商招金宝</w:t>
            </w:r>
            <w:proofErr w:type="gramEnd"/>
            <w:r w:rsidRPr="00C52E4C">
              <w:rPr>
                <w:rFonts w:ascii="微软雅黑" w:eastAsia="微软雅黑" w:hAnsi="微软雅黑" w:cs="Times New Roman" w:hint="eastAsia"/>
                <w:color w:val="333333"/>
                <w:kern w:val="0"/>
                <w:szCs w:val="21"/>
              </w:rPr>
              <w:t>货币市场基金B</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000651</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招商行业精选股票型证券投资基金</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000746</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proofErr w:type="gramStart"/>
            <w:r w:rsidRPr="00C52E4C">
              <w:rPr>
                <w:rFonts w:ascii="微软雅黑" w:eastAsia="微软雅黑" w:hAnsi="微软雅黑" w:cs="Times New Roman" w:hint="eastAsia"/>
                <w:color w:val="666666"/>
                <w:kern w:val="0"/>
                <w:szCs w:val="21"/>
              </w:rPr>
              <w:t>招商招钱宝</w:t>
            </w:r>
            <w:proofErr w:type="gramEnd"/>
            <w:r w:rsidRPr="00C52E4C">
              <w:rPr>
                <w:rFonts w:ascii="微软雅黑" w:eastAsia="微软雅黑" w:hAnsi="微软雅黑" w:cs="Times New Roman" w:hint="eastAsia"/>
                <w:color w:val="666666"/>
                <w:kern w:val="0"/>
                <w:szCs w:val="21"/>
              </w:rPr>
              <w:t>货币市场基金C</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666666"/>
                <w:kern w:val="0"/>
                <w:szCs w:val="21"/>
              </w:rPr>
              <w:t>000758</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lastRenderedPageBreak/>
              <w:t>招商丰盛稳定增长混合型证券投资基金A</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000530</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招商丰盛稳定增长混合型证券投资基金C</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002417</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招商丰利灵活配置混合型证券投资基金A</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000679</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proofErr w:type="gramStart"/>
            <w:r w:rsidRPr="00C52E4C">
              <w:rPr>
                <w:rFonts w:ascii="微软雅黑" w:eastAsia="微软雅黑" w:hAnsi="微软雅黑" w:cs="Times New Roman" w:hint="eastAsia"/>
                <w:color w:val="666666"/>
                <w:kern w:val="0"/>
                <w:szCs w:val="21"/>
              </w:rPr>
              <w:t>招商招利1个月</w:t>
            </w:r>
            <w:proofErr w:type="gramEnd"/>
            <w:r w:rsidRPr="00C52E4C">
              <w:rPr>
                <w:rFonts w:ascii="微软雅黑" w:eastAsia="微软雅黑" w:hAnsi="微软雅黑" w:cs="Times New Roman" w:hint="eastAsia"/>
                <w:color w:val="666666"/>
                <w:kern w:val="0"/>
                <w:szCs w:val="21"/>
              </w:rPr>
              <w:t>期理财债券型证券投资基金B</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666666"/>
                <w:kern w:val="0"/>
                <w:szCs w:val="21"/>
              </w:rPr>
              <w:t>000809</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招商丰利灵活配置混合型证券投资基金C</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002416</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招商医药健康产业股票型证券投资基金</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000960</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招商移动互联网产业股票型证券投资基金</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001404</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招商国企改革主题混合型证券投资基金</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001403</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proofErr w:type="gramStart"/>
            <w:r w:rsidRPr="00C52E4C">
              <w:rPr>
                <w:rFonts w:ascii="微软雅黑" w:eastAsia="微软雅黑" w:hAnsi="微软雅黑" w:cs="Times New Roman" w:hint="eastAsia"/>
                <w:color w:val="333333"/>
                <w:kern w:val="0"/>
                <w:szCs w:val="21"/>
              </w:rPr>
              <w:t>招商安益保本</w:t>
            </w:r>
            <w:proofErr w:type="gramEnd"/>
            <w:r w:rsidRPr="00C52E4C">
              <w:rPr>
                <w:rFonts w:ascii="微软雅黑" w:eastAsia="微软雅黑" w:hAnsi="微软雅黑" w:cs="Times New Roman" w:hint="eastAsia"/>
                <w:color w:val="333333"/>
                <w:kern w:val="0"/>
                <w:szCs w:val="21"/>
              </w:rPr>
              <w:t>混合型证券投资基金</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001531</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招商丰泽灵活配置混合型证券投资基金A</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001427</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招商丰泽灵活配置混合型证券投资基金C</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001446</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招商体育文化休闲股票型证券投资基金</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001628</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招商产业债券型证券投资基金C</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001868</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招商制造业转型混合证券投资基金</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001869</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招商丰裕灵活配置混合型证券投资基金A</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001501</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招商丰裕灵活配置混合型证券投资基金C</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001502</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proofErr w:type="gramStart"/>
            <w:r w:rsidRPr="00C52E4C">
              <w:rPr>
                <w:rFonts w:ascii="微软雅黑" w:eastAsia="微软雅黑" w:hAnsi="微软雅黑" w:cs="Times New Roman" w:hint="eastAsia"/>
                <w:color w:val="333333"/>
                <w:kern w:val="0"/>
                <w:szCs w:val="21"/>
              </w:rPr>
              <w:t>招商丰融灵活</w:t>
            </w:r>
            <w:proofErr w:type="gramEnd"/>
            <w:r w:rsidRPr="00C52E4C">
              <w:rPr>
                <w:rFonts w:ascii="微软雅黑" w:eastAsia="微软雅黑" w:hAnsi="微软雅黑" w:cs="Times New Roman" w:hint="eastAsia"/>
                <w:color w:val="333333"/>
                <w:kern w:val="0"/>
                <w:szCs w:val="21"/>
              </w:rPr>
              <w:t>配置混合型证券投资基金A</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001597</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proofErr w:type="gramStart"/>
            <w:r w:rsidRPr="00C52E4C">
              <w:rPr>
                <w:rFonts w:ascii="微软雅黑" w:eastAsia="微软雅黑" w:hAnsi="微软雅黑" w:cs="Times New Roman" w:hint="eastAsia"/>
                <w:color w:val="333333"/>
                <w:kern w:val="0"/>
                <w:szCs w:val="21"/>
              </w:rPr>
              <w:t>招商丰融灵活</w:t>
            </w:r>
            <w:proofErr w:type="gramEnd"/>
            <w:r w:rsidRPr="00C52E4C">
              <w:rPr>
                <w:rFonts w:ascii="微软雅黑" w:eastAsia="微软雅黑" w:hAnsi="微软雅黑" w:cs="Times New Roman" w:hint="eastAsia"/>
                <w:color w:val="333333"/>
                <w:kern w:val="0"/>
                <w:szCs w:val="21"/>
              </w:rPr>
              <w:t>配置混合型证券投资基金C</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001598</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proofErr w:type="gramStart"/>
            <w:r w:rsidRPr="00C52E4C">
              <w:rPr>
                <w:rFonts w:ascii="微软雅黑" w:eastAsia="微软雅黑" w:hAnsi="微软雅黑" w:cs="Times New Roman" w:hint="eastAsia"/>
                <w:color w:val="333333"/>
                <w:kern w:val="0"/>
                <w:szCs w:val="21"/>
              </w:rPr>
              <w:t>招商丰享灵活</w:t>
            </w:r>
            <w:proofErr w:type="gramEnd"/>
            <w:r w:rsidRPr="00C52E4C">
              <w:rPr>
                <w:rFonts w:ascii="微软雅黑" w:eastAsia="微软雅黑" w:hAnsi="微软雅黑" w:cs="Times New Roman" w:hint="eastAsia"/>
                <w:color w:val="333333"/>
                <w:kern w:val="0"/>
                <w:szCs w:val="21"/>
              </w:rPr>
              <w:t>配置混合型证券投资基金A</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001841</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proofErr w:type="gramStart"/>
            <w:r w:rsidRPr="00C52E4C">
              <w:rPr>
                <w:rFonts w:ascii="微软雅黑" w:eastAsia="微软雅黑" w:hAnsi="微软雅黑" w:cs="Times New Roman" w:hint="eastAsia"/>
                <w:color w:val="333333"/>
                <w:kern w:val="0"/>
                <w:szCs w:val="21"/>
              </w:rPr>
              <w:t>招商丰享灵活</w:t>
            </w:r>
            <w:proofErr w:type="gramEnd"/>
            <w:r w:rsidRPr="00C52E4C">
              <w:rPr>
                <w:rFonts w:ascii="微软雅黑" w:eastAsia="微软雅黑" w:hAnsi="微软雅黑" w:cs="Times New Roman" w:hint="eastAsia"/>
                <w:color w:val="333333"/>
                <w:kern w:val="0"/>
                <w:szCs w:val="21"/>
              </w:rPr>
              <w:t>配置混合型证券投资基金C</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001840</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proofErr w:type="gramStart"/>
            <w:r w:rsidRPr="00C52E4C">
              <w:rPr>
                <w:rFonts w:ascii="微软雅黑" w:eastAsia="微软雅黑" w:hAnsi="微软雅黑" w:cs="Times New Roman" w:hint="eastAsia"/>
                <w:color w:val="333333"/>
                <w:kern w:val="0"/>
                <w:szCs w:val="21"/>
              </w:rPr>
              <w:t>招商招益一年</w:t>
            </w:r>
            <w:proofErr w:type="gramEnd"/>
            <w:r w:rsidRPr="00C52E4C">
              <w:rPr>
                <w:rFonts w:ascii="微软雅黑" w:eastAsia="微软雅黑" w:hAnsi="微软雅黑" w:cs="Times New Roman" w:hint="eastAsia"/>
                <w:color w:val="333333"/>
                <w:kern w:val="0"/>
                <w:szCs w:val="21"/>
              </w:rPr>
              <w:t>定期开放债券型证券投资基金</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002215</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lastRenderedPageBreak/>
              <w:t>招商境远保本混合型证券投资基金</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002249</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proofErr w:type="gramStart"/>
            <w:r w:rsidRPr="00C52E4C">
              <w:rPr>
                <w:rFonts w:ascii="微软雅黑" w:eastAsia="微软雅黑" w:hAnsi="微软雅黑" w:cs="Times New Roman" w:hint="eastAsia"/>
                <w:color w:val="333333"/>
                <w:kern w:val="0"/>
                <w:szCs w:val="21"/>
              </w:rPr>
              <w:t>招商安弘保本</w:t>
            </w:r>
            <w:proofErr w:type="gramEnd"/>
            <w:r w:rsidRPr="00C52E4C">
              <w:rPr>
                <w:rFonts w:ascii="微软雅黑" w:eastAsia="微软雅黑" w:hAnsi="微软雅黑" w:cs="Times New Roman" w:hint="eastAsia"/>
                <w:color w:val="333333"/>
                <w:kern w:val="0"/>
                <w:szCs w:val="21"/>
              </w:rPr>
              <w:t>混合型证券投资基金</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002271</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招商康泰养老灵活配置混合型基金</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002103</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招商安德保本混合型证券投资基金A</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002389</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招商量化精选股票型发起式证券投资基金</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001917</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招商安元保本混合型证券投资基金</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002456</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vAlign w:val="bottom"/>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w:t>
            </w:r>
            <w:proofErr w:type="gramStart"/>
            <w:r w:rsidRPr="00C52E4C">
              <w:rPr>
                <w:rFonts w:ascii="微软雅黑" w:eastAsia="微软雅黑" w:hAnsi="微软雅黑" w:cs="Times New Roman" w:hint="eastAsia"/>
                <w:color w:val="333333"/>
                <w:kern w:val="0"/>
                <w:szCs w:val="21"/>
              </w:rPr>
              <w:t>睿</w:t>
            </w:r>
            <w:proofErr w:type="gramEnd"/>
            <w:r w:rsidRPr="00C52E4C">
              <w:rPr>
                <w:rFonts w:ascii="微软雅黑" w:eastAsia="微软雅黑" w:hAnsi="微软雅黑" w:cs="Times New Roman" w:hint="eastAsia"/>
                <w:color w:val="333333"/>
                <w:kern w:val="0"/>
                <w:szCs w:val="21"/>
              </w:rPr>
              <w:t>逸稳健配置混合基金</w:t>
            </w:r>
          </w:p>
        </w:tc>
        <w:tc>
          <w:tcPr>
            <w:tcW w:w="1933" w:type="dxa"/>
            <w:tcBorders>
              <w:top w:val="outset" w:sz="6" w:space="0" w:color="auto"/>
              <w:left w:val="outset" w:sz="6" w:space="0" w:color="auto"/>
              <w:bottom w:val="outset" w:sz="6" w:space="0" w:color="auto"/>
              <w:right w:val="outset" w:sz="6" w:space="0" w:color="auto"/>
            </w:tcBorders>
            <w:noWrap/>
            <w:vAlign w:val="bottom"/>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002317</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vAlign w:val="bottom"/>
            <w:hideMark/>
          </w:tcPr>
          <w:p w:rsidR="00C52E4C" w:rsidRPr="00C52E4C" w:rsidRDefault="00C52E4C" w:rsidP="00C52E4C">
            <w:pPr>
              <w:widowControl/>
              <w:jc w:val="center"/>
              <w:rPr>
                <w:rFonts w:ascii="Times New Roman" w:eastAsia="宋体" w:hAnsi="Times New Roman" w:cs="Times New Roman"/>
                <w:color w:val="666666"/>
                <w:kern w:val="0"/>
                <w:szCs w:val="21"/>
              </w:rPr>
            </w:pPr>
            <w:proofErr w:type="gramStart"/>
            <w:r w:rsidRPr="00C52E4C">
              <w:rPr>
                <w:rFonts w:ascii="微软雅黑" w:eastAsia="微软雅黑" w:hAnsi="微软雅黑" w:cs="Times New Roman" w:hint="eastAsia"/>
                <w:color w:val="333333"/>
                <w:kern w:val="0"/>
                <w:szCs w:val="21"/>
              </w:rPr>
              <w:t>招商安博保本</w:t>
            </w:r>
            <w:proofErr w:type="gramEnd"/>
            <w:r w:rsidRPr="00C52E4C">
              <w:rPr>
                <w:rFonts w:ascii="微软雅黑" w:eastAsia="微软雅黑" w:hAnsi="微软雅黑" w:cs="Times New Roman" w:hint="eastAsia"/>
                <w:color w:val="333333"/>
                <w:kern w:val="0"/>
                <w:szCs w:val="21"/>
              </w:rPr>
              <w:t>混合型证券投资基金A</w:t>
            </w:r>
          </w:p>
        </w:tc>
        <w:tc>
          <w:tcPr>
            <w:tcW w:w="1933" w:type="dxa"/>
            <w:tcBorders>
              <w:top w:val="outset" w:sz="6" w:space="0" w:color="auto"/>
              <w:left w:val="outset" w:sz="6" w:space="0" w:color="auto"/>
              <w:bottom w:val="outset" w:sz="6" w:space="0" w:color="auto"/>
              <w:right w:val="outset" w:sz="6" w:space="0" w:color="auto"/>
            </w:tcBorders>
            <w:noWrap/>
            <w:vAlign w:val="bottom"/>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002628</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vAlign w:val="bottom"/>
            <w:hideMark/>
          </w:tcPr>
          <w:p w:rsidR="00C52E4C" w:rsidRPr="00C52E4C" w:rsidRDefault="00C52E4C" w:rsidP="00C52E4C">
            <w:pPr>
              <w:widowControl/>
              <w:jc w:val="center"/>
              <w:rPr>
                <w:rFonts w:ascii="Times New Roman" w:eastAsia="宋体" w:hAnsi="Times New Roman" w:cs="Times New Roman"/>
                <w:color w:val="666666"/>
                <w:kern w:val="0"/>
                <w:szCs w:val="21"/>
              </w:rPr>
            </w:pPr>
            <w:proofErr w:type="gramStart"/>
            <w:r w:rsidRPr="00C52E4C">
              <w:rPr>
                <w:rFonts w:ascii="微软雅黑" w:eastAsia="微软雅黑" w:hAnsi="微软雅黑" w:cs="Times New Roman" w:hint="eastAsia"/>
                <w:color w:val="333333"/>
                <w:kern w:val="0"/>
                <w:szCs w:val="21"/>
              </w:rPr>
              <w:t>招商安博保本</w:t>
            </w:r>
            <w:proofErr w:type="gramEnd"/>
            <w:r w:rsidRPr="00C52E4C">
              <w:rPr>
                <w:rFonts w:ascii="微软雅黑" w:eastAsia="微软雅黑" w:hAnsi="微软雅黑" w:cs="Times New Roman" w:hint="eastAsia"/>
                <w:color w:val="333333"/>
                <w:kern w:val="0"/>
                <w:szCs w:val="21"/>
              </w:rPr>
              <w:t>混合型证券投资基金C</w:t>
            </w:r>
          </w:p>
        </w:tc>
        <w:tc>
          <w:tcPr>
            <w:tcW w:w="1933" w:type="dxa"/>
            <w:tcBorders>
              <w:top w:val="outset" w:sz="6" w:space="0" w:color="auto"/>
              <w:left w:val="outset" w:sz="6" w:space="0" w:color="auto"/>
              <w:bottom w:val="outset" w:sz="6" w:space="0" w:color="auto"/>
              <w:right w:val="outset" w:sz="6" w:space="0" w:color="auto"/>
            </w:tcBorders>
            <w:noWrap/>
            <w:vAlign w:val="bottom"/>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002629</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vAlign w:val="bottom"/>
            <w:hideMark/>
          </w:tcPr>
          <w:p w:rsidR="00C52E4C" w:rsidRPr="00C52E4C" w:rsidRDefault="00C52E4C" w:rsidP="00C52E4C">
            <w:pPr>
              <w:widowControl/>
              <w:jc w:val="center"/>
              <w:rPr>
                <w:rFonts w:ascii="Times New Roman" w:eastAsia="宋体" w:hAnsi="Times New Roman" w:cs="Times New Roman"/>
                <w:color w:val="666666"/>
                <w:kern w:val="0"/>
                <w:szCs w:val="21"/>
              </w:rPr>
            </w:pPr>
            <w:proofErr w:type="gramStart"/>
            <w:r w:rsidRPr="00C52E4C">
              <w:rPr>
                <w:rFonts w:ascii="微软雅黑" w:eastAsia="微软雅黑" w:hAnsi="微软雅黑" w:cs="Times New Roman" w:hint="eastAsia"/>
                <w:color w:val="333333"/>
                <w:kern w:val="0"/>
                <w:szCs w:val="21"/>
              </w:rPr>
              <w:t>招商招盈18个月</w:t>
            </w:r>
            <w:proofErr w:type="gramEnd"/>
            <w:r w:rsidRPr="00C52E4C">
              <w:rPr>
                <w:rFonts w:ascii="微软雅黑" w:eastAsia="微软雅黑" w:hAnsi="微软雅黑" w:cs="Times New Roman" w:hint="eastAsia"/>
                <w:color w:val="333333"/>
                <w:kern w:val="0"/>
                <w:szCs w:val="21"/>
              </w:rPr>
              <w:t>定期开放债券型证券投资基金</w:t>
            </w:r>
          </w:p>
        </w:tc>
        <w:tc>
          <w:tcPr>
            <w:tcW w:w="1933" w:type="dxa"/>
            <w:tcBorders>
              <w:top w:val="outset" w:sz="6" w:space="0" w:color="auto"/>
              <w:left w:val="outset" w:sz="6" w:space="0" w:color="auto"/>
              <w:bottom w:val="outset" w:sz="6" w:space="0" w:color="auto"/>
              <w:right w:val="outset" w:sz="6" w:space="0" w:color="auto"/>
            </w:tcBorders>
            <w:noWrap/>
            <w:vAlign w:val="bottom"/>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002506</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vAlign w:val="bottom"/>
            <w:hideMark/>
          </w:tcPr>
          <w:p w:rsidR="00C52E4C" w:rsidRPr="00C52E4C" w:rsidRDefault="00C52E4C" w:rsidP="00C52E4C">
            <w:pPr>
              <w:widowControl/>
              <w:jc w:val="center"/>
              <w:rPr>
                <w:rFonts w:ascii="Times New Roman" w:eastAsia="宋体" w:hAnsi="Times New Roman" w:cs="Times New Roman"/>
                <w:color w:val="666666"/>
                <w:kern w:val="0"/>
                <w:szCs w:val="21"/>
              </w:rPr>
            </w:pPr>
            <w:proofErr w:type="gramStart"/>
            <w:r w:rsidRPr="00C52E4C">
              <w:rPr>
                <w:rFonts w:ascii="微软雅黑" w:eastAsia="微软雅黑" w:hAnsi="微软雅黑" w:cs="Times New Roman" w:hint="eastAsia"/>
                <w:color w:val="333333"/>
                <w:kern w:val="0"/>
                <w:szCs w:val="21"/>
              </w:rPr>
              <w:t>招商安裕保本</w:t>
            </w:r>
            <w:proofErr w:type="gramEnd"/>
            <w:r w:rsidRPr="00C52E4C">
              <w:rPr>
                <w:rFonts w:ascii="微软雅黑" w:eastAsia="微软雅黑" w:hAnsi="微软雅黑" w:cs="Times New Roman" w:hint="eastAsia"/>
                <w:color w:val="333333"/>
                <w:kern w:val="0"/>
                <w:szCs w:val="21"/>
              </w:rPr>
              <w:t>混合型证券投资基金A</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002657</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vAlign w:val="bottom"/>
            <w:hideMark/>
          </w:tcPr>
          <w:p w:rsidR="00C52E4C" w:rsidRPr="00C52E4C" w:rsidRDefault="00C52E4C" w:rsidP="00C52E4C">
            <w:pPr>
              <w:widowControl/>
              <w:jc w:val="center"/>
              <w:rPr>
                <w:rFonts w:ascii="Times New Roman" w:eastAsia="宋体" w:hAnsi="Times New Roman" w:cs="Times New Roman"/>
                <w:color w:val="666666"/>
                <w:kern w:val="0"/>
                <w:szCs w:val="21"/>
              </w:rPr>
            </w:pPr>
            <w:proofErr w:type="gramStart"/>
            <w:r w:rsidRPr="00C52E4C">
              <w:rPr>
                <w:rFonts w:ascii="微软雅黑" w:eastAsia="微软雅黑" w:hAnsi="微软雅黑" w:cs="Times New Roman" w:hint="eastAsia"/>
                <w:color w:val="333333"/>
                <w:kern w:val="0"/>
                <w:szCs w:val="21"/>
              </w:rPr>
              <w:t>招商安裕保本</w:t>
            </w:r>
            <w:proofErr w:type="gramEnd"/>
            <w:r w:rsidRPr="00C52E4C">
              <w:rPr>
                <w:rFonts w:ascii="微软雅黑" w:eastAsia="微软雅黑" w:hAnsi="微软雅黑" w:cs="Times New Roman" w:hint="eastAsia"/>
                <w:color w:val="333333"/>
                <w:kern w:val="0"/>
                <w:szCs w:val="21"/>
              </w:rPr>
              <w:t>混合型证券投资基金C</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002658</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vAlign w:val="bottom"/>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招商安荣保本混合型证券投资基金A</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002776</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vAlign w:val="bottom"/>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招商安荣保本混合型证券投资基金C</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002777</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vAlign w:val="bottom"/>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招商财富宝交易型货币市场基金A</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002852</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vAlign w:val="bottom"/>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w:t>
            </w:r>
            <w:proofErr w:type="gramStart"/>
            <w:r w:rsidRPr="00C52E4C">
              <w:rPr>
                <w:rFonts w:ascii="微软雅黑" w:eastAsia="微软雅黑" w:hAnsi="微软雅黑" w:cs="Times New Roman" w:hint="eastAsia"/>
                <w:color w:val="333333"/>
                <w:kern w:val="0"/>
                <w:szCs w:val="21"/>
              </w:rPr>
              <w:t>睿祥</w:t>
            </w:r>
            <w:proofErr w:type="gramEnd"/>
            <w:r w:rsidRPr="00C52E4C">
              <w:rPr>
                <w:rFonts w:ascii="微软雅黑" w:eastAsia="微软雅黑" w:hAnsi="微软雅黑" w:cs="Times New Roman" w:hint="eastAsia"/>
                <w:color w:val="333333"/>
                <w:kern w:val="0"/>
                <w:szCs w:val="21"/>
              </w:rPr>
              <w:t>定期开放混合型证券投资基金</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003004</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vAlign w:val="bottom"/>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招商瑞庆灵活配置混合证券投资基金</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002574</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vAlign w:val="bottom"/>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招商盛达灵活配置混合型证券投资基金A</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002823</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vAlign w:val="bottom"/>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招商盛达灵活配置混合型证券投资基金C</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002824</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vAlign w:val="bottom"/>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招商中国信用机会定期开放债券型证券投资基金人民币（QDII）</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003046</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proofErr w:type="gramStart"/>
            <w:r w:rsidRPr="00C52E4C">
              <w:rPr>
                <w:rFonts w:ascii="微软雅黑" w:eastAsia="微软雅黑" w:hAnsi="微软雅黑" w:cs="Times New Roman" w:hint="eastAsia"/>
                <w:color w:val="333333"/>
                <w:kern w:val="0"/>
                <w:szCs w:val="21"/>
              </w:rPr>
              <w:t>招商招益两年</w:t>
            </w:r>
            <w:proofErr w:type="gramEnd"/>
            <w:r w:rsidRPr="00C52E4C">
              <w:rPr>
                <w:rFonts w:ascii="微软雅黑" w:eastAsia="微软雅黑" w:hAnsi="微软雅黑" w:cs="Times New Roman" w:hint="eastAsia"/>
                <w:color w:val="333333"/>
                <w:kern w:val="0"/>
                <w:szCs w:val="21"/>
              </w:rPr>
              <w:t>定期开放债券型证券投资基金A</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002815</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proofErr w:type="gramStart"/>
            <w:r w:rsidRPr="00C52E4C">
              <w:rPr>
                <w:rFonts w:ascii="微软雅黑" w:eastAsia="微软雅黑" w:hAnsi="微软雅黑" w:cs="Times New Roman" w:hint="eastAsia"/>
                <w:color w:val="333333"/>
                <w:kern w:val="0"/>
                <w:szCs w:val="21"/>
              </w:rPr>
              <w:lastRenderedPageBreak/>
              <w:t>招商招益两年</w:t>
            </w:r>
            <w:proofErr w:type="gramEnd"/>
            <w:r w:rsidRPr="00C52E4C">
              <w:rPr>
                <w:rFonts w:ascii="微软雅黑" w:eastAsia="微软雅黑" w:hAnsi="微软雅黑" w:cs="Times New Roman" w:hint="eastAsia"/>
                <w:color w:val="333333"/>
                <w:kern w:val="0"/>
                <w:szCs w:val="21"/>
              </w:rPr>
              <w:t>定期开放债券型证券投资基金C</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002816</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666666"/>
                <w:kern w:val="0"/>
                <w:szCs w:val="21"/>
              </w:rPr>
              <w:t>招商丰德灵活配置混合型证券投资基金A</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666666"/>
                <w:kern w:val="0"/>
                <w:szCs w:val="21"/>
              </w:rPr>
              <w:t>003000</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666666"/>
                <w:kern w:val="0"/>
                <w:szCs w:val="21"/>
              </w:rPr>
              <w:t>招商丰德灵活配置混合型证券投资基金C</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666666"/>
                <w:kern w:val="0"/>
                <w:szCs w:val="21"/>
              </w:rPr>
              <w:t>003001</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proofErr w:type="gramStart"/>
            <w:r w:rsidRPr="00C52E4C">
              <w:rPr>
                <w:rFonts w:ascii="微软雅黑" w:eastAsia="微软雅黑" w:hAnsi="微软雅黑" w:cs="Times New Roman" w:hint="eastAsia"/>
                <w:color w:val="333333"/>
                <w:kern w:val="0"/>
                <w:szCs w:val="21"/>
              </w:rPr>
              <w:t>招商稳荣定期</w:t>
            </w:r>
            <w:proofErr w:type="gramEnd"/>
            <w:r w:rsidRPr="00C52E4C">
              <w:rPr>
                <w:rFonts w:ascii="微软雅黑" w:eastAsia="微软雅黑" w:hAnsi="微软雅黑" w:cs="Times New Roman" w:hint="eastAsia"/>
                <w:color w:val="333333"/>
                <w:kern w:val="0"/>
                <w:szCs w:val="21"/>
              </w:rPr>
              <w:t>开放灵活配置混合型证券投资基金A</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003351</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proofErr w:type="gramStart"/>
            <w:r w:rsidRPr="00C52E4C">
              <w:rPr>
                <w:rFonts w:ascii="微软雅黑" w:eastAsia="微软雅黑" w:hAnsi="微软雅黑" w:cs="Times New Roman" w:hint="eastAsia"/>
                <w:color w:val="333333"/>
                <w:kern w:val="0"/>
                <w:szCs w:val="21"/>
              </w:rPr>
              <w:t>招商稳荣定期</w:t>
            </w:r>
            <w:proofErr w:type="gramEnd"/>
            <w:r w:rsidRPr="00C52E4C">
              <w:rPr>
                <w:rFonts w:ascii="微软雅黑" w:eastAsia="微软雅黑" w:hAnsi="微软雅黑" w:cs="Times New Roman" w:hint="eastAsia"/>
                <w:color w:val="333333"/>
                <w:kern w:val="0"/>
                <w:szCs w:val="21"/>
              </w:rPr>
              <w:t>开放灵活配置混合型证券投资基金C</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003352</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招商稳</w:t>
            </w:r>
            <w:proofErr w:type="gramStart"/>
            <w:r w:rsidRPr="00C52E4C">
              <w:rPr>
                <w:rFonts w:ascii="微软雅黑" w:eastAsia="微软雅黑" w:hAnsi="微软雅黑" w:cs="Times New Roman" w:hint="eastAsia"/>
                <w:color w:val="333333"/>
                <w:kern w:val="0"/>
                <w:szCs w:val="21"/>
              </w:rPr>
              <w:t>祥</w:t>
            </w:r>
            <w:proofErr w:type="gramEnd"/>
            <w:r w:rsidRPr="00C52E4C">
              <w:rPr>
                <w:rFonts w:ascii="微软雅黑" w:eastAsia="微软雅黑" w:hAnsi="微软雅黑" w:cs="Times New Roman" w:hint="eastAsia"/>
                <w:color w:val="333333"/>
                <w:kern w:val="0"/>
                <w:szCs w:val="21"/>
              </w:rPr>
              <w:t>定期开放灵活配置混合型证券投资基金A</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003355</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招商稳</w:t>
            </w:r>
            <w:proofErr w:type="gramStart"/>
            <w:r w:rsidRPr="00C52E4C">
              <w:rPr>
                <w:rFonts w:ascii="微软雅黑" w:eastAsia="微软雅黑" w:hAnsi="微软雅黑" w:cs="Times New Roman" w:hint="eastAsia"/>
                <w:color w:val="333333"/>
                <w:kern w:val="0"/>
                <w:szCs w:val="21"/>
              </w:rPr>
              <w:t>祥</w:t>
            </w:r>
            <w:proofErr w:type="gramEnd"/>
            <w:r w:rsidRPr="00C52E4C">
              <w:rPr>
                <w:rFonts w:ascii="微软雅黑" w:eastAsia="微软雅黑" w:hAnsi="微软雅黑" w:cs="Times New Roman" w:hint="eastAsia"/>
                <w:color w:val="333333"/>
                <w:kern w:val="0"/>
                <w:szCs w:val="21"/>
              </w:rPr>
              <w:t>定期开放灵活配置混合型证券投资基金C</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003356</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proofErr w:type="gramStart"/>
            <w:r w:rsidRPr="00C52E4C">
              <w:rPr>
                <w:rFonts w:ascii="微软雅黑" w:eastAsia="微软雅黑" w:hAnsi="微软雅黑" w:cs="Times New Roman" w:hint="eastAsia"/>
                <w:color w:val="333333"/>
                <w:kern w:val="0"/>
                <w:szCs w:val="21"/>
              </w:rPr>
              <w:t>招商稳盛定期</w:t>
            </w:r>
            <w:proofErr w:type="gramEnd"/>
            <w:r w:rsidRPr="00C52E4C">
              <w:rPr>
                <w:rFonts w:ascii="微软雅黑" w:eastAsia="微软雅黑" w:hAnsi="微软雅黑" w:cs="Times New Roman" w:hint="eastAsia"/>
                <w:color w:val="333333"/>
                <w:kern w:val="0"/>
                <w:szCs w:val="21"/>
              </w:rPr>
              <w:t>开放灵活配置混合型证券投资基金A</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003404</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proofErr w:type="gramStart"/>
            <w:r w:rsidRPr="00C52E4C">
              <w:rPr>
                <w:rFonts w:ascii="微软雅黑" w:eastAsia="微软雅黑" w:hAnsi="微软雅黑" w:cs="Times New Roman" w:hint="eastAsia"/>
                <w:color w:val="333333"/>
                <w:kern w:val="0"/>
                <w:szCs w:val="21"/>
              </w:rPr>
              <w:t>招商稳盛定期</w:t>
            </w:r>
            <w:proofErr w:type="gramEnd"/>
            <w:r w:rsidRPr="00C52E4C">
              <w:rPr>
                <w:rFonts w:ascii="微软雅黑" w:eastAsia="微软雅黑" w:hAnsi="微软雅黑" w:cs="Times New Roman" w:hint="eastAsia"/>
                <w:color w:val="333333"/>
                <w:kern w:val="0"/>
                <w:szCs w:val="21"/>
              </w:rPr>
              <w:t>开放灵活配置混合型证券投资基金C</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003405</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招商财经大数据策略股票型证券投资基金</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003416</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proofErr w:type="gramStart"/>
            <w:r w:rsidRPr="00C52E4C">
              <w:rPr>
                <w:rFonts w:ascii="微软雅黑" w:eastAsia="微软雅黑" w:hAnsi="微软雅黑" w:cs="Times New Roman" w:hint="eastAsia"/>
                <w:color w:val="666666"/>
                <w:kern w:val="0"/>
                <w:szCs w:val="21"/>
              </w:rPr>
              <w:t>招商招利宝</w:t>
            </w:r>
            <w:proofErr w:type="gramEnd"/>
            <w:r w:rsidRPr="00C52E4C">
              <w:rPr>
                <w:rFonts w:ascii="微软雅黑" w:eastAsia="微软雅黑" w:hAnsi="微软雅黑" w:cs="Times New Roman" w:hint="eastAsia"/>
                <w:color w:val="666666"/>
                <w:kern w:val="0"/>
                <w:szCs w:val="21"/>
              </w:rPr>
              <w:t>货币市场基金A</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666666"/>
                <w:kern w:val="0"/>
                <w:szCs w:val="21"/>
              </w:rPr>
              <w:t>003537</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proofErr w:type="gramStart"/>
            <w:r w:rsidRPr="00C52E4C">
              <w:rPr>
                <w:rFonts w:ascii="微软雅黑" w:eastAsia="微软雅黑" w:hAnsi="微软雅黑" w:cs="Times New Roman" w:hint="eastAsia"/>
                <w:color w:val="666666"/>
                <w:kern w:val="0"/>
                <w:szCs w:val="21"/>
              </w:rPr>
              <w:t>招商招利宝</w:t>
            </w:r>
            <w:proofErr w:type="gramEnd"/>
            <w:r w:rsidRPr="00C52E4C">
              <w:rPr>
                <w:rFonts w:ascii="微软雅黑" w:eastAsia="微软雅黑" w:hAnsi="微软雅黑" w:cs="Times New Roman" w:hint="eastAsia"/>
                <w:color w:val="666666"/>
                <w:kern w:val="0"/>
                <w:szCs w:val="21"/>
              </w:rPr>
              <w:t>货币市场基金B</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666666"/>
                <w:kern w:val="0"/>
                <w:szCs w:val="21"/>
              </w:rPr>
              <w:t>003538</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vAlign w:val="bottom"/>
            <w:hideMark/>
          </w:tcPr>
          <w:p w:rsidR="00C52E4C" w:rsidRPr="00C52E4C" w:rsidRDefault="00C52E4C" w:rsidP="00C52E4C">
            <w:pPr>
              <w:widowControl/>
              <w:jc w:val="center"/>
              <w:rPr>
                <w:rFonts w:ascii="Times New Roman" w:eastAsia="宋体" w:hAnsi="Times New Roman" w:cs="Times New Roman"/>
                <w:color w:val="666666"/>
                <w:kern w:val="0"/>
                <w:szCs w:val="21"/>
              </w:rPr>
            </w:pPr>
            <w:proofErr w:type="gramStart"/>
            <w:r w:rsidRPr="00C52E4C">
              <w:rPr>
                <w:rFonts w:ascii="微软雅黑" w:eastAsia="微软雅黑" w:hAnsi="微软雅黑" w:cs="Times New Roman" w:hint="eastAsia"/>
                <w:color w:val="333333"/>
                <w:kern w:val="0"/>
                <w:szCs w:val="21"/>
              </w:rPr>
              <w:t>招商招泰6个月</w:t>
            </w:r>
            <w:proofErr w:type="gramEnd"/>
            <w:r w:rsidRPr="00C52E4C">
              <w:rPr>
                <w:rFonts w:ascii="微软雅黑" w:eastAsia="微软雅黑" w:hAnsi="微软雅黑" w:cs="Times New Roman" w:hint="eastAsia"/>
                <w:color w:val="333333"/>
                <w:kern w:val="0"/>
                <w:szCs w:val="21"/>
              </w:rPr>
              <w:t>定期开放债券型证券投资基金A</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003652</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vAlign w:val="bottom"/>
            <w:hideMark/>
          </w:tcPr>
          <w:p w:rsidR="00C52E4C" w:rsidRPr="00C52E4C" w:rsidRDefault="00C52E4C" w:rsidP="00C52E4C">
            <w:pPr>
              <w:widowControl/>
              <w:jc w:val="center"/>
              <w:rPr>
                <w:rFonts w:ascii="Times New Roman" w:eastAsia="宋体" w:hAnsi="Times New Roman" w:cs="Times New Roman"/>
                <w:color w:val="666666"/>
                <w:kern w:val="0"/>
                <w:szCs w:val="21"/>
              </w:rPr>
            </w:pPr>
            <w:proofErr w:type="gramStart"/>
            <w:r w:rsidRPr="00C52E4C">
              <w:rPr>
                <w:rFonts w:ascii="微软雅黑" w:eastAsia="微软雅黑" w:hAnsi="微软雅黑" w:cs="Times New Roman" w:hint="eastAsia"/>
                <w:color w:val="333333"/>
                <w:kern w:val="0"/>
                <w:szCs w:val="21"/>
              </w:rPr>
              <w:t>招商招泰6个月</w:t>
            </w:r>
            <w:proofErr w:type="gramEnd"/>
            <w:r w:rsidRPr="00C52E4C">
              <w:rPr>
                <w:rFonts w:ascii="微软雅黑" w:eastAsia="微软雅黑" w:hAnsi="微软雅黑" w:cs="Times New Roman" w:hint="eastAsia"/>
                <w:color w:val="333333"/>
                <w:kern w:val="0"/>
                <w:szCs w:val="21"/>
              </w:rPr>
              <w:t>定期开放债券型证券投资基金C</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003653</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vAlign w:val="bottom"/>
            <w:hideMark/>
          </w:tcPr>
          <w:p w:rsidR="00C52E4C" w:rsidRPr="00C52E4C" w:rsidRDefault="00C52E4C" w:rsidP="00C52E4C">
            <w:pPr>
              <w:widowControl/>
              <w:jc w:val="center"/>
              <w:rPr>
                <w:rFonts w:ascii="Times New Roman" w:eastAsia="宋体" w:hAnsi="Times New Roman" w:cs="Times New Roman"/>
                <w:color w:val="666666"/>
                <w:kern w:val="0"/>
                <w:szCs w:val="21"/>
              </w:rPr>
            </w:pPr>
            <w:proofErr w:type="gramStart"/>
            <w:r w:rsidRPr="00C52E4C">
              <w:rPr>
                <w:rFonts w:ascii="微软雅黑" w:eastAsia="微软雅黑" w:hAnsi="微软雅黑" w:cs="Times New Roman" w:hint="eastAsia"/>
                <w:color w:val="333333"/>
                <w:kern w:val="0"/>
                <w:szCs w:val="21"/>
              </w:rPr>
              <w:t>招商稳乾定期</w:t>
            </w:r>
            <w:proofErr w:type="gramEnd"/>
            <w:r w:rsidRPr="00C52E4C">
              <w:rPr>
                <w:rFonts w:ascii="微软雅黑" w:eastAsia="微软雅黑" w:hAnsi="微软雅黑" w:cs="Times New Roman" w:hint="eastAsia"/>
                <w:color w:val="333333"/>
                <w:kern w:val="0"/>
                <w:szCs w:val="21"/>
              </w:rPr>
              <w:t>开放灵活配置混合型证券投资基金A</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003632</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vAlign w:val="bottom"/>
            <w:hideMark/>
          </w:tcPr>
          <w:p w:rsidR="00C52E4C" w:rsidRPr="00C52E4C" w:rsidRDefault="00C52E4C" w:rsidP="00C52E4C">
            <w:pPr>
              <w:widowControl/>
              <w:jc w:val="center"/>
              <w:rPr>
                <w:rFonts w:ascii="Times New Roman" w:eastAsia="宋体" w:hAnsi="Times New Roman" w:cs="Times New Roman"/>
                <w:color w:val="666666"/>
                <w:kern w:val="0"/>
                <w:szCs w:val="21"/>
              </w:rPr>
            </w:pPr>
            <w:proofErr w:type="gramStart"/>
            <w:r w:rsidRPr="00C52E4C">
              <w:rPr>
                <w:rFonts w:ascii="微软雅黑" w:eastAsia="微软雅黑" w:hAnsi="微软雅黑" w:cs="Times New Roman" w:hint="eastAsia"/>
                <w:color w:val="333333"/>
                <w:kern w:val="0"/>
                <w:szCs w:val="21"/>
              </w:rPr>
              <w:t>招商稳乾定期</w:t>
            </w:r>
            <w:proofErr w:type="gramEnd"/>
            <w:r w:rsidRPr="00C52E4C">
              <w:rPr>
                <w:rFonts w:ascii="微软雅黑" w:eastAsia="微软雅黑" w:hAnsi="微软雅黑" w:cs="Times New Roman" w:hint="eastAsia"/>
                <w:color w:val="333333"/>
                <w:kern w:val="0"/>
                <w:szCs w:val="21"/>
              </w:rPr>
              <w:t>开放灵活配置混合型证券投资基金C</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333333"/>
                <w:kern w:val="0"/>
                <w:szCs w:val="21"/>
              </w:rPr>
              <w:t>003633</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vAlign w:val="bottom"/>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666666"/>
                <w:kern w:val="0"/>
                <w:szCs w:val="21"/>
              </w:rPr>
              <w:t>招商兴华灵活配置混合型证券投资基金A</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666666"/>
                <w:kern w:val="0"/>
                <w:szCs w:val="21"/>
              </w:rPr>
              <w:t>004018</w:t>
            </w:r>
          </w:p>
        </w:tc>
      </w:tr>
      <w:tr w:rsidR="00C52E4C" w:rsidRPr="00C52E4C" w:rsidTr="00C52E4C">
        <w:trPr>
          <w:tblCellSpacing w:w="0" w:type="dxa"/>
        </w:trPr>
        <w:tc>
          <w:tcPr>
            <w:tcW w:w="6403" w:type="dxa"/>
            <w:tcBorders>
              <w:top w:val="outset" w:sz="6" w:space="0" w:color="auto"/>
              <w:left w:val="outset" w:sz="6" w:space="0" w:color="auto"/>
              <w:bottom w:val="outset" w:sz="6" w:space="0" w:color="auto"/>
              <w:right w:val="outset" w:sz="6" w:space="0" w:color="auto"/>
            </w:tcBorders>
            <w:noWrap/>
            <w:vAlign w:val="bottom"/>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666666"/>
                <w:kern w:val="0"/>
                <w:szCs w:val="21"/>
              </w:rPr>
              <w:t>招商兴华灵活配置混合型证券投资基金C</w:t>
            </w:r>
          </w:p>
        </w:tc>
        <w:tc>
          <w:tcPr>
            <w:tcW w:w="1933" w:type="dxa"/>
            <w:tcBorders>
              <w:top w:val="outset" w:sz="6" w:space="0" w:color="auto"/>
              <w:left w:val="outset" w:sz="6" w:space="0" w:color="auto"/>
              <w:bottom w:val="outset" w:sz="6" w:space="0" w:color="auto"/>
              <w:right w:val="outset" w:sz="6" w:space="0" w:color="auto"/>
            </w:tcBorders>
            <w:noWrap/>
            <w:hideMark/>
          </w:tcPr>
          <w:p w:rsidR="00C52E4C" w:rsidRPr="00C52E4C" w:rsidRDefault="00C52E4C" w:rsidP="00C52E4C">
            <w:pPr>
              <w:widowControl/>
              <w:jc w:val="center"/>
              <w:rPr>
                <w:rFonts w:ascii="Times New Roman" w:eastAsia="宋体" w:hAnsi="Times New Roman" w:cs="Times New Roman"/>
                <w:color w:val="666666"/>
                <w:kern w:val="0"/>
                <w:szCs w:val="21"/>
              </w:rPr>
            </w:pPr>
            <w:r w:rsidRPr="00C52E4C">
              <w:rPr>
                <w:rFonts w:ascii="微软雅黑" w:eastAsia="微软雅黑" w:hAnsi="微软雅黑" w:cs="Times New Roman" w:hint="eastAsia"/>
                <w:color w:val="666666"/>
                <w:kern w:val="0"/>
                <w:szCs w:val="21"/>
              </w:rPr>
              <w:t>004019</w:t>
            </w:r>
          </w:p>
        </w:tc>
      </w:tr>
    </w:tbl>
    <w:p w:rsidR="00C52E4C" w:rsidRPr="00C52E4C" w:rsidRDefault="00C52E4C" w:rsidP="00C52E4C">
      <w:pPr>
        <w:widowControl/>
        <w:spacing w:line="300" w:lineRule="atLeast"/>
        <w:ind w:firstLine="360"/>
        <w:jc w:val="left"/>
        <w:rPr>
          <w:rFonts w:ascii="宋体" w:eastAsia="宋体" w:hAnsi="宋体" w:cs="宋体" w:hint="eastAsia"/>
          <w:color w:val="666666"/>
          <w:kern w:val="0"/>
          <w:sz w:val="24"/>
          <w:szCs w:val="24"/>
        </w:rPr>
      </w:pPr>
      <w:r w:rsidRPr="00C52E4C">
        <w:rPr>
          <w:rFonts w:ascii="微软雅黑" w:eastAsia="微软雅黑" w:hAnsi="微软雅黑" w:cs="宋体" w:hint="eastAsia"/>
          <w:color w:val="666666"/>
          <w:kern w:val="0"/>
          <w:szCs w:val="21"/>
        </w:rPr>
        <w:t>自2017年4月28日起，投资者通过上海挖财申购上述本公司旗下基金，申购费率享费率优惠，具体折扣费率以上海挖财页面公示为准。基金原费率请详见基金合同、招募说明书（更新）等法律文件，以及本公司发布的最新业务公告。</w:t>
      </w:r>
    </w:p>
    <w:p w:rsidR="00C52E4C" w:rsidRPr="00C52E4C" w:rsidRDefault="00C52E4C" w:rsidP="00C52E4C">
      <w:pPr>
        <w:widowControl/>
        <w:spacing w:line="300" w:lineRule="atLeast"/>
        <w:ind w:firstLine="360"/>
        <w:jc w:val="left"/>
        <w:rPr>
          <w:rFonts w:ascii="宋体" w:eastAsia="宋体" w:hAnsi="宋体" w:cs="宋体" w:hint="eastAsia"/>
          <w:color w:val="666666"/>
          <w:kern w:val="0"/>
          <w:sz w:val="24"/>
          <w:szCs w:val="24"/>
        </w:rPr>
      </w:pPr>
      <w:r w:rsidRPr="00C52E4C">
        <w:rPr>
          <w:rFonts w:ascii="微软雅黑" w:eastAsia="微软雅黑" w:hAnsi="微软雅黑" w:cs="宋体" w:hint="eastAsia"/>
          <w:color w:val="666666"/>
          <w:kern w:val="0"/>
          <w:szCs w:val="21"/>
        </w:rPr>
        <w:lastRenderedPageBreak/>
        <w:t>费率优惠期限内，如本公司新增通过上海挖财代销的基金产品，则自该基金产品开放申（认）购当日起，将同时开通该基金上述费率优惠。费率优惠期限，以上海挖财官方网站所示公告为准。</w:t>
      </w:r>
    </w:p>
    <w:p w:rsidR="00C52E4C" w:rsidRPr="00C52E4C" w:rsidRDefault="00C52E4C" w:rsidP="00C52E4C">
      <w:pPr>
        <w:widowControl/>
        <w:spacing w:line="300" w:lineRule="atLeast"/>
        <w:ind w:firstLine="420"/>
        <w:jc w:val="left"/>
        <w:rPr>
          <w:rFonts w:ascii="宋体" w:eastAsia="宋体" w:hAnsi="宋体" w:cs="宋体" w:hint="eastAsia"/>
          <w:color w:val="666666"/>
          <w:kern w:val="0"/>
          <w:sz w:val="24"/>
          <w:szCs w:val="24"/>
        </w:rPr>
      </w:pPr>
      <w:r w:rsidRPr="00C52E4C">
        <w:rPr>
          <w:rFonts w:ascii="宋体" w:eastAsia="宋体" w:hAnsi="宋体" w:cs="宋体" w:hint="eastAsia"/>
          <w:color w:val="666666"/>
          <w:kern w:val="0"/>
          <w:sz w:val="24"/>
          <w:szCs w:val="24"/>
        </w:rPr>
        <w:t> </w:t>
      </w:r>
    </w:p>
    <w:p w:rsidR="00C52E4C" w:rsidRPr="00C52E4C" w:rsidRDefault="00C52E4C" w:rsidP="00C52E4C">
      <w:pPr>
        <w:widowControl/>
        <w:spacing w:line="300" w:lineRule="atLeast"/>
        <w:jc w:val="left"/>
        <w:rPr>
          <w:rFonts w:ascii="宋体" w:eastAsia="宋体" w:hAnsi="宋体" w:cs="宋体" w:hint="eastAsia"/>
          <w:color w:val="666666"/>
          <w:kern w:val="0"/>
          <w:sz w:val="24"/>
          <w:szCs w:val="24"/>
        </w:rPr>
      </w:pPr>
      <w:r w:rsidRPr="00C52E4C">
        <w:rPr>
          <w:rFonts w:ascii="微软雅黑" w:eastAsia="微软雅黑" w:hAnsi="微软雅黑" w:cs="宋体" w:hint="eastAsia"/>
          <w:b/>
          <w:bCs/>
          <w:color w:val="666666"/>
          <w:kern w:val="0"/>
          <w:szCs w:val="21"/>
        </w:rPr>
        <w:t>重要提示</w:t>
      </w:r>
    </w:p>
    <w:p w:rsidR="00C52E4C" w:rsidRPr="00C52E4C" w:rsidRDefault="00C52E4C" w:rsidP="00C52E4C">
      <w:pPr>
        <w:widowControl/>
        <w:spacing w:line="300" w:lineRule="atLeast"/>
        <w:jc w:val="left"/>
        <w:rPr>
          <w:rFonts w:ascii="宋体" w:eastAsia="宋体" w:hAnsi="宋体" w:cs="宋体" w:hint="eastAsia"/>
          <w:color w:val="666666"/>
          <w:kern w:val="0"/>
          <w:sz w:val="24"/>
          <w:szCs w:val="24"/>
        </w:rPr>
      </w:pPr>
      <w:r w:rsidRPr="00C52E4C">
        <w:rPr>
          <w:rFonts w:ascii="微软雅黑" w:eastAsia="微软雅黑" w:hAnsi="微软雅黑" w:cs="宋体" w:hint="eastAsia"/>
          <w:color w:val="666666"/>
          <w:kern w:val="0"/>
          <w:szCs w:val="21"/>
        </w:rPr>
        <w:t>（一）招商全球资源股票型证券投资基金（代码：217015）、</w:t>
      </w:r>
      <w:r w:rsidRPr="00C52E4C">
        <w:rPr>
          <w:rFonts w:ascii="微软雅黑" w:eastAsia="微软雅黑" w:hAnsi="微软雅黑" w:cs="宋体" w:hint="eastAsia"/>
          <w:color w:val="333333"/>
          <w:kern w:val="0"/>
          <w:szCs w:val="21"/>
        </w:rPr>
        <w:t>招商中国信用机会定期开放债券型证券投资基金人民币（代码：003046）</w:t>
      </w:r>
      <w:r w:rsidRPr="00C52E4C">
        <w:rPr>
          <w:rFonts w:ascii="微软雅黑" w:eastAsia="微软雅黑" w:hAnsi="微软雅黑" w:cs="宋体" w:hint="eastAsia"/>
          <w:color w:val="666666"/>
          <w:kern w:val="0"/>
          <w:szCs w:val="21"/>
        </w:rPr>
        <w:t>目前暂未开通转换业务，具体开通时间另行公告。</w:t>
      </w:r>
    </w:p>
    <w:p w:rsidR="00C52E4C" w:rsidRPr="00C52E4C" w:rsidRDefault="00C52E4C" w:rsidP="00C52E4C">
      <w:pPr>
        <w:widowControl/>
        <w:spacing w:line="300" w:lineRule="atLeast"/>
        <w:jc w:val="left"/>
        <w:rPr>
          <w:rFonts w:ascii="宋体" w:eastAsia="宋体" w:hAnsi="宋体" w:cs="宋体" w:hint="eastAsia"/>
          <w:color w:val="666666"/>
          <w:kern w:val="0"/>
          <w:sz w:val="24"/>
          <w:szCs w:val="24"/>
        </w:rPr>
      </w:pPr>
      <w:r w:rsidRPr="00C52E4C">
        <w:rPr>
          <w:rFonts w:ascii="微软雅黑" w:eastAsia="微软雅黑" w:hAnsi="微软雅黑" w:cs="宋体" w:hint="eastAsia"/>
          <w:color w:val="666666"/>
          <w:kern w:val="0"/>
          <w:szCs w:val="21"/>
        </w:rPr>
        <w:t>（二）招商安泰债券投资基金A（代码：217003）、招商安泰债券投资基金B（代码：217203）二者之间不能相互转换；招商现金增值开放式证券投资基金B（代码：217014）仅开通由招商现金增值开放式证券投资基金A（代码：217004）的转入业务（且最低转入金额为1000万元）和转出业务；</w:t>
      </w:r>
      <w:proofErr w:type="gramStart"/>
      <w:r w:rsidRPr="00C52E4C">
        <w:rPr>
          <w:rFonts w:ascii="微软雅黑" w:eastAsia="微软雅黑" w:hAnsi="微软雅黑" w:cs="宋体" w:hint="eastAsia"/>
          <w:color w:val="666666"/>
          <w:kern w:val="0"/>
          <w:szCs w:val="21"/>
        </w:rPr>
        <w:t>招商招金宝</w:t>
      </w:r>
      <w:proofErr w:type="gramEnd"/>
      <w:r w:rsidRPr="00C52E4C">
        <w:rPr>
          <w:rFonts w:ascii="微软雅黑" w:eastAsia="微软雅黑" w:hAnsi="微软雅黑" w:cs="宋体" w:hint="eastAsia"/>
          <w:color w:val="666666"/>
          <w:kern w:val="0"/>
          <w:szCs w:val="21"/>
        </w:rPr>
        <w:t>货币市场基金B（代码：000651）仅开通由</w:t>
      </w:r>
      <w:proofErr w:type="gramStart"/>
      <w:r w:rsidRPr="00C52E4C">
        <w:rPr>
          <w:rFonts w:ascii="微软雅黑" w:eastAsia="微软雅黑" w:hAnsi="微软雅黑" w:cs="宋体" w:hint="eastAsia"/>
          <w:color w:val="666666"/>
          <w:kern w:val="0"/>
          <w:szCs w:val="21"/>
        </w:rPr>
        <w:t>招商招金宝</w:t>
      </w:r>
      <w:proofErr w:type="gramEnd"/>
      <w:r w:rsidRPr="00C52E4C">
        <w:rPr>
          <w:rFonts w:ascii="微软雅黑" w:eastAsia="微软雅黑" w:hAnsi="微软雅黑" w:cs="宋体" w:hint="eastAsia"/>
          <w:color w:val="666666"/>
          <w:kern w:val="0"/>
          <w:szCs w:val="21"/>
        </w:rPr>
        <w:t>货币市场基金A（代码：000644）的转入业务（且最低转入金额为500万元）和转出业务；</w:t>
      </w:r>
      <w:proofErr w:type="gramStart"/>
      <w:r w:rsidRPr="00C52E4C">
        <w:rPr>
          <w:rFonts w:ascii="微软雅黑" w:eastAsia="微软雅黑" w:hAnsi="微软雅黑" w:cs="宋体" w:hint="eastAsia"/>
          <w:color w:val="666666"/>
          <w:kern w:val="0"/>
          <w:szCs w:val="21"/>
        </w:rPr>
        <w:t>招商招利宝</w:t>
      </w:r>
      <w:proofErr w:type="gramEnd"/>
      <w:r w:rsidRPr="00C52E4C">
        <w:rPr>
          <w:rFonts w:ascii="微软雅黑" w:eastAsia="微软雅黑" w:hAnsi="微软雅黑" w:cs="宋体" w:hint="eastAsia"/>
          <w:color w:val="666666"/>
          <w:kern w:val="0"/>
          <w:szCs w:val="21"/>
        </w:rPr>
        <w:t>货币市场基金B（代码：</w:t>
      </w:r>
      <w:r w:rsidRPr="00C52E4C">
        <w:rPr>
          <w:rFonts w:ascii="微软雅黑" w:eastAsia="微软雅黑" w:hAnsi="微软雅黑" w:cs="宋体" w:hint="eastAsia"/>
          <w:color w:val="333333"/>
          <w:kern w:val="0"/>
          <w:szCs w:val="21"/>
        </w:rPr>
        <w:t>003538</w:t>
      </w:r>
      <w:r w:rsidRPr="00C52E4C">
        <w:rPr>
          <w:rFonts w:ascii="微软雅黑" w:eastAsia="微软雅黑" w:hAnsi="微软雅黑" w:cs="宋体" w:hint="eastAsia"/>
          <w:color w:val="666666"/>
          <w:kern w:val="0"/>
          <w:szCs w:val="21"/>
        </w:rPr>
        <w:t>）仅开通由</w:t>
      </w:r>
      <w:proofErr w:type="gramStart"/>
      <w:r w:rsidRPr="00C52E4C">
        <w:rPr>
          <w:rFonts w:ascii="微软雅黑" w:eastAsia="微软雅黑" w:hAnsi="微软雅黑" w:cs="宋体" w:hint="eastAsia"/>
          <w:color w:val="666666"/>
          <w:kern w:val="0"/>
          <w:szCs w:val="21"/>
        </w:rPr>
        <w:t>招商招利宝</w:t>
      </w:r>
      <w:proofErr w:type="gramEnd"/>
      <w:r w:rsidRPr="00C52E4C">
        <w:rPr>
          <w:rFonts w:ascii="微软雅黑" w:eastAsia="微软雅黑" w:hAnsi="微软雅黑" w:cs="宋体" w:hint="eastAsia"/>
          <w:color w:val="666666"/>
          <w:kern w:val="0"/>
          <w:szCs w:val="21"/>
        </w:rPr>
        <w:t>货币市场基金A（代码：</w:t>
      </w:r>
      <w:r w:rsidRPr="00C52E4C">
        <w:rPr>
          <w:rFonts w:ascii="微软雅黑" w:eastAsia="微软雅黑" w:hAnsi="微软雅黑" w:cs="宋体" w:hint="eastAsia"/>
          <w:color w:val="333333"/>
          <w:kern w:val="0"/>
          <w:szCs w:val="21"/>
        </w:rPr>
        <w:t>003537</w:t>
      </w:r>
      <w:r w:rsidRPr="00C52E4C">
        <w:rPr>
          <w:rFonts w:ascii="微软雅黑" w:eastAsia="微软雅黑" w:hAnsi="微软雅黑" w:cs="宋体" w:hint="eastAsia"/>
          <w:color w:val="666666"/>
          <w:kern w:val="0"/>
          <w:szCs w:val="21"/>
        </w:rPr>
        <w:t>）的转入业务（且最低转入金额为300万元）和转出业务。具体业务类型及办理程序请遵循销售机构的相关规定。</w:t>
      </w:r>
    </w:p>
    <w:p w:rsidR="00C52E4C" w:rsidRPr="00C52E4C" w:rsidRDefault="00C52E4C" w:rsidP="00C52E4C">
      <w:pPr>
        <w:widowControl/>
        <w:spacing w:line="300" w:lineRule="atLeast"/>
        <w:jc w:val="left"/>
        <w:rPr>
          <w:rFonts w:ascii="宋体" w:eastAsia="宋体" w:hAnsi="宋体" w:cs="宋体" w:hint="eastAsia"/>
          <w:color w:val="666666"/>
          <w:kern w:val="0"/>
          <w:sz w:val="24"/>
          <w:szCs w:val="24"/>
        </w:rPr>
      </w:pPr>
      <w:r w:rsidRPr="00C52E4C">
        <w:rPr>
          <w:rFonts w:ascii="微软雅黑" w:eastAsia="微软雅黑" w:hAnsi="微软雅黑" w:cs="宋体" w:hint="eastAsia"/>
          <w:color w:val="666666"/>
          <w:kern w:val="0"/>
          <w:szCs w:val="21"/>
        </w:rPr>
        <w:t>（三）招商现金增值开放式证券投资基金B（代码：217014）、</w:t>
      </w:r>
      <w:proofErr w:type="gramStart"/>
      <w:r w:rsidRPr="00C52E4C">
        <w:rPr>
          <w:rFonts w:ascii="微软雅黑" w:eastAsia="微软雅黑" w:hAnsi="微软雅黑" w:cs="宋体" w:hint="eastAsia"/>
          <w:color w:val="333333"/>
          <w:kern w:val="0"/>
          <w:szCs w:val="21"/>
        </w:rPr>
        <w:t>招商招金宝</w:t>
      </w:r>
      <w:proofErr w:type="gramEnd"/>
      <w:r w:rsidRPr="00C52E4C">
        <w:rPr>
          <w:rFonts w:ascii="微软雅黑" w:eastAsia="微软雅黑" w:hAnsi="微软雅黑" w:cs="宋体" w:hint="eastAsia"/>
          <w:color w:val="333333"/>
          <w:kern w:val="0"/>
          <w:szCs w:val="21"/>
        </w:rPr>
        <w:t>货币市场基金B（代码：000651）和</w:t>
      </w:r>
      <w:proofErr w:type="gramStart"/>
      <w:r w:rsidRPr="00C52E4C">
        <w:rPr>
          <w:rFonts w:ascii="微软雅黑" w:eastAsia="微软雅黑" w:hAnsi="微软雅黑" w:cs="宋体" w:hint="eastAsia"/>
          <w:color w:val="666666"/>
          <w:kern w:val="0"/>
          <w:szCs w:val="21"/>
        </w:rPr>
        <w:t>招商招利宝</w:t>
      </w:r>
      <w:proofErr w:type="gramEnd"/>
      <w:r w:rsidRPr="00C52E4C">
        <w:rPr>
          <w:rFonts w:ascii="微软雅黑" w:eastAsia="微软雅黑" w:hAnsi="微软雅黑" w:cs="宋体" w:hint="eastAsia"/>
          <w:color w:val="666666"/>
          <w:kern w:val="0"/>
          <w:szCs w:val="21"/>
        </w:rPr>
        <w:t>货币市场基金B（代码：</w:t>
      </w:r>
      <w:r w:rsidRPr="00C52E4C">
        <w:rPr>
          <w:rFonts w:ascii="微软雅黑" w:eastAsia="微软雅黑" w:hAnsi="微软雅黑" w:cs="宋体" w:hint="eastAsia"/>
          <w:color w:val="333333"/>
          <w:kern w:val="0"/>
          <w:szCs w:val="21"/>
        </w:rPr>
        <w:t>003538</w:t>
      </w:r>
      <w:r w:rsidRPr="00C52E4C">
        <w:rPr>
          <w:rFonts w:ascii="微软雅黑" w:eastAsia="微软雅黑" w:hAnsi="微软雅黑" w:cs="宋体" w:hint="eastAsia"/>
          <w:color w:val="666666"/>
          <w:kern w:val="0"/>
          <w:szCs w:val="21"/>
        </w:rPr>
        <w:t>）目前暂未</w:t>
      </w:r>
      <w:proofErr w:type="gramStart"/>
      <w:r w:rsidRPr="00C52E4C">
        <w:rPr>
          <w:rFonts w:ascii="微软雅黑" w:eastAsia="微软雅黑" w:hAnsi="微软雅黑" w:cs="宋体" w:hint="eastAsia"/>
          <w:color w:val="666666"/>
          <w:kern w:val="0"/>
          <w:szCs w:val="21"/>
        </w:rPr>
        <w:t>开通定投</w:t>
      </w:r>
      <w:proofErr w:type="gramEnd"/>
      <w:r w:rsidRPr="00C52E4C">
        <w:rPr>
          <w:rFonts w:ascii="微软雅黑" w:eastAsia="微软雅黑" w:hAnsi="微软雅黑" w:cs="宋体" w:hint="eastAsia"/>
          <w:color w:val="666666"/>
          <w:kern w:val="0"/>
          <w:szCs w:val="21"/>
        </w:rPr>
        <w:t>业务，具体开通时间另行公告。其他基金均已</w:t>
      </w:r>
      <w:proofErr w:type="gramStart"/>
      <w:r w:rsidRPr="00C52E4C">
        <w:rPr>
          <w:rFonts w:ascii="微软雅黑" w:eastAsia="微软雅黑" w:hAnsi="微软雅黑" w:cs="宋体" w:hint="eastAsia"/>
          <w:color w:val="666666"/>
          <w:kern w:val="0"/>
          <w:szCs w:val="21"/>
        </w:rPr>
        <w:t>开通定投</w:t>
      </w:r>
      <w:proofErr w:type="gramEnd"/>
      <w:r w:rsidRPr="00C52E4C">
        <w:rPr>
          <w:rFonts w:ascii="微软雅黑" w:eastAsia="微软雅黑" w:hAnsi="微软雅黑" w:cs="宋体" w:hint="eastAsia"/>
          <w:color w:val="666666"/>
          <w:kern w:val="0"/>
          <w:szCs w:val="21"/>
        </w:rPr>
        <w:t>业务，</w:t>
      </w:r>
      <w:proofErr w:type="gramStart"/>
      <w:r w:rsidRPr="00C52E4C">
        <w:rPr>
          <w:rFonts w:ascii="微软雅黑" w:eastAsia="微软雅黑" w:hAnsi="微软雅黑" w:cs="宋体" w:hint="eastAsia"/>
          <w:color w:val="666666"/>
          <w:kern w:val="0"/>
          <w:szCs w:val="21"/>
        </w:rPr>
        <w:t>且定投</w:t>
      </w:r>
      <w:proofErr w:type="gramEnd"/>
      <w:r w:rsidRPr="00C52E4C">
        <w:rPr>
          <w:rFonts w:ascii="微软雅黑" w:eastAsia="微软雅黑" w:hAnsi="微软雅黑" w:cs="宋体" w:hint="eastAsia"/>
          <w:color w:val="666666"/>
          <w:kern w:val="0"/>
          <w:szCs w:val="21"/>
        </w:rPr>
        <w:t>起点为100元。</w:t>
      </w:r>
    </w:p>
    <w:p w:rsidR="00C52E4C" w:rsidRPr="00C52E4C" w:rsidRDefault="00C52E4C" w:rsidP="00C52E4C">
      <w:pPr>
        <w:widowControl/>
        <w:spacing w:line="300" w:lineRule="atLeast"/>
        <w:jc w:val="left"/>
        <w:rPr>
          <w:rFonts w:ascii="宋体" w:eastAsia="宋体" w:hAnsi="宋体" w:cs="宋体" w:hint="eastAsia"/>
          <w:color w:val="666666"/>
          <w:kern w:val="0"/>
          <w:sz w:val="24"/>
          <w:szCs w:val="24"/>
        </w:rPr>
      </w:pPr>
      <w:r w:rsidRPr="00C52E4C">
        <w:rPr>
          <w:rFonts w:ascii="微软雅黑" w:eastAsia="微软雅黑" w:hAnsi="微软雅黑" w:cs="宋体" w:hint="eastAsia"/>
          <w:color w:val="666666"/>
          <w:kern w:val="0"/>
          <w:szCs w:val="21"/>
        </w:rPr>
        <w:t>（四）费率优惠活动解释权归上海挖财所有，有关费率优惠活动的具体规定如有变化，敬请投资者留意上海挖财的有关规定。投资者欲了解基金产品的详细情况，请仔细阅读基金的基金合同、招募说明书等法律文件。</w:t>
      </w:r>
    </w:p>
    <w:p w:rsidR="00C52E4C" w:rsidRPr="00C52E4C" w:rsidRDefault="00C52E4C" w:rsidP="00C52E4C">
      <w:pPr>
        <w:widowControl/>
        <w:spacing w:line="300" w:lineRule="atLeast"/>
        <w:jc w:val="left"/>
        <w:rPr>
          <w:rFonts w:ascii="宋体" w:eastAsia="宋体" w:hAnsi="宋体" w:cs="宋体" w:hint="eastAsia"/>
          <w:color w:val="666666"/>
          <w:kern w:val="0"/>
          <w:sz w:val="24"/>
          <w:szCs w:val="24"/>
        </w:rPr>
      </w:pPr>
      <w:r w:rsidRPr="00C52E4C">
        <w:rPr>
          <w:rFonts w:ascii="宋体" w:eastAsia="宋体" w:hAnsi="宋体" w:cs="宋体" w:hint="eastAsia"/>
          <w:color w:val="666666"/>
          <w:kern w:val="0"/>
          <w:sz w:val="24"/>
          <w:szCs w:val="24"/>
        </w:rPr>
        <w:t> </w:t>
      </w:r>
    </w:p>
    <w:p w:rsidR="00C52E4C" w:rsidRPr="00C52E4C" w:rsidRDefault="00C52E4C" w:rsidP="00C52E4C">
      <w:pPr>
        <w:widowControl/>
        <w:spacing w:line="300" w:lineRule="atLeast"/>
        <w:jc w:val="left"/>
        <w:rPr>
          <w:rFonts w:ascii="宋体" w:eastAsia="宋体" w:hAnsi="宋体" w:cs="宋体" w:hint="eastAsia"/>
          <w:color w:val="666666"/>
          <w:kern w:val="0"/>
          <w:sz w:val="24"/>
          <w:szCs w:val="24"/>
        </w:rPr>
      </w:pPr>
      <w:r w:rsidRPr="00C52E4C">
        <w:rPr>
          <w:rFonts w:ascii="微软雅黑" w:eastAsia="微软雅黑" w:hAnsi="微软雅黑" w:cs="宋体" w:hint="eastAsia"/>
          <w:color w:val="666666"/>
          <w:kern w:val="0"/>
          <w:szCs w:val="21"/>
        </w:rPr>
        <w:lastRenderedPageBreak/>
        <w:t>投资者也可以通过以下途径咨询有关情况：</w:t>
      </w:r>
    </w:p>
    <w:p w:rsidR="00C52E4C" w:rsidRPr="00C52E4C" w:rsidRDefault="00C52E4C" w:rsidP="00C52E4C">
      <w:pPr>
        <w:widowControl/>
        <w:spacing w:line="300" w:lineRule="atLeast"/>
        <w:jc w:val="left"/>
        <w:rPr>
          <w:rFonts w:ascii="宋体" w:eastAsia="宋体" w:hAnsi="宋体" w:cs="宋体" w:hint="eastAsia"/>
          <w:color w:val="666666"/>
          <w:kern w:val="0"/>
          <w:sz w:val="24"/>
          <w:szCs w:val="24"/>
        </w:rPr>
      </w:pPr>
      <w:r w:rsidRPr="00C52E4C">
        <w:rPr>
          <w:rFonts w:ascii="微软雅黑" w:eastAsia="微软雅黑" w:hAnsi="微软雅黑" w:cs="宋体" w:hint="eastAsia"/>
          <w:color w:val="666666"/>
          <w:kern w:val="0"/>
          <w:szCs w:val="21"/>
        </w:rPr>
        <w:t>上海挖财金融信息服务有限公司</w:t>
      </w:r>
    </w:p>
    <w:p w:rsidR="00C52E4C" w:rsidRPr="00C52E4C" w:rsidRDefault="00C52E4C" w:rsidP="00C52E4C">
      <w:pPr>
        <w:widowControl/>
        <w:spacing w:line="300" w:lineRule="atLeast"/>
        <w:jc w:val="left"/>
        <w:rPr>
          <w:rFonts w:ascii="宋体" w:eastAsia="宋体" w:hAnsi="宋体" w:cs="宋体" w:hint="eastAsia"/>
          <w:color w:val="666666"/>
          <w:kern w:val="0"/>
          <w:sz w:val="24"/>
          <w:szCs w:val="24"/>
        </w:rPr>
      </w:pPr>
      <w:r w:rsidRPr="00C52E4C">
        <w:rPr>
          <w:rFonts w:ascii="微软雅黑" w:eastAsia="微软雅黑" w:hAnsi="微软雅黑" w:cs="宋体" w:hint="eastAsia"/>
          <w:color w:val="666666"/>
          <w:kern w:val="0"/>
          <w:szCs w:val="21"/>
        </w:rPr>
        <w:t>客服电话：400-025-6569</w:t>
      </w:r>
    </w:p>
    <w:p w:rsidR="00C52E4C" w:rsidRPr="00C52E4C" w:rsidRDefault="00C52E4C" w:rsidP="00C52E4C">
      <w:pPr>
        <w:widowControl/>
        <w:spacing w:line="300" w:lineRule="atLeast"/>
        <w:jc w:val="left"/>
        <w:rPr>
          <w:rFonts w:ascii="宋体" w:eastAsia="宋体" w:hAnsi="宋体" w:cs="宋体" w:hint="eastAsia"/>
          <w:color w:val="666666"/>
          <w:kern w:val="0"/>
          <w:sz w:val="24"/>
          <w:szCs w:val="24"/>
        </w:rPr>
      </w:pPr>
      <w:r w:rsidRPr="00C52E4C">
        <w:rPr>
          <w:rFonts w:ascii="微软雅黑" w:eastAsia="微软雅黑" w:hAnsi="微软雅黑" w:cs="宋体" w:hint="eastAsia"/>
          <w:color w:val="666666"/>
          <w:kern w:val="0"/>
          <w:szCs w:val="21"/>
        </w:rPr>
        <w:t>公司网址：http://wacaijijin.com/</w:t>
      </w:r>
    </w:p>
    <w:p w:rsidR="00C52E4C" w:rsidRPr="00C52E4C" w:rsidRDefault="00C52E4C" w:rsidP="00C52E4C">
      <w:pPr>
        <w:widowControl/>
        <w:spacing w:line="300" w:lineRule="atLeast"/>
        <w:jc w:val="left"/>
        <w:rPr>
          <w:rFonts w:ascii="宋体" w:eastAsia="宋体" w:hAnsi="宋体" w:cs="宋体" w:hint="eastAsia"/>
          <w:color w:val="666666"/>
          <w:kern w:val="0"/>
          <w:sz w:val="24"/>
          <w:szCs w:val="24"/>
        </w:rPr>
      </w:pPr>
      <w:r w:rsidRPr="00C52E4C">
        <w:rPr>
          <w:rFonts w:ascii="微软雅黑" w:eastAsia="微软雅黑" w:hAnsi="微软雅黑" w:cs="宋体" w:hint="eastAsia"/>
          <w:color w:val="666666"/>
          <w:kern w:val="0"/>
          <w:szCs w:val="21"/>
        </w:rPr>
        <w:t>招商基金管理有限公司</w:t>
      </w:r>
    </w:p>
    <w:p w:rsidR="00C52E4C" w:rsidRPr="00C52E4C" w:rsidRDefault="00C52E4C" w:rsidP="00C52E4C">
      <w:pPr>
        <w:widowControl/>
        <w:spacing w:line="300" w:lineRule="atLeast"/>
        <w:jc w:val="left"/>
        <w:rPr>
          <w:rFonts w:ascii="宋体" w:eastAsia="宋体" w:hAnsi="宋体" w:cs="宋体" w:hint="eastAsia"/>
          <w:color w:val="666666"/>
          <w:kern w:val="0"/>
          <w:sz w:val="24"/>
          <w:szCs w:val="24"/>
        </w:rPr>
      </w:pPr>
      <w:r w:rsidRPr="00C52E4C">
        <w:rPr>
          <w:rFonts w:ascii="微软雅黑" w:eastAsia="微软雅黑" w:hAnsi="微软雅黑" w:cs="宋体" w:hint="eastAsia"/>
          <w:color w:val="666666"/>
          <w:kern w:val="0"/>
          <w:szCs w:val="21"/>
        </w:rPr>
        <w:t>客服电话：400-887-9555</w:t>
      </w:r>
    </w:p>
    <w:p w:rsidR="00C52E4C" w:rsidRPr="00C52E4C" w:rsidRDefault="00C52E4C" w:rsidP="00C52E4C">
      <w:pPr>
        <w:widowControl/>
        <w:spacing w:line="300" w:lineRule="atLeast"/>
        <w:jc w:val="left"/>
        <w:rPr>
          <w:rFonts w:ascii="宋体" w:eastAsia="宋体" w:hAnsi="宋体" w:cs="宋体" w:hint="eastAsia"/>
          <w:color w:val="666666"/>
          <w:kern w:val="0"/>
          <w:sz w:val="24"/>
          <w:szCs w:val="24"/>
        </w:rPr>
      </w:pPr>
      <w:r w:rsidRPr="00C52E4C">
        <w:rPr>
          <w:rFonts w:ascii="微软雅黑" w:eastAsia="微软雅黑" w:hAnsi="微软雅黑" w:cs="宋体" w:hint="eastAsia"/>
          <w:color w:val="666666"/>
          <w:kern w:val="0"/>
          <w:szCs w:val="21"/>
        </w:rPr>
        <w:t>公司网址：</w:t>
      </w:r>
      <w:hyperlink r:id="rId5" w:history="1">
        <w:r w:rsidRPr="00C52E4C">
          <w:rPr>
            <w:rFonts w:ascii="微软雅黑" w:eastAsia="微软雅黑" w:hAnsi="微软雅黑" w:cs="宋体" w:hint="eastAsia"/>
            <w:color w:val="333333"/>
            <w:kern w:val="0"/>
            <w:szCs w:val="21"/>
          </w:rPr>
          <w:t>http://www.cmfchina.com/</w:t>
        </w:r>
      </w:hyperlink>
    </w:p>
    <w:p w:rsidR="00C52E4C" w:rsidRPr="00C52E4C" w:rsidRDefault="00C52E4C" w:rsidP="00C52E4C">
      <w:pPr>
        <w:widowControl/>
        <w:spacing w:line="300" w:lineRule="atLeast"/>
        <w:jc w:val="left"/>
        <w:rPr>
          <w:rFonts w:ascii="宋体" w:eastAsia="宋体" w:hAnsi="宋体" w:cs="宋体" w:hint="eastAsia"/>
          <w:color w:val="666666"/>
          <w:kern w:val="0"/>
          <w:sz w:val="24"/>
          <w:szCs w:val="24"/>
        </w:rPr>
      </w:pPr>
      <w:r w:rsidRPr="00C52E4C">
        <w:rPr>
          <w:rFonts w:ascii="宋体" w:eastAsia="宋体" w:hAnsi="宋体" w:cs="宋体" w:hint="eastAsia"/>
          <w:color w:val="666666"/>
          <w:kern w:val="0"/>
          <w:sz w:val="24"/>
          <w:szCs w:val="24"/>
        </w:rPr>
        <w:t> </w:t>
      </w:r>
    </w:p>
    <w:p w:rsidR="00C52E4C" w:rsidRPr="00C52E4C" w:rsidRDefault="00C52E4C" w:rsidP="00C52E4C">
      <w:pPr>
        <w:widowControl/>
        <w:spacing w:line="300" w:lineRule="atLeast"/>
        <w:jc w:val="left"/>
        <w:rPr>
          <w:rFonts w:ascii="宋体" w:eastAsia="宋体" w:hAnsi="宋体" w:cs="宋体" w:hint="eastAsia"/>
          <w:color w:val="666666"/>
          <w:kern w:val="0"/>
          <w:sz w:val="24"/>
          <w:szCs w:val="24"/>
        </w:rPr>
      </w:pPr>
      <w:r w:rsidRPr="00C52E4C">
        <w:rPr>
          <w:rFonts w:ascii="微软雅黑" w:eastAsia="微软雅黑" w:hAnsi="微软雅黑" w:cs="宋体" w:hint="eastAsia"/>
          <w:b/>
          <w:bCs/>
          <w:color w:val="666666"/>
          <w:kern w:val="0"/>
          <w:szCs w:val="21"/>
        </w:rPr>
        <w:t>风险提示：</w:t>
      </w:r>
      <w:r w:rsidRPr="00C52E4C">
        <w:rPr>
          <w:rFonts w:ascii="微软雅黑" w:eastAsia="微软雅黑" w:hAnsi="微软雅黑" w:cs="宋体" w:hint="eastAsia"/>
          <w:b/>
          <w:bCs/>
          <w:color w:val="666666"/>
          <w:kern w:val="0"/>
          <w:szCs w:val="21"/>
        </w:rPr>
        <w:br/>
      </w:r>
      <w:r w:rsidRPr="00C52E4C">
        <w:rPr>
          <w:rFonts w:ascii="微软雅黑" w:eastAsia="微软雅黑" w:hAnsi="微软雅黑" w:cs="宋体" w:hint="eastAsia"/>
          <w:color w:val="666666"/>
          <w:kern w:val="0"/>
          <w:szCs w:val="21"/>
        </w:rPr>
        <w:t>（一）投资人应当认真阅读《基金合同》、《招募说明书》等基金法律文件，了解基金的风险收益特征，并根据自身的投资目的、投资期限、投资经验、资产状况</w:t>
      </w:r>
      <w:proofErr w:type="gramStart"/>
      <w:r w:rsidRPr="00C52E4C">
        <w:rPr>
          <w:rFonts w:ascii="微软雅黑" w:eastAsia="微软雅黑" w:hAnsi="微软雅黑" w:cs="宋体" w:hint="eastAsia"/>
          <w:color w:val="666666"/>
          <w:kern w:val="0"/>
          <w:szCs w:val="21"/>
        </w:rPr>
        <w:t>等判断</w:t>
      </w:r>
      <w:proofErr w:type="gramEnd"/>
      <w:r w:rsidRPr="00C52E4C">
        <w:rPr>
          <w:rFonts w:ascii="微软雅黑" w:eastAsia="微软雅黑" w:hAnsi="微软雅黑" w:cs="宋体" w:hint="eastAsia"/>
          <w:color w:val="666666"/>
          <w:kern w:val="0"/>
          <w:szCs w:val="21"/>
        </w:rPr>
        <w:t>基金是否和投资人的风险承受能力相适应。</w:t>
      </w:r>
    </w:p>
    <w:p w:rsidR="00C52E4C" w:rsidRPr="00C52E4C" w:rsidRDefault="00C52E4C" w:rsidP="00C52E4C">
      <w:pPr>
        <w:widowControl/>
        <w:spacing w:line="300" w:lineRule="atLeast"/>
        <w:jc w:val="left"/>
        <w:rPr>
          <w:rFonts w:ascii="宋体" w:eastAsia="宋体" w:hAnsi="宋体" w:cs="宋体" w:hint="eastAsia"/>
          <w:color w:val="666666"/>
          <w:kern w:val="0"/>
          <w:sz w:val="24"/>
          <w:szCs w:val="24"/>
        </w:rPr>
      </w:pPr>
      <w:r w:rsidRPr="00C52E4C">
        <w:rPr>
          <w:rFonts w:ascii="微软雅黑" w:eastAsia="微软雅黑" w:hAnsi="微软雅黑" w:cs="宋体" w:hint="eastAsia"/>
          <w:color w:val="666666"/>
          <w:kern w:val="0"/>
          <w:szCs w:val="21"/>
        </w:rPr>
        <w:t>（二）本公司承诺以诚实信用、勤勉尽责的原则管理和运用基金资产，但不保证基金一定盈利，也不保证最低收益。敬请投资人注意投资风险。投资者投资于上述基金前应认真阅读基金的基金合同、更新的招募说明书。</w:t>
      </w:r>
    </w:p>
    <w:p w:rsidR="00C52E4C" w:rsidRPr="00C52E4C" w:rsidRDefault="00C52E4C" w:rsidP="00C52E4C">
      <w:pPr>
        <w:widowControl/>
        <w:spacing w:line="300" w:lineRule="atLeast"/>
        <w:jc w:val="left"/>
        <w:rPr>
          <w:rFonts w:ascii="宋体" w:eastAsia="宋体" w:hAnsi="宋体" w:cs="宋体" w:hint="eastAsia"/>
          <w:color w:val="666666"/>
          <w:kern w:val="0"/>
          <w:sz w:val="24"/>
          <w:szCs w:val="24"/>
        </w:rPr>
      </w:pPr>
      <w:r w:rsidRPr="00C52E4C">
        <w:rPr>
          <w:rFonts w:ascii="微软雅黑" w:eastAsia="微软雅黑" w:hAnsi="微软雅黑" w:cs="宋体" w:hint="eastAsia"/>
          <w:color w:val="666666"/>
          <w:kern w:val="0"/>
          <w:szCs w:val="21"/>
        </w:rPr>
        <w:t>（三）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C52E4C" w:rsidRPr="00C52E4C" w:rsidRDefault="00C52E4C" w:rsidP="00C52E4C">
      <w:pPr>
        <w:widowControl/>
        <w:spacing w:line="300" w:lineRule="atLeast"/>
        <w:jc w:val="left"/>
        <w:rPr>
          <w:rFonts w:ascii="宋体" w:eastAsia="宋体" w:hAnsi="宋体" w:cs="宋体" w:hint="eastAsia"/>
          <w:color w:val="666666"/>
          <w:kern w:val="0"/>
          <w:sz w:val="24"/>
          <w:szCs w:val="24"/>
        </w:rPr>
      </w:pPr>
      <w:r w:rsidRPr="00C52E4C">
        <w:rPr>
          <w:rFonts w:ascii="宋体" w:eastAsia="宋体" w:hAnsi="宋体" w:cs="宋体" w:hint="eastAsia"/>
          <w:color w:val="666666"/>
          <w:kern w:val="0"/>
          <w:sz w:val="24"/>
          <w:szCs w:val="24"/>
        </w:rPr>
        <w:t> </w:t>
      </w:r>
    </w:p>
    <w:p w:rsidR="00C52E4C" w:rsidRPr="00C52E4C" w:rsidRDefault="00C52E4C" w:rsidP="00C52E4C">
      <w:pPr>
        <w:widowControl/>
        <w:spacing w:line="300" w:lineRule="atLeast"/>
        <w:jc w:val="left"/>
        <w:rPr>
          <w:rFonts w:ascii="宋体" w:eastAsia="宋体" w:hAnsi="宋体" w:cs="宋体" w:hint="eastAsia"/>
          <w:color w:val="666666"/>
          <w:kern w:val="0"/>
          <w:sz w:val="24"/>
          <w:szCs w:val="24"/>
        </w:rPr>
      </w:pPr>
      <w:r w:rsidRPr="00C52E4C">
        <w:rPr>
          <w:rFonts w:ascii="微软雅黑" w:eastAsia="微软雅黑" w:hAnsi="微软雅黑" w:cs="宋体" w:hint="eastAsia"/>
          <w:color w:val="666666"/>
          <w:kern w:val="0"/>
          <w:szCs w:val="21"/>
        </w:rPr>
        <w:t> </w:t>
      </w:r>
    </w:p>
    <w:p w:rsidR="00C52E4C" w:rsidRPr="00C52E4C" w:rsidRDefault="00C52E4C" w:rsidP="00C52E4C">
      <w:pPr>
        <w:widowControl/>
        <w:spacing w:line="300" w:lineRule="atLeast"/>
        <w:ind w:firstLine="420"/>
        <w:jc w:val="left"/>
        <w:rPr>
          <w:rFonts w:ascii="宋体" w:eastAsia="宋体" w:hAnsi="宋体" w:cs="宋体" w:hint="eastAsia"/>
          <w:color w:val="666666"/>
          <w:kern w:val="0"/>
          <w:sz w:val="24"/>
          <w:szCs w:val="24"/>
        </w:rPr>
      </w:pPr>
      <w:r w:rsidRPr="00C52E4C">
        <w:rPr>
          <w:rFonts w:ascii="微软雅黑" w:eastAsia="微软雅黑" w:hAnsi="微软雅黑" w:cs="宋体" w:hint="eastAsia"/>
          <w:color w:val="666666"/>
          <w:kern w:val="0"/>
          <w:szCs w:val="21"/>
        </w:rPr>
        <w:t>特此公告。</w:t>
      </w:r>
    </w:p>
    <w:p w:rsidR="00C52E4C" w:rsidRPr="00C52E4C" w:rsidRDefault="00C52E4C" w:rsidP="00C52E4C">
      <w:pPr>
        <w:widowControl/>
        <w:spacing w:line="300" w:lineRule="atLeast"/>
        <w:jc w:val="left"/>
        <w:rPr>
          <w:rFonts w:ascii="Times New Roman" w:eastAsia="微软雅黑" w:hAnsi="Times New Roman" w:cs="Times New Roman" w:hint="eastAsia"/>
          <w:color w:val="666666"/>
          <w:kern w:val="0"/>
          <w:szCs w:val="21"/>
        </w:rPr>
      </w:pPr>
      <w:r w:rsidRPr="00C52E4C">
        <w:rPr>
          <w:rFonts w:ascii="微软雅黑" w:eastAsia="微软雅黑" w:hAnsi="微软雅黑" w:cs="Times New Roman" w:hint="eastAsia"/>
          <w:color w:val="666666"/>
          <w:kern w:val="0"/>
          <w:szCs w:val="21"/>
        </w:rPr>
        <w:t> </w:t>
      </w:r>
    </w:p>
    <w:p w:rsidR="00C52E4C" w:rsidRPr="00C52E4C" w:rsidRDefault="00C52E4C" w:rsidP="00C52E4C">
      <w:pPr>
        <w:widowControl/>
        <w:spacing w:line="300" w:lineRule="atLeast"/>
        <w:jc w:val="left"/>
        <w:rPr>
          <w:rFonts w:ascii="Times New Roman" w:eastAsia="微软雅黑" w:hAnsi="Times New Roman" w:cs="Times New Roman"/>
          <w:color w:val="666666"/>
          <w:kern w:val="0"/>
          <w:szCs w:val="21"/>
        </w:rPr>
      </w:pPr>
      <w:r w:rsidRPr="00C52E4C">
        <w:rPr>
          <w:rFonts w:ascii="Times New Roman" w:eastAsia="微软雅黑" w:hAnsi="Times New Roman" w:cs="Times New Roman"/>
          <w:color w:val="666666"/>
          <w:kern w:val="0"/>
          <w:szCs w:val="21"/>
        </w:rPr>
        <w:lastRenderedPageBreak/>
        <w:t> </w:t>
      </w:r>
    </w:p>
    <w:p w:rsidR="00C52E4C" w:rsidRPr="00C52E4C" w:rsidRDefault="00C52E4C" w:rsidP="00C52E4C">
      <w:pPr>
        <w:widowControl/>
        <w:spacing w:line="300" w:lineRule="atLeast"/>
        <w:jc w:val="left"/>
        <w:rPr>
          <w:rFonts w:ascii="Times New Roman" w:eastAsia="微软雅黑" w:hAnsi="Times New Roman" w:cs="Times New Roman"/>
          <w:color w:val="666666"/>
          <w:kern w:val="0"/>
          <w:szCs w:val="21"/>
        </w:rPr>
      </w:pPr>
      <w:r w:rsidRPr="00C52E4C">
        <w:rPr>
          <w:rFonts w:ascii="微软雅黑" w:eastAsia="微软雅黑" w:hAnsi="微软雅黑" w:cs="Times New Roman" w:hint="eastAsia"/>
          <w:color w:val="666666"/>
          <w:kern w:val="0"/>
          <w:szCs w:val="21"/>
        </w:rPr>
        <w:t> </w:t>
      </w:r>
    </w:p>
    <w:p w:rsidR="00C52E4C" w:rsidRPr="00C52E4C" w:rsidRDefault="00C52E4C" w:rsidP="00C52E4C">
      <w:pPr>
        <w:widowControl/>
        <w:spacing w:line="300" w:lineRule="atLeast"/>
        <w:jc w:val="right"/>
        <w:rPr>
          <w:rFonts w:ascii="Times New Roman" w:eastAsia="微软雅黑" w:hAnsi="Times New Roman" w:cs="Times New Roman"/>
          <w:color w:val="666666"/>
          <w:kern w:val="0"/>
          <w:szCs w:val="21"/>
        </w:rPr>
      </w:pPr>
      <w:r w:rsidRPr="00C52E4C">
        <w:rPr>
          <w:rFonts w:ascii="微软雅黑" w:eastAsia="微软雅黑" w:hAnsi="微软雅黑" w:cs="Times New Roman" w:hint="eastAsia"/>
          <w:color w:val="666666"/>
          <w:kern w:val="0"/>
          <w:szCs w:val="21"/>
        </w:rPr>
        <w:t>招商基金管理有限公司</w:t>
      </w:r>
    </w:p>
    <w:p w:rsidR="00C52E4C" w:rsidRPr="00C52E4C" w:rsidRDefault="00C52E4C" w:rsidP="00C52E4C">
      <w:pPr>
        <w:widowControl/>
        <w:spacing w:line="360" w:lineRule="atLeast"/>
        <w:jc w:val="left"/>
        <w:rPr>
          <w:rFonts w:ascii="微软雅黑" w:eastAsia="微软雅黑" w:hAnsi="微软雅黑" w:cs="宋体"/>
          <w:color w:val="333333"/>
          <w:kern w:val="0"/>
          <w:szCs w:val="21"/>
        </w:rPr>
      </w:pPr>
      <w:r w:rsidRPr="00C52E4C">
        <w:rPr>
          <w:rFonts w:ascii="微软雅黑" w:eastAsia="微软雅黑" w:hAnsi="微软雅黑" w:cs="宋体" w:hint="eastAsia"/>
          <w:color w:val="333333"/>
          <w:kern w:val="0"/>
          <w:szCs w:val="21"/>
        </w:rPr>
        <w:t>二〇一七年四月二十八日 </w:t>
      </w:r>
    </w:p>
    <w:p w:rsidR="00CF6A15" w:rsidRDefault="00C52E4C"/>
    <w:sectPr w:rsidR="00CF6A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E4C"/>
    <w:rsid w:val="0061117A"/>
    <w:rsid w:val="00C52E4C"/>
    <w:rsid w:val="00F92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C52E4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C52E4C"/>
    <w:rPr>
      <w:rFonts w:ascii="宋体" w:eastAsia="宋体" w:hAnsi="宋体" w:cs="宋体"/>
      <w:b/>
      <w:bCs/>
      <w:kern w:val="0"/>
      <w:sz w:val="27"/>
      <w:szCs w:val="27"/>
    </w:rPr>
  </w:style>
  <w:style w:type="character" w:customStyle="1" w:styleId="date">
    <w:name w:val="date"/>
    <w:basedOn w:val="a0"/>
    <w:rsid w:val="00C52E4C"/>
  </w:style>
  <w:style w:type="paragraph" w:styleId="a3">
    <w:name w:val="Normal (Web)"/>
    <w:basedOn w:val="a"/>
    <w:uiPriority w:val="99"/>
    <w:unhideWhenUsed/>
    <w:rsid w:val="00C52E4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C52E4C"/>
    <w:rPr>
      <w:color w:val="0000FF"/>
      <w:u w:val="single"/>
    </w:rPr>
  </w:style>
  <w:style w:type="character" w:customStyle="1" w:styleId="apple-converted-space">
    <w:name w:val="apple-converted-space"/>
    <w:basedOn w:val="a0"/>
    <w:rsid w:val="00C52E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C52E4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C52E4C"/>
    <w:rPr>
      <w:rFonts w:ascii="宋体" w:eastAsia="宋体" w:hAnsi="宋体" w:cs="宋体"/>
      <w:b/>
      <w:bCs/>
      <w:kern w:val="0"/>
      <w:sz w:val="27"/>
      <w:szCs w:val="27"/>
    </w:rPr>
  </w:style>
  <w:style w:type="character" w:customStyle="1" w:styleId="date">
    <w:name w:val="date"/>
    <w:basedOn w:val="a0"/>
    <w:rsid w:val="00C52E4C"/>
  </w:style>
  <w:style w:type="paragraph" w:styleId="a3">
    <w:name w:val="Normal (Web)"/>
    <w:basedOn w:val="a"/>
    <w:uiPriority w:val="99"/>
    <w:unhideWhenUsed/>
    <w:rsid w:val="00C52E4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C52E4C"/>
    <w:rPr>
      <w:color w:val="0000FF"/>
      <w:u w:val="single"/>
    </w:rPr>
  </w:style>
  <w:style w:type="character" w:customStyle="1" w:styleId="apple-converted-space">
    <w:name w:val="apple-converted-space"/>
    <w:basedOn w:val="a0"/>
    <w:rsid w:val="00C52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906046">
      <w:bodyDiv w:val="1"/>
      <w:marLeft w:val="0"/>
      <w:marRight w:val="0"/>
      <w:marTop w:val="0"/>
      <w:marBottom w:val="0"/>
      <w:divBdr>
        <w:top w:val="none" w:sz="0" w:space="0" w:color="auto"/>
        <w:left w:val="none" w:sz="0" w:space="0" w:color="auto"/>
        <w:bottom w:val="none" w:sz="0" w:space="0" w:color="auto"/>
        <w:right w:val="none" w:sz="0" w:space="0" w:color="auto"/>
      </w:divBdr>
      <w:divsChild>
        <w:div w:id="1980113574">
          <w:marLeft w:val="0"/>
          <w:marRight w:val="0"/>
          <w:marTop w:val="0"/>
          <w:marBottom w:val="0"/>
          <w:divBdr>
            <w:top w:val="none" w:sz="0" w:space="0" w:color="auto"/>
            <w:left w:val="none" w:sz="0" w:space="0" w:color="auto"/>
            <w:bottom w:val="dotted" w:sz="6" w:space="9" w:color="CCCCCC"/>
            <w:right w:val="none" w:sz="0" w:space="0" w:color="auto"/>
          </w:divBdr>
        </w:div>
        <w:div w:id="2082024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mfchin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602</Words>
  <Characters>3435</Characters>
  <Application>Microsoft Office Word</Application>
  <DocSecurity>0</DocSecurity>
  <Lines>28</Lines>
  <Paragraphs>8</Paragraphs>
  <ScaleCrop>false</ScaleCrop>
  <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ChenWei</dc:creator>
  <cp:lastModifiedBy>Zhu ChenWei</cp:lastModifiedBy>
  <cp:revision>1</cp:revision>
  <dcterms:created xsi:type="dcterms:W3CDTF">2017-04-28T05:56:00Z</dcterms:created>
  <dcterms:modified xsi:type="dcterms:W3CDTF">2017-04-28T05:56:00Z</dcterms:modified>
</cp:coreProperties>
</file>