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D9" w:rsidRPr="00917CD9" w:rsidRDefault="00917CD9" w:rsidP="00917CD9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 w:rsidRPr="00917CD9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关于新增中国银行</w:t>
      </w:r>
      <w:proofErr w:type="gramStart"/>
      <w:r w:rsidRPr="00917CD9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为建信瑞福</w:t>
      </w:r>
      <w:proofErr w:type="gramEnd"/>
      <w:r w:rsidRPr="00917CD9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添利混合型证券投资基金代销机构的公告</w:t>
      </w:r>
      <w:r w:rsidRPr="00917CD9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br/>
      </w:r>
      <w:bookmarkEnd w:id="0"/>
      <w:r w:rsidRPr="00917CD9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t>[2017-04-28]   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根据建信基金管理有限责任公司（以下简称“本公司”）与中国银行股份有限公司（以下简称“中国银行”）签署的代销协议，自2017年5月2日起，中国银行将代理销售</w:t>
      </w:r>
      <w:proofErr w:type="gramStart"/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添利混合型证券投资基金（基金代码：A类：004182、C类：004468，以下简称“本基金”），现将相关情况公告如下：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1、中国银行股份有限公司联系方式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客服电话： 95566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公司网站: www.boc.cn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2、建信基金管理有限责任公司联系方式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客户服务热线：400-81-95533(免长途通话费)、010-66228000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网址：</w:t>
      </w:r>
      <w:hyperlink r:id="rId5" w:history="1">
        <w:r w:rsidRPr="00917CD9">
          <w:rPr>
            <w:rFonts w:ascii="微软雅黑" w:eastAsia="微软雅黑" w:hAnsi="微软雅黑" w:cs="宋体" w:hint="eastAsia"/>
            <w:color w:val="666666"/>
            <w:kern w:val="0"/>
            <w:sz w:val="20"/>
            <w:szCs w:val="20"/>
          </w:rPr>
          <w:t>www.ccbfund.cn</w:t>
        </w:r>
      </w:hyperlink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投资者通过中国银行的基金代销网点和销售网站办理业务时，请按照各代销网点的具体规定执行。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特此公告。    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                            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lastRenderedPageBreak/>
        <w:t>建信基金管理有限责任公司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2017年4月28日</w:t>
      </w:r>
    </w:p>
    <w:p w:rsidR="00917CD9" w:rsidRPr="00917CD9" w:rsidRDefault="00917CD9" w:rsidP="00917CD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917CD9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</w:t>
      </w:r>
    </w:p>
    <w:p w:rsidR="002F2412" w:rsidRDefault="002F2412"/>
    <w:sectPr w:rsidR="002F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D9"/>
    <w:rsid w:val="002F2412"/>
    <w:rsid w:val="009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7C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7CD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17CD9"/>
  </w:style>
  <w:style w:type="paragraph" w:styleId="a3">
    <w:name w:val="Normal (Web)"/>
    <w:basedOn w:val="a"/>
    <w:uiPriority w:val="99"/>
    <w:semiHidden/>
    <w:unhideWhenUsed/>
    <w:rsid w:val="00917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7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7C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7CD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17CD9"/>
  </w:style>
  <w:style w:type="paragraph" w:styleId="a3">
    <w:name w:val="Normal (Web)"/>
    <w:basedOn w:val="a"/>
    <w:uiPriority w:val="99"/>
    <w:semiHidden/>
    <w:unhideWhenUsed/>
    <w:rsid w:val="00917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bfund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2017-04-28T07:38:00Z</dcterms:created>
  <dcterms:modified xsi:type="dcterms:W3CDTF">2017-04-28T07:38:00Z</dcterms:modified>
</cp:coreProperties>
</file>