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38" w:rsidRPr="0061564A" w:rsidRDefault="0061564A" w:rsidP="0061564A">
      <w:pPr>
        <w:jc w:val="center"/>
        <w:rPr>
          <w:rFonts w:hint="eastAsia"/>
          <w:b/>
          <w:color w:val="666666"/>
          <w:sz w:val="28"/>
          <w:szCs w:val="28"/>
        </w:rPr>
      </w:pPr>
      <w:r w:rsidRPr="0061564A">
        <w:rPr>
          <w:rFonts w:hint="eastAsia"/>
          <w:b/>
          <w:color w:val="666666"/>
          <w:sz w:val="28"/>
          <w:szCs w:val="28"/>
        </w:rPr>
        <w:t>长城基金管理有限公司关于参加长城证券股份有限公司费率优惠活动的公告</w:t>
      </w:r>
    </w:p>
    <w:p w:rsidR="0061564A" w:rsidRPr="0061564A" w:rsidRDefault="0061564A" w:rsidP="0061564A">
      <w:pPr>
        <w:widowControl/>
        <w:spacing w:line="360" w:lineRule="auto"/>
        <w:ind w:firstLineChars="200" w:firstLine="480"/>
        <w:jc w:val="left"/>
        <w:rPr>
          <w:rFonts w:ascii="宋体" w:eastAsia="宋体" w:hAnsi="宋体" w:cs="宋体"/>
          <w:color w:val="666666"/>
          <w:kern w:val="0"/>
          <w:sz w:val="24"/>
          <w:szCs w:val="24"/>
        </w:rPr>
      </w:pPr>
      <w:r w:rsidRPr="0061564A">
        <w:rPr>
          <w:rFonts w:ascii="宋体" w:eastAsia="宋体" w:hAnsi="宋体" w:cs="宋体" w:hint="eastAsia"/>
          <w:color w:val="666666"/>
          <w:kern w:val="0"/>
          <w:sz w:val="24"/>
          <w:szCs w:val="24"/>
        </w:rPr>
        <w:t>为答谢广大客户长期以来给予的信任与支持，经与长城证券股份有限公司（以下简称“长城证券”）协商一致，长城基金管理有限公司（以下简称“本公司”）决定旗下基金参加长城证券的费率优惠活动。现将具体费率优惠情况公告如下：</w:t>
      </w:r>
    </w:p>
    <w:p w:rsidR="0061564A" w:rsidRPr="0061564A" w:rsidRDefault="0061564A" w:rsidP="0061564A">
      <w:pPr>
        <w:widowControl/>
        <w:spacing w:line="360" w:lineRule="auto"/>
        <w:ind w:firstLineChars="200" w:firstLine="480"/>
        <w:jc w:val="left"/>
        <w:rPr>
          <w:rFonts w:ascii="宋体" w:eastAsia="宋体" w:hAnsi="宋体" w:cs="宋体" w:hint="eastAsia"/>
          <w:color w:val="666666"/>
          <w:kern w:val="0"/>
          <w:sz w:val="24"/>
          <w:szCs w:val="24"/>
        </w:rPr>
      </w:pPr>
    </w:p>
    <w:p w:rsidR="0061564A" w:rsidRPr="0061564A" w:rsidRDefault="0061564A" w:rsidP="0061564A">
      <w:pPr>
        <w:widowControl/>
        <w:spacing w:line="360" w:lineRule="auto"/>
        <w:jc w:val="left"/>
        <w:rPr>
          <w:rFonts w:ascii="宋体" w:eastAsia="宋体" w:hAnsi="宋体" w:cs="宋体"/>
          <w:b/>
          <w:color w:val="666666"/>
          <w:kern w:val="0"/>
          <w:sz w:val="24"/>
          <w:szCs w:val="21"/>
        </w:rPr>
      </w:pPr>
      <w:r w:rsidRPr="0061564A">
        <w:rPr>
          <w:rFonts w:ascii="Times New Roman" w:eastAsia="宋体" w:hAnsi="Times New Roman" w:cs="宋体" w:hint="eastAsia"/>
          <w:b/>
          <w:color w:val="666666"/>
          <w:kern w:val="0"/>
          <w:sz w:val="24"/>
          <w:szCs w:val="21"/>
        </w:rPr>
        <w:t>一、费率优惠活动</w:t>
      </w:r>
    </w:p>
    <w:p w:rsidR="0061564A" w:rsidRPr="0061564A" w:rsidRDefault="0061564A" w:rsidP="0061564A">
      <w:pPr>
        <w:widowControl/>
        <w:spacing w:line="360" w:lineRule="auto"/>
        <w:jc w:val="left"/>
        <w:rPr>
          <w:rFonts w:ascii="宋体" w:eastAsia="宋体" w:hAnsi="宋体" w:cs="宋体"/>
          <w:color w:val="666666"/>
          <w:kern w:val="0"/>
          <w:sz w:val="24"/>
          <w:szCs w:val="21"/>
        </w:rPr>
      </w:pPr>
      <w:r w:rsidRPr="0061564A">
        <w:rPr>
          <w:rFonts w:ascii="Times New Roman" w:eastAsia="宋体" w:hAnsi="Times New Roman" w:cs="Times New Roman"/>
          <w:color w:val="666666"/>
          <w:kern w:val="0"/>
          <w:sz w:val="24"/>
          <w:szCs w:val="21"/>
        </w:rPr>
        <w:t>1</w:t>
      </w:r>
      <w:r w:rsidRPr="0061564A">
        <w:rPr>
          <w:rFonts w:ascii="Times New Roman" w:eastAsia="宋体" w:hAnsi="Times New Roman" w:cs="宋体" w:hint="eastAsia"/>
          <w:color w:val="666666"/>
          <w:kern w:val="0"/>
          <w:sz w:val="24"/>
          <w:szCs w:val="21"/>
        </w:rPr>
        <w:t>、费率优惠内容</w:t>
      </w:r>
    </w:p>
    <w:p w:rsidR="0061564A" w:rsidRPr="0061564A" w:rsidRDefault="0061564A" w:rsidP="0061564A">
      <w:pPr>
        <w:widowControl/>
        <w:spacing w:line="360" w:lineRule="auto"/>
        <w:ind w:firstLineChars="200" w:firstLine="480"/>
        <w:jc w:val="left"/>
        <w:rPr>
          <w:rFonts w:ascii="宋体" w:eastAsia="宋体" w:hAnsi="宋体" w:cs="宋体"/>
          <w:color w:val="666666"/>
          <w:kern w:val="0"/>
          <w:sz w:val="24"/>
          <w:szCs w:val="21"/>
        </w:rPr>
      </w:pPr>
      <w:r w:rsidRPr="0061564A">
        <w:rPr>
          <w:rFonts w:ascii="宋体" w:eastAsia="宋体" w:hAnsi="宋体" w:cs="宋体" w:hint="eastAsia"/>
          <w:color w:val="666666"/>
          <w:kern w:val="0"/>
          <w:sz w:val="24"/>
          <w:szCs w:val="21"/>
        </w:rPr>
        <w:t>自2017年5月15日起，投资者通过长城证券申(认)购(包含定期定额申购)本公司旗下基金，申(认)购(包含定期定额申购)费率不设折扣限制，具体折扣费率以长城证券活动为准。</w:t>
      </w:r>
      <w:r w:rsidRPr="0061564A">
        <w:rPr>
          <w:rFonts w:ascii="Times New Roman" w:eastAsia="宋体" w:hAnsi="Times New Roman" w:cs="宋体" w:hint="eastAsia"/>
          <w:color w:val="666666"/>
          <w:kern w:val="0"/>
          <w:sz w:val="24"/>
          <w:szCs w:val="21"/>
        </w:rPr>
        <w:t>基金费率请详见基金合同、招募说明书（更新）等法律文件，以及本公司发布的最新业务公告。</w:t>
      </w:r>
    </w:p>
    <w:p w:rsidR="0061564A" w:rsidRPr="0061564A" w:rsidRDefault="0061564A" w:rsidP="0061564A">
      <w:pPr>
        <w:widowControl/>
        <w:spacing w:line="360" w:lineRule="auto"/>
        <w:ind w:firstLineChars="200" w:firstLine="480"/>
        <w:jc w:val="left"/>
        <w:rPr>
          <w:rFonts w:ascii="宋体" w:eastAsia="宋体" w:hAnsi="宋体" w:cs="宋体"/>
          <w:color w:val="7D7D7D"/>
          <w:kern w:val="0"/>
          <w:sz w:val="24"/>
          <w:szCs w:val="21"/>
        </w:rPr>
      </w:pPr>
      <w:r w:rsidRPr="0061564A">
        <w:rPr>
          <w:rFonts w:ascii="Times New Roman" w:eastAsia="宋体" w:hAnsi="Times New Roman" w:cs="宋体" w:hint="eastAsia"/>
          <w:color w:val="666666"/>
          <w:kern w:val="0"/>
          <w:sz w:val="24"/>
          <w:szCs w:val="21"/>
        </w:rPr>
        <w:t>费率优惠期限内，如本公司新增通过</w:t>
      </w:r>
      <w:r w:rsidRPr="0061564A">
        <w:rPr>
          <w:rFonts w:ascii="宋体" w:eastAsia="宋体" w:hAnsi="宋体" w:cs="宋体" w:hint="eastAsia"/>
          <w:color w:val="666666"/>
          <w:kern w:val="0"/>
          <w:sz w:val="24"/>
          <w:szCs w:val="21"/>
        </w:rPr>
        <w:t>长城证券</w:t>
      </w:r>
      <w:r w:rsidRPr="0061564A">
        <w:rPr>
          <w:rFonts w:ascii="Times New Roman" w:eastAsia="宋体" w:hAnsi="Times New Roman" w:cs="宋体" w:hint="eastAsia"/>
          <w:color w:val="666666"/>
          <w:kern w:val="0"/>
          <w:sz w:val="24"/>
          <w:szCs w:val="21"/>
        </w:rPr>
        <w:t>代销的基金产品，则自该基金产品开放申（认）购当日起，将同时开通该基金上述优惠活动。</w:t>
      </w:r>
    </w:p>
    <w:p w:rsidR="0061564A" w:rsidRPr="0061564A" w:rsidRDefault="0061564A" w:rsidP="0061564A">
      <w:pPr>
        <w:widowControl/>
        <w:spacing w:line="360" w:lineRule="auto"/>
        <w:jc w:val="left"/>
        <w:rPr>
          <w:rFonts w:ascii="宋体" w:eastAsia="宋体" w:hAnsi="宋体" w:cs="宋体" w:hint="eastAsia"/>
          <w:color w:val="666666"/>
          <w:kern w:val="0"/>
          <w:sz w:val="24"/>
          <w:szCs w:val="21"/>
        </w:rPr>
      </w:pPr>
      <w:r w:rsidRPr="0061564A">
        <w:rPr>
          <w:rFonts w:ascii="Times New Roman" w:eastAsia="宋体" w:hAnsi="Times New Roman" w:cs="Times New Roman"/>
          <w:color w:val="666666"/>
          <w:kern w:val="0"/>
          <w:sz w:val="24"/>
          <w:szCs w:val="21"/>
        </w:rPr>
        <w:t>2</w:t>
      </w:r>
      <w:r w:rsidRPr="0061564A">
        <w:rPr>
          <w:rFonts w:ascii="Times New Roman" w:eastAsia="宋体" w:hAnsi="Times New Roman" w:cs="宋体" w:hint="eastAsia"/>
          <w:color w:val="666666"/>
          <w:kern w:val="0"/>
          <w:sz w:val="24"/>
          <w:szCs w:val="21"/>
        </w:rPr>
        <w:t>、费率优惠期限</w:t>
      </w:r>
    </w:p>
    <w:p w:rsidR="0061564A" w:rsidRPr="0061564A" w:rsidRDefault="0061564A" w:rsidP="0061564A">
      <w:pPr>
        <w:widowControl/>
        <w:spacing w:line="360" w:lineRule="auto"/>
        <w:ind w:leftChars="150" w:left="1155" w:hangingChars="350" w:hanging="840"/>
        <w:jc w:val="left"/>
        <w:rPr>
          <w:rFonts w:ascii="宋体" w:eastAsia="宋体" w:hAnsi="宋体" w:cs="宋体"/>
          <w:color w:val="666666"/>
          <w:kern w:val="0"/>
          <w:sz w:val="24"/>
          <w:szCs w:val="21"/>
        </w:rPr>
      </w:pPr>
      <w:r w:rsidRPr="0061564A">
        <w:rPr>
          <w:rFonts w:ascii="Times New Roman" w:eastAsia="宋体" w:hAnsi="Times New Roman" w:cs="宋体" w:hint="eastAsia"/>
          <w:color w:val="666666"/>
          <w:kern w:val="0"/>
          <w:sz w:val="24"/>
          <w:szCs w:val="21"/>
        </w:rPr>
        <w:t>以</w:t>
      </w:r>
      <w:r w:rsidRPr="0061564A">
        <w:rPr>
          <w:rFonts w:ascii="宋体" w:eastAsia="宋体" w:hAnsi="宋体" w:cs="宋体" w:hint="eastAsia"/>
          <w:color w:val="666666"/>
          <w:kern w:val="0"/>
          <w:sz w:val="24"/>
          <w:szCs w:val="21"/>
        </w:rPr>
        <w:t>长城证券</w:t>
      </w:r>
      <w:r w:rsidRPr="0061564A">
        <w:rPr>
          <w:rFonts w:ascii="Times New Roman" w:eastAsia="宋体" w:hAnsi="Times New Roman" w:cs="宋体" w:hint="eastAsia"/>
          <w:color w:val="666666"/>
          <w:kern w:val="0"/>
          <w:sz w:val="24"/>
          <w:szCs w:val="21"/>
        </w:rPr>
        <w:t>官方网站所示公告为准。</w:t>
      </w:r>
    </w:p>
    <w:p w:rsidR="0061564A" w:rsidRPr="0061564A" w:rsidRDefault="0061564A" w:rsidP="0061564A">
      <w:pPr>
        <w:widowControl/>
        <w:spacing w:line="360" w:lineRule="auto"/>
        <w:ind w:left="1080" w:hangingChars="450" w:hanging="1080"/>
        <w:jc w:val="left"/>
        <w:rPr>
          <w:rFonts w:ascii="宋体" w:eastAsia="宋体" w:hAnsi="宋体" w:cs="宋体" w:hint="eastAsia"/>
          <w:color w:val="666666"/>
          <w:kern w:val="0"/>
          <w:sz w:val="24"/>
          <w:szCs w:val="21"/>
        </w:rPr>
      </w:pPr>
    </w:p>
    <w:p w:rsidR="0061564A" w:rsidRPr="0061564A" w:rsidRDefault="0061564A" w:rsidP="0061564A">
      <w:pPr>
        <w:widowControl/>
        <w:spacing w:line="360" w:lineRule="auto"/>
        <w:jc w:val="left"/>
        <w:rPr>
          <w:rFonts w:ascii="宋体" w:eastAsia="宋体" w:hAnsi="宋体" w:cs="宋体" w:hint="eastAsia"/>
          <w:b/>
          <w:color w:val="666666"/>
          <w:kern w:val="0"/>
          <w:sz w:val="24"/>
          <w:szCs w:val="21"/>
        </w:rPr>
      </w:pPr>
      <w:r w:rsidRPr="0061564A">
        <w:rPr>
          <w:rFonts w:ascii="Times New Roman" w:eastAsia="宋体" w:hAnsi="Times New Roman" w:cs="宋体" w:hint="eastAsia"/>
          <w:b/>
          <w:color w:val="666666"/>
          <w:kern w:val="0"/>
          <w:sz w:val="24"/>
          <w:szCs w:val="21"/>
        </w:rPr>
        <w:t>二、重要提示</w:t>
      </w:r>
    </w:p>
    <w:p w:rsidR="0061564A" w:rsidRPr="0061564A" w:rsidRDefault="0061564A" w:rsidP="0061564A">
      <w:pPr>
        <w:widowControl/>
        <w:spacing w:line="360" w:lineRule="auto"/>
        <w:jc w:val="left"/>
        <w:rPr>
          <w:rFonts w:ascii="宋体" w:eastAsia="宋体" w:hAnsi="宋体" w:cs="宋体"/>
          <w:color w:val="666666"/>
          <w:kern w:val="0"/>
          <w:sz w:val="24"/>
          <w:szCs w:val="21"/>
        </w:rPr>
      </w:pPr>
      <w:r w:rsidRPr="0061564A">
        <w:rPr>
          <w:rFonts w:ascii="Times New Roman" w:eastAsia="宋体" w:hAnsi="Times New Roman" w:cs="Times New Roman"/>
          <w:color w:val="666666"/>
          <w:kern w:val="0"/>
          <w:sz w:val="24"/>
          <w:szCs w:val="21"/>
        </w:rPr>
        <w:t>1</w:t>
      </w:r>
      <w:r w:rsidRPr="0061564A">
        <w:rPr>
          <w:rFonts w:ascii="Times New Roman" w:eastAsia="宋体" w:hAnsi="Times New Roman" w:cs="宋体" w:hint="eastAsia"/>
          <w:color w:val="666666"/>
          <w:kern w:val="0"/>
          <w:sz w:val="24"/>
          <w:szCs w:val="21"/>
        </w:rPr>
        <w:t>、本优惠活动仅适用于我司产品在</w:t>
      </w:r>
      <w:r w:rsidRPr="0061564A">
        <w:rPr>
          <w:rFonts w:ascii="宋体" w:eastAsia="宋体" w:hAnsi="宋体" w:cs="宋体" w:hint="eastAsia"/>
          <w:color w:val="666666"/>
          <w:kern w:val="0"/>
          <w:sz w:val="24"/>
          <w:szCs w:val="21"/>
        </w:rPr>
        <w:t>长城证券</w:t>
      </w:r>
      <w:r w:rsidRPr="0061564A">
        <w:rPr>
          <w:rFonts w:ascii="Times New Roman" w:eastAsia="宋体" w:hAnsi="Times New Roman" w:cs="宋体" w:hint="eastAsia"/>
          <w:color w:val="666666"/>
          <w:kern w:val="0"/>
          <w:sz w:val="24"/>
          <w:szCs w:val="21"/>
        </w:rPr>
        <w:t>处于正常申购期的基金产品的前端收费模式的申购手续费及处于基金募集期的基金认购费。</w:t>
      </w:r>
    </w:p>
    <w:p w:rsidR="0061564A" w:rsidRPr="0061564A" w:rsidRDefault="0061564A" w:rsidP="0061564A">
      <w:pPr>
        <w:widowControl/>
        <w:spacing w:line="360" w:lineRule="auto"/>
        <w:jc w:val="left"/>
        <w:rPr>
          <w:rFonts w:ascii="宋体" w:eastAsia="宋体" w:hAnsi="宋体" w:cs="宋体"/>
          <w:color w:val="666666"/>
          <w:kern w:val="0"/>
          <w:sz w:val="24"/>
          <w:szCs w:val="21"/>
        </w:rPr>
      </w:pPr>
      <w:r w:rsidRPr="0061564A">
        <w:rPr>
          <w:rFonts w:ascii="Times New Roman" w:eastAsia="宋体" w:hAnsi="Times New Roman" w:cs="Times New Roman"/>
          <w:color w:val="666666"/>
          <w:kern w:val="0"/>
          <w:sz w:val="24"/>
          <w:szCs w:val="21"/>
        </w:rPr>
        <w:t>2</w:t>
      </w:r>
      <w:r w:rsidRPr="0061564A">
        <w:rPr>
          <w:rFonts w:ascii="Times New Roman" w:eastAsia="宋体" w:hAnsi="Times New Roman" w:cs="宋体" w:hint="eastAsia"/>
          <w:color w:val="666666"/>
          <w:kern w:val="0"/>
          <w:sz w:val="24"/>
          <w:szCs w:val="21"/>
        </w:rPr>
        <w:t>、本优惠活动仅适用于我司产品在</w:t>
      </w:r>
      <w:r w:rsidRPr="0061564A">
        <w:rPr>
          <w:rFonts w:ascii="宋体" w:eastAsia="宋体" w:hAnsi="宋体" w:cs="宋体" w:hint="eastAsia"/>
          <w:color w:val="666666"/>
          <w:kern w:val="0"/>
          <w:sz w:val="24"/>
          <w:szCs w:val="21"/>
        </w:rPr>
        <w:t>长城证券</w:t>
      </w:r>
      <w:r w:rsidRPr="0061564A">
        <w:rPr>
          <w:rFonts w:ascii="Times New Roman" w:eastAsia="宋体" w:hAnsi="Times New Roman" w:cs="宋体" w:hint="eastAsia"/>
          <w:color w:val="666666"/>
          <w:kern w:val="0"/>
          <w:sz w:val="24"/>
          <w:szCs w:val="21"/>
        </w:rPr>
        <w:t>申（认）购业务</w:t>
      </w:r>
      <w:r w:rsidRPr="0061564A">
        <w:rPr>
          <w:rFonts w:ascii="宋体" w:eastAsia="宋体" w:hAnsi="宋体" w:cs="宋体" w:hint="eastAsia"/>
          <w:color w:val="666666"/>
          <w:kern w:val="0"/>
          <w:sz w:val="24"/>
          <w:szCs w:val="21"/>
        </w:rPr>
        <w:t>(包含定期定额申购)</w:t>
      </w:r>
      <w:r w:rsidRPr="0061564A">
        <w:rPr>
          <w:rFonts w:ascii="Times New Roman" w:eastAsia="宋体" w:hAnsi="Times New Roman" w:cs="宋体" w:hint="eastAsia"/>
          <w:color w:val="666666"/>
          <w:kern w:val="0"/>
          <w:sz w:val="24"/>
          <w:szCs w:val="21"/>
        </w:rPr>
        <w:t>的手续费，不包括基金赎回、转换业务等其他业务的手续费。</w:t>
      </w:r>
    </w:p>
    <w:p w:rsidR="0061564A" w:rsidRPr="0061564A" w:rsidRDefault="0061564A" w:rsidP="0061564A">
      <w:pPr>
        <w:widowControl/>
        <w:spacing w:line="360" w:lineRule="auto"/>
        <w:jc w:val="left"/>
        <w:rPr>
          <w:rFonts w:ascii="宋体" w:eastAsia="宋体" w:hAnsi="宋体" w:cs="宋体"/>
          <w:color w:val="666666"/>
          <w:kern w:val="0"/>
          <w:sz w:val="24"/>
          <w:szCs w:val="21"/>
        </w:rPr>
      </w:pPr>
      <w:r w:rsidRPr="0061564A">
        <w:rPr>
          <w:rFonts w:ascii="Times New Roman" w:eastAsia="宋体" w:hAnsi="Times New Roman" w:cs="Times New Roman"/>
          <w:color w:val="666666"/>
          <w:kern w:val="0"/>
          <w:sz w:val="24"/>
          <w:szCs w:val="21"/>
        </w:rPr>
        <w:t>3</w:t>
      </w:r>
      <w:r w:rsidRPr="0061564A">
        <w:rPr>
          <w:rFonts w:ascii="Times New Roman" w:eastAsia="宋体" w:hAnsi="Times New Roman" w:cs="宋体" w:hint="eastAsia"/>
          <w:color w:val="666666"/>
          <w:kern w:val="0"/>
          <w:sz w:val="24"/>
          <w:szCs w:val="21"/>
        </w:rPr>
        <w:t>、费率优惠活动解释权归</w:t>
      </w:r>
      <w:r w:rsidRPr="0061564A">
        <w:rPr>
          <w:rFonts w:ascii="宋体" w:eastAsia="宋体" w:hAnsi="宋体" w:cs="宋体" w:hint="eastAsia"/>
          <w:color w:val="666666"/>
          <w:kern w:val="0"/>
          <w:sz w:val="24"/>
          <w:szCs w:val="21"/>
        </w:rPr>
        <w:t>长城证券</w:t>
      </w:r>
      <w:r w:rsidRPr="0061564A">
        <w:rPr>
          <w:rFonts w:ascii="Times New Roman" w:eastAsia="宋体" w:hAnsi="Times New Roman" w:cs="宋体" w:hint="eastAsia"/>
          <w:color w:val="666666"/>
          <w:kern w:val="0"/>
          <w:sz w:val="24"/>
          <w:szCs w:val="21"/>
        </w:rPr>
        <w:t>所有，有关优惠活动的具体规定如有变化，敬请投资者留意前述代销机构的有关公告。</w:t>
      </w:r>
    </w:p>
    <w:p w:rsidR="0061564A" w:rsidRPr="0061564A" w:rsidRDefault="0061564A" w:rsidP="0061564A">
      <w:pPr>
        <w:widowControl/>
        <w:spacing w:line="360" w:lineRule="auto"/>
        <w:jc w:val="left"/>
        <w:rPr>
          <w:rFonts w:ascii="宋体" w:eastAsia="宋体" w:hAnsi="宋体" w:cs="宋体"/>
          <w:color w:val="666666"/>
          <w:kern w:val="0"/>
          <w:sz w:val="24"/>
          <w:szCs w:val="21"/>
        </w:rPr>
      </w:pPr>
      <w:r w:rsidRPr="0061564A">
        <w:rPr>
          <w:rFonts w:ascii="Times New Roman" w:eastAsia="宋体" w:hAnsi="Times New Roman" w:cs="Times New Roman"/>
          <w:color w:val="666666"/>
          <w:kern w:val="0"/>
          <w:sz w:val="24"/>
          <w:szCs w:val="21"/>
        </w:rPr>
        <w:t>4</w:t>
      </w:r>
      <w:r w:rsidRPr="0061564A">
        <w:rPr>
          <w:rFonts w:ascii="Times New Roman" w:eastAsia="宋体" w:hAnsi="Times New Roman" w:cs="宋体" w:hint="eastAsia"/>
          <w:color w:val="666666"/>
          <w:kern w:val="0"/>
          <w:sz w:val="24"/>
          <w:szCs w:val="21"/>
        </w:rPr>
        <w:t>、费率优惠活动期间，业务办理的流程以</w:t>
      </w:r>
      <w:r w:rsidRPr="0061564A">
        <w:rPr>
          <w:rFonts w:ascii="宋体" w:eastAsia="宋体" w:hAnsi="宋体" w:cs="宋体" w:hint="eastAsia"/>
          <w:color w:val="666666"/>
          <w:kern w:val="0"/>
          <w:sz w:val="24"/>
          <w:szCs w:val="21"/>
        </w:rPr>
        <w:t>长城证券</w:t>
      </w:r>
      <w:r w:rsidRPr="0061564A">
        <w:rPr>
          <w:rFonts w:ascii="Times New Roman" w:eastAsia="宋体" w:hAnsi="Times New Roman" w:cs="宋体" w:hint="eastAsia"/>
          <w:color w:val="666666"/>
          <w:kern w:val="0"/>
          <w:sz w:val="24"/>
          <w:szCs w:val="21"/>
        </w:rPr>
        <w:t>的规定为准。投资者欲了解基金产品的详细情况，请仔细阅读基金的基金合同、招募说明书等法律文件。</w:t>
      </w:r>
    </w:p>
    <w:p w:rsidR="0061564A" w:rsidRPr="0061564A" w:rsidRDefault="0061564A" w:rsidP="0061564A">
      <w:pPr>
        <w:widowControl/>
        <w:spacing w:line="360" w:lineRule="auto"/>
        <w:jc w:val="left"/>
        <w:rPr>
          <w:rFonts w:ascii="宋体" w:eastAsia="宋体" w:hAnsi="宋体" w:cs="宋体"/>
          <w:color w:val="666666"/>
          <w:kern w:val="0"/>
          <w:sz w:val="24"/>
          <w:szCs w:val="24"/>
        </w:rPr>
      </w:pPr>
    </w:p>
    <w:p w:rsidR="0061564A" w:rsidRPr="0061564A" w:rsidRDefault="0061564A" w:rsidP="0061564A">
      <w:pPr>
        <w:widowControl/>
        <w:spacing w:line="360" w:lineRule="auto"/>
        <w:jc w:val="left"/>
        <w:rPr>
          <w:rFonts w:ascii="宋体" w:eastAsia="宋体" w:hAnsi="宋体" w:cs="宋体"/>
          <w:b/>
          <w:color w:val="666666"/>
          <w:kern w:val="0"/>
          <w:sz w:val="24"/>
          <w:szCs w:val="21"/>
        </w:rPr>
      </w:pPr>
      <w:r w:rsidRPr="0061564A">
        <w:rPr>
          <w:rFonts w:ascii="Times New Roman" w:eastAsia="宋体" w:hAnsi="Times New Roman" w:cs="宋体" w:hint="eastAsia"/>
          <w:b/>
          <w:color w:val="666666"/>
          <w:kern w:val="0"/>
          <w:sz w:val="24"/>
          <w:szCs w:val="21"/>
        </w:rPr>
        <w:t>三、投资者可通过以下途径了解或咨询相关情况</w:t>
      </w:r>
    </w:p>
    <w:tbl>
      <w:tblPr>
        <w:tblW w:w="8295" w:type="dxa"/>
        <w:tblInd w:w="93" w:type="dxa"/>
        <w:tblLook w:val="04A0"/>
      </w:tblPr>
      <w:tblGrid>
        <w:gridCol w:w="2895"/>
        <w:gridCol w:w="3125"/>
        <w:gridCol w:w="2275"/>
      </w:tblGrid>
      <w:tr w:rsidR="0061564A" w:rsidRPr="0061564A" w:rsidTr="0061564A">
        <w:trPr>
          <w:trHeight w:val="285"/>
          <w:tblHeader/>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64A" w:rsidRPr="0061564A" w:rsidRDefault="0061564A" w:rsidP="0061564A">
            <w:pPr>
              <w:widowControl/>
              <w:jc w:val="center"/>
              <w:rPr>
                <w:rFonts w:ascii="宋体" w:eastAsia="宋体" w:hAnsi="宋体" w:cs="宋体"/>
                <w:color w:val="666666"/>
                <w:kern w:val="0"/>
                <w:sz w:val="24"/>
                <w:szCs w:val="24"/>
              </w:rPr>
            </w:pPr>
            <w:r w:rsidRPr="0061564A">
              <w:rPr>
                <w:rFonts w:ascii="宋体" w:eastAsia="宋体" w:hAnsi="宋体" w:cs="宋体" w:hint="eastAsia"/>
                <w:color w:val="666666"/>
                <w:kern w:val="0"/>
                <w:sz w:val="24"/>
                <w:szCs w:val="24"/>
              </w:rPr>
              <w:lastRenderedPageBreak/>
              <w:t>机构名称</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rsidR="0061564A" w:rsidRPr="0061564A" w:rsidRDefault="0061564A" w:rsidP="0061564A">
            <w:pPr>
              <w:widowControl/>
              <w:jc w:val="center"/>
              <w:rPr>
                <w:rFonts w:ascii="宋体" w:eastAsia="宋体" w:hAnsi="宋体" w:cs="宋体"/>
                <w:color w:val="666666"/>
                <w:kern w:val="0"/>
                <w:sz w:val="24"/>
                <w:szCs w:val="24"/>
              </w:rPr>
            </w:pPr>
            <w:r w:rsidRPr="0061564A">
              <w:rPr>
                <w:rFonts w:ascii="宋体" w:eastAsia="宋体" w:hAnsi="宋体" w:cs="宋体" w:hint="eastAsia"/>
                <w:color w:val="666666"/>
                <w:kern w:val="0"/>
                <w:sz w:val="24"/>
                <w:szCs w:val="24"/>
              </w:rPr>
              <w:t>网址</w:t>
            </w:r>
          </w:p>
        </w:tc>
        <w:tc>
          <w:tcPr>
            <w:tcW w:w="2275" w:type="dxa"/>
            <w:tcBorders>
              <w:top w:val="single" w:sz="4" w:space="0" w:color="auto"/>
              <w:left w:val="nil"/>
              <w:bottom w:val="single" w:sz="4" w:space="0" w:color="auto"/>
              <w:right w:val="single" w:sz="4" w:space="0" w:color="auto"/>
            </w:tcBorders>
            <w:shd w:val="clear" w:color="auto" w:fill="auto"/>
            <w:noWrap/>
            <w:vAlign w:val="bottom"/>
            <w:hideMark/>
          </w:tcPr>
          <w:p w:rsidR="0061564A" w:rsidRPr="0061564A" w:rsidRDefault="0061564A" w:rsidP="0061564A">
            <w:pPr>
              <w:widowControl/>
              <w:jc w:val="center"/>
              <w:rPr>
                <w:rFonts w:ascii="宋体" w:eastAsia="宋体" w:hAnsi="宋体" w:cs="宋体"/>
                <w:color w:val="666666"/>
                <w:kern w:val="0"/>
                <w:sz w:val="24"/>
                <w:szCs w:val="24"/>
              </w:rPr>
            </w:pPr>
            <w:r w:rsidRPr="0061564A">
              <w:rPr>
                <w:rFonts w:ascii="宋体" w:eastAsia="宋体" w:hAnsi="宋体" w:cs="宋体" w:hint="eastAsia"/>
                <w:color w:val="666666"/>
                <w:kern w:val="0"/>
                <w:sz w:val="24"/>
                <w:szCs w:val="24"/>
              </w:rPr>
              <w:t>客服热线</w:t>
            </w:r>
          </w:p>
        </w:tc>
      </w:tr>
      <w:tr w:rsidR="0061564A" w:rsidRPr="0061564A" w:rsidTr="0061564A">
        <w:trPr>
          <w:trHeight w:val="285"/>
          <w:tblHeader/>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61564A" w:rsidRPr="0061564A" w:rsidRDefault="0061564A" w:rsidP="0061564A">
            <w:pPr>
              <w:widowControl/>
              <w:jc w:val="center"/>
              <w:rPr>
                <w:rFonts w:ascii="宋体" w:eastAsia="宋体" w:hAnsi="宋体" w:cs="宋体"/>
                <w:color w:val="666666"/>
                <w:kern w:val="0"/>
                <w:sz w:val="24"/>
                <w:szCs w:val="21"/>
                <w:highlight w:val="yellow"/>
              </w:rPr>
            </w:pPr>
            <w:r w:rsidRPr="0061564A">
              <w:rPr>
                <w:rFonts w:ascii="宋体" w:eastAsia="宋体" w:hAnsi="宋体" w:cs="宋体" w:hint="eastAsia"/>
                <w:color w:val="666666"/>
                <w:kern w:val="0"/>
                <w:sz w:val="24"/>
                <w:szCs w:val="21"/>
              </w:rPr>
              <w:t>长城证券股份有限公司</w:t>
            </w:r>
          </w:p>
        </w:tc>
        <w:tc>
          <w:tcPr>
            <w:tcW w:w="3125" w:type="dxa"/>
            <w:tcBorders>
              <w:top w:val="nil"/>
              <w:left w:val="nil"/>
              <w:bottom w:val="single" w:sz="4" w:space="0" w:color="auto"/>
              <w:right w:val="single" w:sz="4" w:space="0" w:color="auto"/>
            </w:tcBorders>
            <w:shd w:val="clear" w:color="auto" w:fill="auto"/>
            <w:noWrap/>
            <w:vAlign w:val="center"/>
            <w:hideMark/>
          </w:tcPr>
          <w:p w:rsidR="0061564A" w:rsidRPr="0061564A" w:rsidRDefault="0061564A" w:rsidP="0061564A">
            <w:pPr>
              <w:widowControl/>
              <w:jc w:val="center"/>
              <w:rPr>
                <w:rFonts w:ascii="宋体" w:eastAsia="宋体" w:hAnsi="宋体" w:cs="宋体"/>
                <w:color w:val="666666"/>
                <w:kern w:val="0"/>
                <w:sz w:val="24"/>
                <w:szCs w:val="24"/>
                <w:highlight w:val="yellow"/>
              </w:rPr>
            </w:pPr>
            <w:r w:rsidRPr="0061564A">
              <w:rPr>
                <w:rFonts w:ascii="宋体" w:eastAsia="宋体" w:hAnsi="宋体" w:cs="宋体" w:hint="eastAsia"/>
                <w:color w:val="666666"/>
                <w:kern w:val="0"/>
                <w:sz w:val="24"/>
                <w:szCs w:val="24"/>
              </w:rPr>
              <w:t>www.cgws.com</w:t>
            </w:r>
          </w:p>
        </w:tc>
        <w:tc>
          <w:tcPr>
            <w:tcW w:w="2275" w:type="dxa"/>
            <w:tcBorders>
              <w:top w:val="nil"/>
              <w:left w:val="nil"/>
              <w:bottom w:val="single" w:sz="4" w:space="0" w:color="auto"/>
              <w:right w:val="single" w:sz="4" w:space="0" w:color="auto"/>
            </w:tcBorders>
            <w:shd w:val="clear" w:color="auto" w:fill="auto"/>
            <w:noWrap/>
            <w:vAlign w:val="center"/>
            <w:hideMark/>
          </w:tcPr>
          <w:p w:rsidR="0061564A" w:rsidRPr="0061564A" w:rsidRDefault="0061564A" w:rsidP="0061564A">
            <w:pPr>
              <w:widowControl/>
              <w:jc w:val="center"/>
              <w:rPr>
                <w:rFonts w:ascii="宋体" w:eastAsia="宋体" w:hAnsi="宋体" w:cs="宋体"/>
                <w:color w:val="666666"/>
                <w:kern w:val="0"/>
                <w:sz w:val="24"/>
                <w:szCs w:val="24"/>
                <w:highlight w:val="yellow"/>
              </w:rPr>
            </w:pPr>
            <w:r w:rsidRPr="0061564A">
              <w:rPr>
                <w:rFonts w:ascii="宋体" w:eastAsia="宋体" w:hAnsi="宋体" w:cs="宋体" w:hint="eastAsia"/>
                <w:color w:val="666666"/>
                <w:kern w:val="0"/>
                <w:sz w:val="24"/>
                <w:szCs w:val="24"/>
              </w:rPr>
              <w:t>400-6666-888</w:t>
            </w:r>
          </w:p>
        </w:tc>
      </w:tr>
      <w:tr w:rsidR="0061564A" w:rsidRPr="0061564A" w:rsidTr="0061564A">
        <w:trPr>
          <w:trHeight w:val="285"/>
          <w:tblHeader/>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61564A" w:rsidRPr="0061564A" w:rsidRDefault="0061564A" w:rsidP="0061564A">
            <w:pPr>
              <w:widowControl/>
              <w:jc w:val="center"/>
              <w:rPr>
                <w:rFonts w:ascii="宋体" w:eastAsia="宋体" w:hAnsi="宋体" w:cs="宋体"/>
                <w:color w:val="666666"/>
                <w:kern w:val="0"/>
                <w:sz w:val="24"/>
                <w:szCs w:val="24"/>
              </w:rPr>
            </w:pPr>
            <w:r w:rsidRPr="0061564A">
              <w:rPr>
                <w:rFonts w:ascii="宋体" w:eastAsia="宋体" w:hAnsi="宋体" w:cs="宋体" w:hint="eastAsia"/>
                <w:color w:val="666666"/>
                <w:kern w:val="0"/>
                <w:sz w:val="24"/>
                <w:szCs w:val="24"/>
              </w:rPr>
              <w:t>长城基金管理有限公司</w:t>
            </w:r>
          </w:p>
        </w:tc>
        <w:tc>
          <w:tcPr>
            <w:tcW w:w="3125" w:type="dxa"/>
            <w:tcBorders>
              <w:top w:val="nil"/>
              <w:left w:val="nil"/>
              <w:bottom w:val="single" w:sz="4" w:space="0" w:color="auto"/>
              <w:right w:val="single" w:sz="4" w:space="0" w:color="auto"/>
            </w:tcBorders>
            <w:shd w:val="clear" w:color="auto" w:fill="auto"/>
            <w:noWrap/>
            <w:vAlign w:val="center"/>
            <w:hideMark/>
          </w:tcPr>
          <w:p w:rsidR="0061564A" w:rsidRPr="0061564A" w:rsidRDefault="0061564A" w:rsidP="0061564A">
            <w:pPr>
              <w:widowControl/>
              <w:jc w:val="center"/>
              <w:rPr>
                <w:rFonts w:ascii="宋体" w:eastAsia="宋体" w:hAnsi="宋体" w:cs="宋体"/>
                <w:color w:val="666666"/>
                <w:kern w:val="0"/>
                <w:sz w:val="24"/>
                <w:szCs w:val="24"/>
              </w:rPr>
            </w:pPr>
            <w:r w:rsidRPr="0061564A">
              <w:rPr>
                <w:rFonts w:ascii="宋体" w:eastAsia="宋体" w:hAnsi="宋体" w:cs="宋体" w:hint="eastAsia"/>
                <w:color w:val="666666"/>
                <w:kern w:val="0"/>
                <w:sz w:val="24"/>
                <w:szCs w:val="24"/>
              </w:rPr>
              <w:t>www.ccfund.com.cn</w:t>
            </w:r>
          </w:p>
        </w:tc>
        <w:tc>
          <w:tcPr>
            <w:tcW w:w="2275" w:type="dxa"/>
            <w:tcBorders>
              <w:top w:val="nil"/>
              <w:left w:val="nil"/>
              <w:bottom w:val="single" w:sz="4" w:space="0" w:color="auto"/>
              <w:right w:val="single" w:sz="4" w:space="0" w:color="auto"/>
            </w:tcBorders>
            <w:shd w:val="clear" w:color="auto" w:fill="auto"/>
            <w:noWrap/>
            <w:vAlign w:val="center"/>
            <w:hideMark/>
          </w:tcPr>
          <w:p w:rsidR="0061564A" w:rsidRPr="0061564A" w:rsidRDefault="0061564A" w:rsidP="0061564A">
            <w:pPr>
              <w:widowControl/>
              <w:jc w:val="center"/>
              <w:rPr>
                <w:rFonts w:ascii="宋体" w:eastAsia="宋体" w:hAnsi="宋体" w:cs="宋体"/>
                <w:color w:val="666666"/>
                <w:kern w:val="0"/>
                <w:sz w:val="24"/>
                <w:szCs w:val="24"/>
              </w:rPr>
            </w:pPr>
            <w:r w:rsidRPr="0061564A">
              <w:rPr>
                <w:rFonts w:ascii="宋体" w:eastAsia="宋体" w:hAnsi="宋体" w:cs="宋体" w:hint="eastAsia"/>
                <w:color w:val="666666"/>
                <w:kern w:val="0"/>
                <w:sz w:val="24"/>
                <w:szCs w:val="24"/>
              </w:rPr>
              <w:t>400-8868-666</w:t>
            </w:r>
          </w:p>
        </w:tc>
      </w:tr>
    </w:tbl>
    <w:p w:rsidR="0061564A" w:rsidRPr="0061564A" w:rsidRDefault="0061564A" w:rsidP="0061564A">
      <w:pPr>
        <w:widowControl/>
        <w:spacing w:line="360" w:lineRule="auto"/>
        <w:jc w:val="left"/>
        <w:rPr>
          <w:rFonts w:ascii="宋体" w:eastAsia="宋体" w:hAnsi="宋体" w:cs="宋体"/>
          <w:color w:val="666666"/>
          <w:kern w:val="0"/>
          <w:sz w:val="24"/>
          <w:szCs w:val="24"/>
        </w:rPr>
      </w:pPr>
    </w:p>
    <w:p w:rsidR="0061564A" w:rsidRPr="0061564A" w:rsidRDefault="0061564A" w:rsidP="0061564A">
      <w:pPr>
        <w:widowControl/>
        <w:spacing w:line="360" w:lineRule="auto"/>
        <w:ind w:firstLineChars="236" w:firstLine="566"/>
        <w:jc w:val="left"/>
        <w:rPr>
          <w:rFonts w:ascii="宋体" w:eastAsia="宋体" w:hAnsi="宋体" w:cs="宋体"/>
          <w:color w:val="666666"/>
          <w:kern w:val="0"/>
          <w:sz w:val="24"/>
          <w:szCs w:val="21"/>
        </w:rPr>
      </w:pPr>
      <w:r w:rsidRPr="0061564A">
        <w:rPr>
          <w:rFonts w:ascii="宋体" w:eastAsia="宋体" w:hAnsi="宋体" w:cs="宋体" w:hint="eastAsia"/>
          <w:color w:val="666666"/>
          <w:kern w:val="0"/>
          <w:sz w:val="24"/>
          <w:szCs w:val="21"/>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rsidR="0061564A" w:rsidRPr="0061564A" w:rsidRDefault="0061564A" w:rsidP="0061564A">
      <w:pPr>
        <w:widowControl/>
        <w:spacing w:line="360" w:lineRule="auto"/>
        <w:jc w:val="left"/>
        <w:rPr>
          <w:rFonts w:ascii="宋体" w:eastAsia="宋体" w:hAnsi="宋体" w:cs="宋体"/>
          <w:color w:val="666666"/>
          <w:kern w:val="0"/>
          <w:sz w:val="24"/>
          <w:szCs w:val="21"/>
        </w:rPr>
      </w:pPr>
    </w:p>
    <w:p w:rsidR="0061564A" w:rsidRPr="0061564A" w:rsidRDefault="0061564A" w:rsidP="0061564A">
      <w:pPr>
        <w:widowControl/>
        <w:spacing w:line="360" w:lineRule="auto"/>
        <w:jc w:val="left"/>
        <w:rPr>
          <w:rFonts w:ascii="宋体" w:eastAsia="宋体" w:hAnsi="宋体" w:cs="宋体"/>
          <w:color w:val="666666"/>
          <w:kern w:val="0"/>
          <w:sz w:val="24"/>
          <w:szCs w:val="24"/>
        </w:rPr>
      </w:pPr>
      <w:r w:rsidRPr="0061564A">
        <w:rPr>
          <w:rFonts w:ascii="Times New Roman" w:eastAsia="宋体" w:hAnsi="Times New Roman" w:cs="宋体" w:hint="eastAsia"/>
          <w:color w:val="666666"/>
          <w:kern w:val="0"/>
          <w:sz w:val="24"/>
          <w:szCs w:val="24"/>
        </w:rPr>
        <w:t>特此公告。</w:t>
      </w:r>
    </w:p>
    <w:p w:rsidR="0061564A" w:rsidRPr="0061564A" w:rsidRDefault="0061564A" w:rsidP="0061564A">
      <w:pPr>
        <w:widowControl/>
        <w:spacing w:line="360" w:lineRule="auto"/>
        <w:jc w:val="left"/>
        <w:rPr>
          <w:rFonts w:ascii="宋体" w:eastAsia="宋体" w:hAnsi="宋体" w:cs="宋体"/>
          <w:color w:val="666666"/>
          <w:kern w:val="0"/>
          <w:sz w:val="24"/>
          <w:szCs w:val="24"/>
        </w:rPr>
      </w:pPr>
    </w:p>
    <w:p w:rsidR="0061564A" w:rsidRPr="0061564A" w:rsidRDefault="0061564A" w:rsidP="0061564A">
      <w:pPr>
        <w:widowControl/>
        <w:wordWrap w:val="0"/>
        <w:spacing w:line="360" w:lineRule="auto"/>
        <w:ind w:firstLine="420"/>
        <w:jc w:val="right"/>
        <w:rPr>
          <w:rFonts w:ascii="宋体" w:eastAsia="宋体" w:hAnsi="宋体" w:cs="宋体"/>
          <w:color w:val="666666"/>
          <w:kern w:val="0"/>
          <w:sz w:val="24"/>
          <w:szCs w:val="24"/>
        </w:rPr>
      </w:pPr>
      <w:r w:rsidRPr="0061564A">
        <w:rPr>
          <w:rFonts w:ascii="Times New Roman" w:eastAsia="宋体" w:hAnsi="Times New Roman" w:cs="宋体" w:hint="eastAsia"/>
          <w:color w:val="666666"/>
          <w:kern w:val="0"/>
          <w:sz w:val="24"/>
          <w:szCs w:val="24"/>
        </w:rPr>
        <w:t>长城基金管理有限公司</w:t>
      </w:r>
    </w:p>
    <w:p w:rsidR="0061564A" w:rsidRPr="0061564A" w:rsidRDefault="0061564A" w:rsidP="0061564A">
      <w:pPr>
        <w:widowControl/>
        <w:wordWrap w:val="0"/>
        <w:spacing w:line="360" w:lineRule="auto"/>
        <w:ind w:right="120" w:firstLine="420"/>
        <w:jc w:val="right"/>
        <w:rPr>
          <w:rFonts w:ascii="宋体" w:eastAsia="宋体" w:hAnsi="宋体" w:cs="宋体"/>
          <w:color w:val="666666"/>
          <w:kern w:val="0"/>
          <w:sz w:val="24"/>
          <w:szCs w:val="24"/>
        </w:rPr>
      </w:pPr>
      <w:r w:rsidRPr="0061564A">
        <w:rPr>
          <w:rFonts w:ascii="Times New Roman" w:eastAsia="宋体" w:hAnsi="Times New Roman" w:cs="Times New Roman"/>
          <w:color w:val="666666"/>
          <w:kern w:val="0"/>
          <w:sz w:val="24"/>
          <w:szCs w:val="24"/>
        </w:rPr>
        <w:t>2017</w:t>
      </w:r>
      <w:r w:rsidRPr="0061564A">
        <w:rPr>
          <w:rFonts w:ascii="Times New Roman" w:eastAsia="宋体" w:hAnsi="Times New Roman" w:cs="宋体" w:hint="eastAsia"/>
          <w:color w:val="666666"/>
          <w:kern w:val="0"/>
          <w:sz w:val="24"/>
          <w:szCs w:val="24"/>
        </w:rPr>
        <w:t>年</w:t>
      </w:r>
      <w:r w:rsidRPr="0061564A">
        <w:rPr>
          <w:rFonts w:ascii="Times New Roman" w:eastAsia="宋体" w:hAnsi="Times New Roman" w:cs="Times New Roman"/>
          <w:color w:val="666666"/>
          <w:kern w:val="0"/>
          <w:sz w:val="24"/>
          <w:szCs w:val="24"/>
        </w:rPr>
        <w:t>5</w:t>
      </w:r>
      <w:r w:rsidRPr="0061564A">
        <w:rPr>
          <w:rFonts w:ascii="Times New Roman" w:eastAsia="宋体" w:hAnsi="Times New Roman" w:cs="宋体" w:hint="eastAsia"/>
          <w:color w:val="666666"/>
          <w:kern w:val="0"/>
          <w:sz w:val="24"/>
          <w:szCs w:val="24"/>
        </w:rPr>
        <w:t>月</w:t>
      </w:r>
      <w:r w:rsidRPr="0061564A">
        <w:rPr>
          <w:rFonts w:ascii="Times New Roman" w:eastAsia="宋体" w:hAnsi="Times New Roman" w:cs="Times New Roman"/>
          <w:color w:val="666666"/>
          <w:kern w:val="0"/>
          <w:sz w:val="24"/>
          <w:szCs w:val="24"/>
        </w:rPr>
        <w:t>15</w:t>
      </w:r>
      <w:bookmarkStart w:id="0" w:name="_GoBack"/>
      <w:bookmarkEnd w:id="0"/>
      <w:r w:rsidRPr="0061564A">
        <w:rPr>
          <w:rFonts w:ascii="Times New Roman" w:eastAsia="宋体" w:hAnsi="Times New Roman" w:cs="宋体" w:hint="eastAsia"/>
          <w:color w:val="666666"/>
          <w:kern w:val="0"/>
          <w:sz w:val="24"/>
          <w:szCs w:val="24"/>
        </w:rPr>
        <w:t>日</w:t>
      </w:r>
    </w:p>
    <w:p w:rsidR="0061564A" w:rsidRDefault="0061564A"/>
    <w:sectPr w:rsidR="0061564A" w:rsidSect="00E95A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83" w:rsidRDefault="00E90283" w:rsidP="0061564A">
      <w:r>
        <w:separator/>
      </w:r>
    </w:p>
  </w:endnote>
  <w:endnote w:type="continuationSeparator" w:id="0">
    <w:p w:rsidR="00E90283" w:rsidRDefault="00E90283" w:rsidP="006156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83" w:rsidRDefault="00E90283" w:rsidP="0061564A">
      <w:r>
        <w:separator/>
      </w:r>
    </w:p>
  </w:footnote>
  <w:footnote w:type="continuationSeparator" w:id="0">
    <w:p w:rsidR="00E90283" w:rsidRDefault="00E90283" w:rsidP="006156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564A"/>
    <w:rsid w:val="0061564A"/>
    <w:rsid w:val="00E90283"/>
    <w:rsid w:val="00E95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56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564A"/>
    <w:rPr>
      <w:sz w:val="18"/>
      <w:szCs w:val="18"/>
    </w:rPr>
  </w:style>
  <w:style w:type="paragraph" w:styleId="a4">
    <w:name w:val="footer"/>
    <w:basedOn w:val="a"/>
    <w:link w:val="Char0"/>
    <w:uiPriority w:val="99"/>
    <w:semiHidden/>
    <w:unhideWhenUsed/>
    <w:rsid w:val="006156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564A"/>
    <w:rPr>
      <w:sz w:val="18"/>
      <w:szCs w:val="18"/>
    </w:rPr>
  </w:style>
</w:styles>
</file>

<file path=word/webSettings.xml><?xml version="1.0" encoding="utf-8"?>
<w:webSettings xmlns:r="http://schemas.openxmlformats.org/officeDocument/2006/relationships" xmlns:w="http://schemas.openxmlformats.org/wordprocessingml/2006/main">
  <w:divs>
    <w:div w:id="1351420531">
      <w:bodyDiv w:val="1"/>
      <w:marLeft w:val="0"/>
      <w:marRight w:val="0"/>
      <w:marTop w:val="0"/>
      <w:marBottom w:val="0"/>
      <w:divBdr>
        <w:top w:val="none" w:sz="0" w:space="0" w:color="auto"/>
        <w:left w:val="none" w:sz="0" w:space="0" w:color="auto"/>
        <w:bottom w:val="none" w:sz="0" w:space="0" w:color="auto"/>
        <w:right w:val="none" w:sz="0" w:space="0" w:color="auto"/>
      </w:divBdr>
      <w:divsChild>
        <w:div w:id="1548908000">
          <w:marLeft w:val="0"/>
          <w:marRight w:val="0"/>
          <w:marTop w:val="0"/>
          <w:marBottom w:val="0"/>
          <w:divBdr>
            <w:top w:val="none" w:sz="0" w:space="0" w:color="auto"/>
            <w:left w:val="none" w:sz="0" w:space="0" w:color="auto"/>
            <w:bottom w:val="none" w:sz="0" w:space="0" w:color="auto"/>
            <w:right w:val="none" w:sz="0" w:space="0" w:color="auto"/>
          </w:divBdr>
          <w:divsChild>
            <w:div w:id="14627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Company>wind</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qli.liliana</dc:creator>
  <cp:keywords/>
  <dc:description/>
  <cp:lastModifiedBy>qli.liliana</cp:lastModifiedBy>
  <cp:revision>3</cp:revision>
  <dcterms:created xsi:type="dcterms:W3CDTF">2017-05-15T06:08:00Z</dcterms:created>
  <dcterms:modified xsi:type="dcterms:W3CDTF">2017-05-15T06:09:00Z</dcterms:modified>
</cp:coreProperties>
</file>