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CE" w:rsidRPr="00D146CE" w:rsidRDefault="00D146CE" w:rsidP="00D146CE">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bookmarkEnd w:id="0"/>
      <w:r w:rsidRPr="00D146CE">
        <w:rPr>
          <w:rFonts w:ascii="微软雅黑" w:eastAsia="微软雅黑" w:hAnsi="微软雅黑" w:cs="宋体" w:hint="eastAsia"/>
          <w:b/>
          <w:bCs/>
          <w:color w:val="666666"/>
          <w:kern w:val="0"/>
          <w:sz w:val="27"/>
          <w:szCs w:val="27"/>
        </w:rPr>
        <w:t>汇添富基金管理股份有限公司关于旗下部分基金参加长量基金开展的定投基金费率优惠活动的公告</w:t>
      </w:r>
    </w:p>
    <w:p w:rsidR="00D146CE" w:rsidRPr="00D146CE" w:rsidRDefault="00D146CE" w:rsidP="00D146CE">
      <w:pPr>
        <w:widowControl/>
        <w:shd w:val="clear" w:color="auto" w:fill="FFFFFF"/>
        <w:spacing w:line="255" w:lineRule="atLeast"/>
        <w:jc w:val="center"/>
        <w:rPr>
          <w:rFonts w:ascii="Arial" w:eastAsia="宋体" w:hAnsi="Arial" w:cs="Arial" w:hint="eastAsia"/>
          <w:color w:val="BBBBBB"/>
          <w:kern w:val="0"/>
          <w:sz w:val="18"/>
          <w:szCs w:val="18"/>
        </w:rPr>
      </w:pPr>
      <w:r w:rsidRPr="00D146CE">
        <w:rPr>
          <w:rFonts w:ascii="Arial" w:eastAsia="宋体" w:hAnsi="Arial" w:cs="Arial"/>
          <w:color w:val="BBBBBB"/>
          <w:kern w:val="0"/>
          <w:sz w:val="18"/>
          <w:szCs w:val="18"/>
        </w:rPr>
        <w:t>  2017-06-17 00:00:00   </w:t>
      </w:r>
      <w:r w:rsidRPr="00D146CE">
        <w:rPr>
          <w:rFonts w:ascii="Arial" w:eastAsia="宋体" w:hAnsi="Arial" w:cs="Arial"/>
          <w:color w:val="BBBBBB"/>
          <w:kern w:val="0"/>
          <w:sz w:val="18"/>
          <w:szCs w:val="18"/>
        </w:rPr>
        <w:t>字号：</w:t>
      </w:r>
      <w:hyperlink r:id="rId5" w:history="1">
        <w:r w:rsidRPr="00D146CE">
          <w:rPr>
            <w:rFonts w:ascii="Microsoft Yahei" w:eastAsia="宋体" w:hAnsi="Microsoft Yahei" w:cs="Arial"/>
            <w:color w:val="666666"/>
            <w:kern w:val="0"/>
            <w:sz w:val="18"/>
            <w:szCs w:val="18"/>
          </w:rPr>
          <w:t>大</w:t>
        </w:r>
      </w:hyperlink>
      <w:r w:rsidRPr="00D146CE">
        <w:rPr>
          <w:rFonts w:ascii="Arial" w:eastAsia="宋体" w:hAnsi="Arial" w:cs="Arial"/>
          <w:color w:val="BBBBBB"/>
          <w:kern w:val="0"/>
          <w:sz w:val="18"/>
          <w:szCs w:val="18"/>
        </w:rPr>
        <w:t> </w:t>
      </w:r>
      <w:hyperlink r:id="rId6" w:history="1">
        <w:r w:rsidRPr="00D146CE">
          <w:rPr>
            <w:rFonts w:ascii="Microsoft Yahei" w:eastAsia="宋体" w:hAnsi="Microsoft Yahei" w:cs="Arial"/>
            <w:color w:val="666666"/>
            <w:kern w:val="0"/>
            <w:sz w:val="18"/>
            <w:szCs w:val="18"/>
          </w:rPr>
          <w:t>中</w:t>
        </w:r>
      </w:hyperlink>
      <w:r w:rsidRPr="00D146CE">
        <w:rPr>
          <w:rFonts w:ascii="Arial" w:eastAsia="宋体" w:hAnsi="Arial" w:cs="Arial"/>
          <w:color w:val="BBBBBB"/>
          <w:kern w:val="0"/>
          <w:sz w:val="18"/>
          <w:szCs w:val="18"/>
        </w:rPr>
        <w:t> </w:t>
      </w:r>
      <w:hyperlink r:id="rId7" w:history="1">
        <w:r w:rsidRPr="00D146CE">
          <w:rPr>
            <w:rFonts w:ascii="Microsoft Yahei" w:eastAsia="宋体" w:hAnsi="Microsoft Yahei" w:cs="Arial"/>
            <w:color w:val="666666"/>
            <w:kern w:val="0"/>
            <w:sz w:val="18"/>
            <w:szCs w:val="18"/>
          </w:rPr>
          <w:t>小</w:t>
        </w:r>
      </w:hyperlink>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为答谢广大投资者的信任与支持，汇添富基金管理股份有限公司（以下简称</w:t>
      </w:r>
      <w:r w:rsidRPr="00D146CE">
        <w:rPr>
          <w:rFonts w:ascii="Microsoft Yahei" w:eastAsia="宋体" w:hAnsi="Microsoft Yahei" w:cs="宋体"/>
          <w:color w:val="666666"/>
          <w:kern w:val="0"/>
          <w:szCs w:val="21"/>
        </w:rPr>
        <w:t>“</w:t>
      </w:r>
      <w:r w:rsidRPr="00D146CE">
        <w:rPr>
          <w:rFonts w:ascii="Microsoft Yahei" w:eastAsia="宋体" w:hAnsi="Microsoft Yahei" w:cs="宋体"/>
          <w:color w:val="666666"/>
          <w:kern w:val="0"/>
          <w:szCs w:val="21"/>
        </w:rPr>
        <w:t>本公司</w:t>
      </w:r>
      <w:r w:rsidRPr="00D146CE">
        <w:rPr>
          <w:rFonts w:ascii="Microsoft Yahei" w:eastAsia="宋体" w:hAnsi="Microsoft Yahei" w:cs="宋体"/>
          <w:color w:val="666666"/>
          <w:kern w:val="0"/>
          <w:szCs w:val="21"/>
        </w:rPr>
        <w:t>”</w:t>
      </w:r>
      <w:r w:rsidRPr="00D146CE">
        <w:rPr>
          <w:rFonts w:ascii="Microsoft Yahei" w:eastAsia="宋体" w:hAnsi="Microsoft Yahei" w:cs="宋体"/>
          <w:color w:val="666666"/>
          <w:kern w:val="0"/>
          <w:szCs w:val="21"/>
        </w:rPr>
        <w:t>）经与上海长量基金销售投资顾问有限公司（以下简称</w:t>
      </w:r>
      <w:r w:rsidRPr="00D146CE">
        <w:rPr>
          <w:rFonts w:ascii="Microsoft Yahei" w:eastAsia="宋体" w:hAnsi="Microsoft Yahei" w:cs="宋体"/>
          <w:color w:val="666666"/>
          <w:kern w:val="0"/>
          <w:szCs w:val="21"/>
        </w:rPr>
        <w:t>“</w:t>
      </w:r>
      <w:r w:rsidRPr="00D146CE">
        <w:rPr>
          <w:rFonts w:ascii="Microsoft Yahei" w:eastAsia="宋体" w:hAnsi="Microsoft Yahei" w:cs="宋体"/>
          <w:color w:val="666666"/>
          <w:kern w:val="0"/>
          <w:szCs w:val="21"/>
        </w:rPr>
        <w:t>长量基金</w:t>
      </w:r>
      <w:r w:rsidRPr="00D146CE">
        <w:rPr>
          <w:rFonts w:ascii="Microsoft Yahei" w:eastAsia="宋体" w:hAnsi="Microsoft Yahei" w:cs="宋体"/>
          <w:color w:val="666666"/>
          <w:kern w:val="0"/>
          <w:szCs w:val="21"/>
        </w:rPr>
        <w:t>”</w:t>
      </w:r>
      <w:r w:rsidRPr="00D146CE">
        <w:rPr>
          <w:rFonts w:ascii="Microsoft Yahei" w:eastAsia="宋体" w:hAnsi="Microsoft Yahei" w:cs="宋体"/>
          <w:color w:val="666666"/>
          <w:kern w:val="0"/>
          <w:szCs w:val="21"/>
        </w:rPr>
        <w:t>）协商一致，自</w:t>
      </w:r>
      <w:r w:rsidRPr="00D146CE">
        <w:rPr>
          <w:rFonts w:ascii="Microsoft Yahei" w:eastAsia="宋体" w:hAnsi="Microsoft Yahei" w:cs="宋体"/>
          <w:color w:val="666666"/>
          <w:kern w:val="0"/>
          <w:szCs w:val="21"/>
        </w:rPr>
        <w:t>2017</w:t>
      </w:r>
      <w:r w:rsidRPr="00D146CE">
        <w:rPr>
          <w:rFonts w:ascii="Microsoft Yahei" w:eastAsia="宋体" w:hAnsi="Microsoft Yahei" w:cs="宋体"/>
          <w:color w:val="666666"/>
          <w:kern w:val="0"/>
          <w:szCs w:val="21"/>
        </w:rPr>
        <w:t>年</w:t>
      </w:r>
      <w:r w:rsidRPr="00D146CE">
        <w:rPr>
          <w:rFonts w:ascii="Microsoft Yahei" w:eastAsia="宋体" w:hAnsi="Microsoft Yahei" w:cs="宋体"/>
          <w:color w:val="666666"/>
          <w:kern w:val="0"/>
          <w:szCs w:val="21"/>
        </w:rPr>
        <w:t>6</w:t>
      </w:r>
      <w:r w:rsidRPr="00D146CE">
        <w:rPr>
          <w:rFonts w:ascii="Microsoft Yahei" w:eastAsia="宋体" w:hAnsi="Microsoft Yahei" w:cs="宋体"/>
          <w:color w:val="666666"/>
          <w:kern w:val="0"/>
          <w:szCs w:val="21"/>
        </w:rPr>
        <w:t>月</w:t>
      </w:r>
      <w:r w:rsidRPr="00D146CE">
        <w:rPr>
          <w:rFonts w:ascii="Microsoft Yahei" w:eastAsia="宋体" w:hAnsi="Microsoft Yahei" w:cs="宋体"/>
          <w:color w:val="666666"/>
          <w:kern w:val="0"/>
          <w:szCs w:val="21"/>
        </w:rPr>
        <w:t>19</w:t>
      </w:r>
      <w:r w:rsidRPr="00D146CE">
        <w:rPr>
          <w:rFonts w:ascii="Microsoft Yahei" w:eastAsia="宋体" w:hAnsi="Microsoft Yahei" w:cs="宋体"/>
          <w:color w:val="666666"/>
          <w:kern w:val="0"/>
          <w:szCs w:val="21"/>
        </w:rPr>
        <w:t>日起本公司部分基金参加长量基金开展的定投基金费率优惠活动。</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b/>
          <w:bCs/>
          <w:color w:val="666666"/>
          <w:kern w:val="0"/>
          <w:szCs w:val="21"/>
        </w:rPr>
        <w:t>一、</w:t>
      </w:r>
      <w:r w:rsidRPr="00D146CE">
        <w:rPr>
          <w:rFonts w:ascii="Microsoft Yahei" w:eastAsia="宋体" w:hAnsi="Microsoft Yahei" w:cs="宋体"/>
          <w:b/>
          <w:bCs/>
          <w:color w:val="666666"/>
          <w:kern w:val="0"/>
          <w:szCs w:val="21"/>
        </w:rPr>
        <w:t>         </w:t>
      </w:r>
      <w:r w:rsidRPr="00D146CE">
        <w:rPr>
          <w:rFonts w:ascii="Microsoft Yahei" w:eastAsia="宋体" w:hAnsi="Microsoft Yahei" w:cs="宋体"/>
          <w:b/>
          <w:bCs/>
          <w:color w:val="666666"/>
          <w:kern w:val="0"/>
          <w:szCs w:val="21"/>
        </w:rPr>
        <w:t>适用基金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2325"/>
      </w:tblGrid>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D146CE" w:rsidRPr="00D146CE" w:rsidRDefault="00D146CE" w:rsidP="00D146CE">
            <w:pPr>
              <w:widowControl/>
              <w:spacing w:after="240" w:line="360" w:lineRule="atLeast"/>
              <w:ind w:firstLine="420"/>
              <w:jc w:val="center"/>
              <w:rPr>
                <w:rFonts w:ascii="宋体" w:eastAsia="宋体" w:hAnsi="宋体" w:cs="宋体"/>
                <w:color w:val="666666"/>
                <w:kern w:val="0"/>
                <w:szCs w:val="21"/>
              </w:rPr>
            </w:pPr>
            <w:r w:rsidRPr="00D146CE">
              <w:rPr>
                <w:rFonts w:ascii="宋体" w:eastAsia="宋体" w:hAnsi="宋体" w:cs="宋体"/>
                <w:color w:val="666666"/>
                <w:kern w:val="0"/>
                <w:szCs w:val="21"/>
              </w:rPr>
              <w:t>基金简称</w:t>
            </w:r>
          </w:p>
        </w:tc>
        <w:tc>
          <w:tcPr>
            <w:tcW w:w="2325" w:type="dxa"/>
            <w:tcBorders>
              <w:top w:val="outset" w:sz="6" w:space="0" w:color="auto"/>
              <w:left w:val="outset" w:sz="6" w:space="0" w:color="auto"/>
              <w:bottom w:val="outset" w:sz="6" w:space="0" w:color="auto"/>
              <w:right w:val="outset" w:sz="6" w:space="0" w:color="auto"/>
            </w:tcBorders>
            <w:hideMark/>
          </w:tcPr>
          <w:p w:rsidR="00D146CE" w:rsidRPr="00D146CE" w:rsidRDefault="00D146CE" w:rsidP="00D146CE">
            <w:pPr>
              <w:widowControl/>
              <w:spacing w:after="240" w:line="360" w:lineRule="atLeast"/>
              <w:ind w:firstLine="420"/>
              <w:jc w:val="center"/>
              <w:rPr>
                <w:rFonts w:ascii="宋体" w:eastAsia="宋体" w:hAnsi="宋体" w:cs="宋体"/>
                <w:color w:val="666666"/>
                <w:kern w:val="0"/>
                <w:szCs w:val="21"/>
              </w:rPr>
            </w:pPr>
            <w:r w:rsidRPr="00D146CE">
              <w:rPr>
                <w:rFonts w:ascii="宋体" w:eastAsia="宋体" w:hAnsi="宋体" w:cs="宋体"/>
                <w:color w:val="666666"/>
                <w:kern w:val="0"/>
                <w:szCs w:val="21"/>
              </w:rPr>
              <w:t>基金代码</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汇添富优势精选混合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519008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汇添富均衡增长混合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519018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汇添富成长焦点混合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519068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汇添富增强收益债券C类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470078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汇添富增强收益债券A类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519078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汇添富蓝筹稳健混合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519066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汇添富价值精选混合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519069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汇添富上证综合指数</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470007</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汇添富成长多因子量化策略股票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001050</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汇添富策略回报混合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470008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汇添富香港优势混合（QDII）</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470888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汇添富民营活力混合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470009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汇添富医药保健混合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470006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汇添富双利债券C类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000692</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汇添富双利债券A类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470018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lastRenderedPageBreak/>
              <w:t>汇添富社会责任混合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470028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汇添富可转换债券A类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470058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汇添富可转换债券C类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470059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汇添富多元收益债券A类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470010</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汇添富多元收益债券C类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470011</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汇添富消费行业混合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000083</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汇添富实业债债券A类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000122</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汇添富实业债债券C类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000123</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汇添富高息债债券A类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000174</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汇添富高息债债券C类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000175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汇添富美丽30混合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000173</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汇添富深证300ETF联接</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470068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汇添富沪深300安中指数</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000368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汇添富纯债（LOF）</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164703</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汇添富安心中国债券A类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000395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汇添富安心中国债券C类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000396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汇添富恒生指数分级</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164705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汇添富移动互联股票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000697</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汇添富环保行业股票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000696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汇添富外延增长主题股票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000925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汇添富成长多因子量化策略股票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001050</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汇添富中证主要消费ETF联接</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000248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lastRenderedPageBreak/>
              <w:t>汇添富医疗服务混合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001417</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汇添富国企创新股票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001490</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汇添富民营新动力股票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001541</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汇添富逆向投资混合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470098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汇添富黄金及贵金属（QDII-LOF-FOF)</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164701</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汇添富双利增强债券A类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000406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汇添富双利增强债券C类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000407</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汇添富新兴消费股票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001726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汇添富优选回报混合A类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470021</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汇添富优选回报混合C类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002418</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汇添富中证精准医指数（LOF）A类</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501005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汇添富盈鑫保本混合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002420</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汇添富盈安保本混合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002419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汇添富盈稳保本混合</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002959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上海国企ETF联接</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003194</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汇添富新睿精选混合A</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001816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汇添富新睿精选混合C</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002164</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汇添富高端制造股票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001725</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汇添富绝对收益策略</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000762</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汇添富年年泰A</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004436</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汇添富年年泰C</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004437</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汇添富年年丰A</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004451</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lastRenderedPageBreak/>
              <w:t>汇添富年年丰C</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004452</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汇添富美元债债券人民币A</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004419</w:t>
            </w:r>
          </w:p>
        </w:tc>
      </w:tr>
      <w:tr w:rsidR="00D146CE" w:rsidRPr="00D146CE" w:rsidTr="00D146CE">
        <w:trPr>
          <w:tblCellSpacing w:w="0"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汇添富美元债债券人民币C</w:t>
            </w:r>
          </w:p>
        </w:tc>
        <w:tc>
          <w:tcPr>
            <w:tcW w:w="2325" w:type="dxa"/>
            <w:tcBorders>
              <w:top w:val="outset" w:sz="6" w:space="0" w:color="auto"/>
              <w:left w:val="outset" w:sz="6" w:space="0" w:color="auto"/>
              <w:bottom w:val="outset" w:sz="6" w:space="0" w:color="auto"/>
              <w:right w:val="outset" w:sz="6" w:space="0" w:color="auto"/>
            </w:tcBorders>
            <w:vAlign w:val="center"/>
            <w:hideMark/>
          </w:tcPr>
          <w:p w:rsidR="00D146CE" w:rsidRPr="00D146CE" w:rsidRDefault="00D146CE" w:rsidP="00D146CE">
            <w:pPr>
              <w:widowControl/>
              <w:spacing w:after="240" w:line="360" w:lineRule="atLeast"/>
              <w:ind w:firstLine="420"/>
              <w:jc w:val="left"/>
              <w:rPr>
                <w:rFonts w:ascii="宋体" w:eastAsia="宋体" w:hAnsi="宋体" w:cs="宋体"/>
                <w:color w:val="666666"/>
                <w:kern w:val="0"/>
                <w:szCs w:val="21"/>
              </w:rPr>
            </w:pPr>
            <w:r w:rsidRPr="00D146CE">
              <w:rPr>
                <w:rFonts w:ascii="宋体" w:eastAsia="宋体" w:hAnsi="宋体" w:cs="宋体"/>
                <w:color w:val="666666"/>
                <w:kern w:val="0"/>
                <w:szCs w:val="21"/>
              </w:rPr>
              <w:t>004420</w:t>
            </w:r>
          </w:p>
        </w:tc>
      </w:tr>
    </w:tbl>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b/>
          <w:bCs/>
          <w:color w:val="666666"/>
          <w:kern w:val="0"/>
          <w:szCs w:val="21"/>
        </w:rPr>
        <w:t>二、</w:t>
      </w:r>
      <w:r w:rsidRPr="00D146CE">
        <w:rPr>
          <w:rFonts w:ascii="Microsoft Yahei" w:eastAsia="宋体" w:hAnsi="Microsoft Yahei" w:cs="宋体"/>
          <w:b/>
          <w:bCs/>
          <w:color w:val="666666"/>
          <w:kern w:val="0"/>
          <w:szCs w:val="21"/>
        </w:rPr>
        <w:t>         </w:t>
      </w:r>
      <w:r w:rsidRPr="00D146CE">
        <w:rPr>
          <w:rFonts w:ascii="Microsoft Yahei" w:eastAsia="宋体" w:hAnsi="Microsoft Yahei" w:cs="宋体"/>
          <w:b/>
          <w:bCs/>
          <w:color w:val="666666"/>
          <w:kern w:val="0"/>
          <w:szCs w:val="21"/>
        </w:rPr>
        <w:t>优惠活动内容</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投资者通过长量基金网站、</w:t>
      </w:r>
      <w:r w:rsidRPr="00D146CE">
        <w:rPr>
          <w:rFonts w:ascii="Microsoft Yahei" w:eastAsia="宋体" w:hAnsi="Microsoft Yahei" w:cs="宋体"/>
          <w:color w:val="666666"/>
          <w:kern w:val="0"/>
          <w:szCs w:val="21"/>
        </w:rPr>
        <w:t xml:space="preserve">APP </w:t>
      </w:r>
      <w:r w:rsidRPr="00D146CE">
        <w:rPr>
          <w:rFonts w:ascii="Microsoft Yahei" w:eastAsia="宋体" w:hAnsi="Microsoft Yahei" w:cs="宋体"/>
          <w:color w:val="666666"/>
          <w:kern w:val="0"/>
          <w:szCs w:val="21"/>
        </w:rPr>
        <w:t>申（认）购、定投其所代销的</w:t>
      </w:r>
      <w:r w:rsidRPr="00D146CE">
        <w:rPr>
          <w:rFonts w:ascii="Microsoft Yahei" w:eastAsia="宋体" w:hAnsi="Microsoft Yahei" w:cs="宋体"/>
          <w:color w:val="666666"/>
          <w:kern w:val="0"/>
          <w:szCs w:val="21"/>
        </w:rPr>
        <w:t>FOF</w:t>
      </w:r>
      <w:r w:rsidRPr="00D146CE">
        <w:rPr>
          <w:rFonts w:ascii="Microsoft Yahei" w:eastAsia="宋体" w:hAnsi="Microsoft Yahei" w:cs="宋体"/>
          <w:color w:val="666666"/>
          <w:kern w:val="0"/>
          <w:szCs w:val="21"/>
        </w:rPr>
        <w:t>以外基金产品费率优惠活动</w:t>
      </w:r>
      <w:r w:rsidRPr="00D146CE">
        <w:rPr>
          <w:rFonts w:ascii="Microsoft Yahei" w:eastAsia="宋体" w:hAnsi="Microsoft Yahei" w:cs="宋体"/>
          <w:color w:val="666666"/>
          <w:kern w:val="0"/>
          <w:szCs w:val="21"/>
        </w:rPr>
        <w:t>2</w:t>
      </w:r>
      <w:r w:rsidRPr="00D146CE">
        <w:rPr>
          <w:rFonts w:ascii="Microsoft Yahei" w:eastAsia="宋体" w:hAnsi="Microsoft Yahei" w:cs="宋体"/>
          <w:color w:val="666666"/>
          <w:kern w:val="0"/>
          <w:szCs w:val="21"/>
        </w:rPr>
        <w:t>折起，最低不低于</w:t>
      </w:r>
      <w:r w:rsidRPr="00D146CE">
        <w:rPr>
          <w:rFonts w:ascii="Microsoft Yahei" w:eastAsia="宋体" w:hAnsi="Microsoft Yahei" w:cs="宋体"/>
          <w:color w:val="666666"/>
          <w:kern w:val="0"/>
          <w:szCs w:val="21"/>
        </w:rPr>
        <w:t>0.3%</w:t>
      </w:r>
      <w:r w:rsidRPr="00D146CE">
        <w:rPr>
          <w:rFonts w:ascii="Microsoft Yahei" w:eastAsia="宋体" w:hAnsi="Microsoft Yahei" w:cs="宋体"/>
          <w:color w:val="666666"/>
          <w:kern w:val="0"/>
          <w:szCs w:val="21"/>
        </w:rPr>
        <w:t>；</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b/>
          <w:bCs/>
          <w:color w:val="666666"/>
          <w:kern w:val="0"/>
          <w:szCs w:val="21"/>
        </w:rPr>
        <w:t>三、</w:t>
      </w:r>
      <w:r w:rsidRPr="00D146CE">
        <w:rPr>
          <w:rFonts w:ascii="Microsoft Yahei" w:eastAsia="宋体" w:hAnsi="Microsoft Yahei" w:cs="宋体"/>
          <w:b/>
          <w:bCs/>
          <w:color w:val="666666"/>
          <w:kern w:val="0"/>
          <w:szCs w:val="21"/>
        </w:rPr>
        <w:t>   </w:t>
      </w:r>
      <w:r w:rsidRPr="00D146CE">
        <w:rPr>
          <w:rFonts w:ascii="Microsoft Yahei" w:eastAsia="宋体" w:hAnsi="Microsoft Yahei" w:cs="宋体"/>
          <w:b/>
          <w:bCs/>
          <w:color w:val="666666"/>
          <w:kern w:val="0"/>
          <w:szCs w:val="21"/>
        </w:rPr>
        <w:t>定投业务提示</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1</w:t>
      </w:r>
      <w:r w:rsidRPr="00D146CE">
        <w:rPr>
          <w:rFonts w:ascii="Microsoft Yahei" w:eastAsia="宋体" w:hAnsi="Microsoft Yahei" w:cs="宋体"/>
          <w:color w:val="666666"/>
          <w:kern w:val="0"/>
          <w:szCs w:val="21"/>
        </w:rPr>
        <w:t>、投资者通过长量基金定投上述基金，每期最低扣款金额为</w:t>
      </w:r>
      <w:r w:rsidRPr="00D146CE">
        <w:rPr>
          <w:rFonts w:ascii="Microsoft Yahei" w:eastAsia="宋体" w:hAnsi="Microsoft Yahei" w:cs="宋体"/>
          <w:color w:val="666666"/>
          <w:kern w:val="0"/>
          <w:szCs w:val="21"/>
        </w:rPr>
        <w:t>10</w:t>
      </w:r>
      <w:r w:rsidRPr="00D146CE">
        <w:rPr>
          <w:rFonts w:ascii="Microsoft Yahei" w:eastAsia="宋体" w:hAnsi="Microsoft Yahei" w:cs="宋体"/>
          <w:color w:val="666666"/>
          <w:kern w:val="0"/>
          <w:szCs w:val="21"/>
        </w:rPr>
        <w:t>元人民币（含定投申购费）。</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2</w:t>
      </w:r>
      <w:r w:rsidRPr="00D146CE">
        <w:rPr>
          <w:rFonts w:ascii="Microsoft Yahei" w:eastAsia="宋体" w:hAnsi="Microsoft Yahei" w:cs="宋体"/>
          <w:color w:val="666666"/>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b/>
          <w:bCs/>
          <w:color w:val="666666"/>
          <w:kern w:val="0"/>
          <w:szCs w:val="21"/>
        </w:rPr>
        <w:t>四、</w:t>
      </w:r>
      <w:r w:rsidRPr="00D146CE">
        <w:rPr>
          <w:rFonts w:ascii="Microsoft Yahei" w:eastAsia="宋体" w:hAnsi="Microsoft Yahei" w:cs="宋体"/>
          <w:b/>
          <w:bCs/>
          <w:color w:val="666666"/>
          <w:kern w:val="0"/>
          <w:szCs w:val="21"/>
        </w:rPr>
        <w:t>   </w:t>
      </w:r>
      <w:r w:rsidRPr="00D146CE">
        <w:rPr>
          <w:rFonts w:ascii="Microsoft Yahei" w:eastAsia="宋体" w:hAnsi="Microsoft Yahei" w:cs="宋体"/>
          <w:b/>
          <w:bCs/>
          <w:color w:val="666666"/>
          <w:kern w:val="0"/>
          <w:szCs w:val="21"/>
        </w:rPr>
        <w:t>其他重要提示</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1</w:t>
      </w:r>
      <w:r w:rsidRPr="00D146CE">
        <w:rPr>
          <w:rFonts w:ascii="Microsoft Yahei" w:eastAsia="宋体" w:hAnsi="Microsoft Yahei" w:cs="宋体"/>
          <w:color w:val="666666"/>
          <w:kern w:val="0"/>
          <w:szCs w:val="21"/>
        </w:rPr>
        <w:t>、投资者在长量基金办理上述基金投资事务，具体办理时间、费率活动内容、业务规则及办理程序请遵循长量基金的规定。</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2</w:t>
      </w:r>
      <w:r w:rsidRPr="00D146CE">
        <w:rPr>
          <w:rFonts w:ascii="Microsoft Yahei" w:eastAsia="宋体" w:hAnsi="Microsoft Yahei" w:cs="宋体"/>
          <w:color w:val="666666"/>
          <w:kern w:val="0"/>
          <w:szCs w:val="21"/>
        </w:rPr>
        <w:t>、投资者欲了解上述基金产品的详细情况，请仔细阅读刊登于本公司网站（</w:t>
      </w:r>
      <w:hyperlink r:id="rId8" w:history="1">
        <w:r w:rsidRPr="00D146CE">
          <w:rPr>
            <w:rFonts w:ascii="Microsoft Yahei" w:eastAsia="宋体" w:hAnsi="Microsoft Yahei" w:cs="宋体"/>
            <w:color w:val="666666"/>
            <w:kern w:val="0"/>
            <w:szCs w:val="21"/>
          </w:rPr>
          <w:t>www.99fund.com</w:t>
        </w:r>
      </w:hyperlink>
      <w:r w:rsidRPr="00D146CE">
        <w:rPr>
          <w:rFonts w:ascii="Microsoft Yahei" w:eastAsia="宋体" w:hAnsi="Microsoft Yahei" w:cs="宋体"/>
          <w:color w:val="666666"/>
          <w:kern w:val="0"/>
          <w:szCs w:val="21"/>
        </w:rPr>
        <w:t>）的各基金的《基金合同》、</w:t>
      </w:r>
      <w:r w:rsidRPr="00D146CE">
        <w:rPr>
          <w:rFonts w:ascii="Microsoft Yahei" w:eastAsia="宋体" w:hAnsi="Microsoft Yahei" w:cs="宋体"/>
          <w:color w:val="666666"/>
          <w:kern w:val="0"/>
          <w:szCs w:val="21"/>
        </w:rPr>
        <w:t xml:space="preserve"> </w:t>
      </w:r>
      <w:r w:rsidRPr="00D146CE">
        <w:rPr>
          <w:rFonts w:ascii="Microsoft Yahei" w:eastAsia="宋体" w:hAnsi="Microsoft Yahei" w:cs="宋体"/>
          <w:color w:val="666666"/>
          <w:kern w:val="0"/>
          <w:szCs w:val="21"/>
        </w:rPr>
        <w:t>《招募说明书》等法律文件及相关业务公告。</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b/>
          <w:bCs/>
          <w:color w:val="666666"/>
          <w:kern w:val="0"/>
          <w:szCs w:val="21"/>
        </w:rPr>
        <w:t>五、</w:t>
      </w:r>
      <w:r w:rsidRPr="00D146CE">
        <w:rPr>
          <w:rFonts w:ascii="Microsoft Yahei" w:eastAsia="宋体" w:hAnsi="Microsoft Yahei" w:cs="宋体"/>
          <w:b/>
          <w:bCs/>
          <w:color w:val="666666"/>
          <w:kern w:val="0"/>
          <w:szCs w:val="21"/>
        </w:rPr>
        <w:t>   </w:t>
      </w:r>
      <w:r w:rsidRPr="00D146CE">
        <w:rPr>
          <w:rFonts w:ascii="Microsoft Yahei" w:eastAsia="宋体" w:hAnsi="Microsoft Yahei" w:cs="宋体"/>
          <w:b/>
          <w:bCs/>
          <w:color w:val="666666"/>
          <w:kern w:val="0"/>
          <w:szCs w:val="21"/>
        </w:rPr>
        <w:t>投资者可通过以下途径了解或咨询相关情况</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1</w:t>
      </w:r>
      <w:r w:rsidRPr="00D146CE">
        <w:rPr>
          <w:rFonts w:ascii="Microsoft Yahei" w:eastAsia="宋体" w:hAnsi="Microsoft Yahei" w:cs="宋体"/>
          <w:color w:val="666666"/>
          <w:kern w:val="0"/>
          <w:szCs w:val="21"/>
        </w:rPr>
        <w:t>、上海长量基金销售投资顾问有限公司</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客服电话：</w:t>
      </w:r>
      <w:r w:rsidRPr="00D146CE">
        <w:rPr>
          <w:rFonts w:ascii="Microsoft Yahei" w:eastAsia="宋体" w:hAnsi="Microsoft Yahei" w:cs="宋体"/>
          <w:color w:val="666666"/>
          <w:kern w:val="0"/>
          <w:szCs w:val="21"/>
        </w:rPr>
        <w:t>400-820-2899</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网站：</w:t>
      </w:r>
      <w:r w:rsidRPr="00D146CE">
        <w:rPr>
          <w:rFonts w:ascii="Microsoft Yahei" w:eastAsia="宋体" w:hAnsi="Microsoft Yahei" w:cs="宋体"/>
          <w:color w:val="666666"/>
          <w:kern w:val="0"/>
          <w:szCs w:val="21"/>
        </w:rPr>
        <w:t>www.erichfund.com</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2</w:t>
      </w:r>
      <w:r w:rsidRPr="00D146CE">
        <w:rPr>
          <w:rFonts w:ascii="Microsoft Yahei" w:eastAsia="宋体" w:hAnsi="Microsoft Yahei" w:cs="宋体"/>
          <w:color w:val="666666"/>
          <w:kern w:val="0"/>
          <w:szCs w:val="21"/>
        </w:rPr>
        <w:t>、汇添富基金管理股份有限公司</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客服热线：</w:t>
      </w:r>
      <w:r w:rsidRPr="00D146CE">
        <w:rPr>
          <w:rFonts w:ascii="Microsoft Yahei" w:eastAsia="宋体" w:hAnsi="Microsoft Yahei" w:cs="宋体"/>
          <w:color w:val="666666"/>
          <w:kern w:val="0"/>
          <w:szCs w:val="21"/>
        </w:rPr>
        <w:t>400-888-9918</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网址：</w:t>
      </w:r>
      <w:hyperlink r:id="rId9" w:history="1">
        <w:r w:rsidRPr="00D146CE">
          <w:rPr>
            <w:rFonts w:ascii="Microsoft Yahei" w:eastAsia="宋体" w:hAnsi="Microsoft Yahei" w:cs="宋体"/>
            <w:color w:val="666666"/>
            <w:kern w:val="0"/>
            <w:szCs w:val="21"/>
          </w:rPr>
          <w:t>www.99fund.com</w:t>
        </w:r>
      </w:hyperlink>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lastRenderedPageBreak/>
        <w:t>汇添富基金高度重视投资者服务和投资者教育，特此提醒投资者需正确认知基金投资的风险和长期收益，做理性的基金投资人，做明白的基金投资人，享受长期投资的快乐！</w:t>
      </w:r>
    </w:p>
    <w:p w:rsidR="00D146CE" w:rsidRPr="00D146CE" w:rsidRDefault="00D146CE" w:rsidP="00D146C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特此公告。</w:t>
      </w:r>
    </w:p>
    <w:p w:rsidR="00D146CE" w:rsidRPr="00D146CE" w:rsidRDefault="00D146CE" w:rsidP="00D146C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汇添富基金管理股份有限公司</w:t>
      </w:r>
    </w:p>
    <w:p w:rsidR="00D146CE" w:rsidRPr="00D146CE" w:rsidRDefault="00D146CE" w:rsidP="00D146C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D146CE">
        <w:rPr>
          <w:rFonts w:ascii="Microsoft Yahei" w:eastAsia="宋体" w:hAnsi="Microsoft Yahei" w:cs="宋体"/>
          <w:color w:val="666666"/>
          <w:kern w:val="0"/>
          <w:szCs w:val="21"/>
        </w:rPr>
        <w:t>2017</w:t>
      </w:r>
      <w:r w:rsidRPr="00D146CE">
        <w:rPr>
          <w:rFonts w:ascii="Microsoft Yahei" w:eastAsia="宋体" w:hAnsi="Microsoft Yahei" w:cs="宋体"/>
          <w:color w:val="666666"/>
          <w:kern w:val="0"/>
          <w:szCs w:val="21"/>
        </w:rPr>
        <w:t>年</w:t>
      </w:r>
      <w:r w:rsidRPr="00D146CE">
        <w:rPr>
          <w:rFonts w:ascii="Microsoft Yahei" w:eastAsia="宋体" w:hAnsi="Microsoft Yahei" w:cs="宋体"/>
          <w:color w:val="666666"/>
          <w:kern w:val="0"/>
          <w:szCs w:val="21"/>
        </w:rPr>
        <w:t>6</w:t>
      </w:r>
      <w:r w:rsidRPr="00D146CE">
        <w:rPr>
          <w:rFonts w:ascii="Microsoft Yahei" w:eastAsia="宋体" w:hAnsi="Microsoft Yahei" w:cs="宋体"/>
          <w:color w:val="666666"/>
          <w:kern w:val="0"/>
          <w:szCs w:val="21"/>
        </w:rPr>
        <w:t>月</w:t>
      </w:r>
      <w:r w:rsidRPr="00D146CE">
        <w:rPr>
          <w:rFonts w:ascii="Microsoft Yahei" w:eastAsia="宋体" w:hAnsi="Microsoft Yahei" w:cs="宋体"/>
          <w:color w:val="666666"/>
          <w:kern w:val="0"/>
          <w:szCs w:val="21"/>
        </w:rPr>
        <w:t>17</w:t>
      </w:r>
      <w:r w:rsidRPr="00D146CE">
        <w:rPr>
          <w:rFonts w:ascii="Microsoft Yahei" w:eastAsia="宋体" w:hAnsi="Microsoft Yahei" w:cs="宋体"/>
          <w:color w:val="666666"/>
          <w:kern w:val="0"/>
          <w:szCs w:val="21"/>
        </w:rPr>
        <w:t>日</w:t>
      </w:r>
    </w:p>
    <w:p w:rsidR="00335835" w:rsidRDefault="00335835"/>
    <w:sectPr w:rsidR="003358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CE"/>
    <w:rsid w:val="00335835"/>
    <w:rsid w:val="00D1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46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146CE"/>
    <w:rPr>
      <w:rFonts w:ascii="宋体" w:eastAsia="宋体" w:hAnsi="宋体" w:cs="宋体"/>
      <w:b/>
      <w:bCs/>
      <w:kern w:val="0"/>
      <w:sz w:val="27"/>
      <w:szCs w:val="27"/>
    </w:rPr>
  </w:style>
  <w:style w:type="character" w:customStyle="1" w:styleId="apple-converted-space">
    <w:name w:val="apple-converted-space"/>
    <w:basedOn w:val="a0"/>
    <w:rsid w:val="00D146CE"/>
  </w:style>
  <w:style w:type="character" w:styleId="a3">
    <w:name w:val="Hyperlink"/>
    <w:basedOn w:val="a0"/>
    <w:uiPriority w:val="99"/>
    <w:semiHidden/>
    <w:unhideWhenUsed/>
    <w:rsid w:val="00D146CE"/>
    <w:rPr>
      <w:color w:val="0000FF"/>
      <w:u w:val="single"/>
    </w:rPr>
  </w:style>
  <w:style w:type="paragraph" w:styleId="a4">
    <w:name w:val="Normal (Web)"/>
    <w:basedOn w:val="a"/>
    <w:uiPriority w:val="99"/>
    <w:unhideWhenUsed/>
    <w:rsid w:val="00D146C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46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146CE"/>
    <w:rPr>
      <w:rFonts w:ascii="宋体" w:eastAsia="宋体" w:hAnsi="宋体" w:cs="宋体"/>
      <w:b/>
      <w:bCs/>
      <w:kern w:val="0"/>
      <w:sz w:val="27"/>
      <w:szCs w:val="27"/>
    </w:rPr>
  </w:style>
  <w:style w:type="character" w:customStyle="1" w:styleId="apple-converted-space">
    <w:name w:val="apple-converted-space"/>
    <w:basedOn w:val="a0"/>
    <w:rsid w:val="00D146CE"/>
  </w:style>
  <w:style w:type="character" w:styleId="a3">
    <w:name w:val="Hyperlink"/>
    <w:basedOn w:val="a0"/>
    <w:uiPriority w:val="99"/>
    <w:semiHidden/>
    <w:unhideWhenUsed/>
    <w:rsid w:val="00D146CE"/>
    <w:rPr>
      <w:color w:val="0000FF"/>
      <w:u w:val="single"/>
    </w:rPr>
  </w:style>
  <w:style w:type="paragraph" w:styleId="a4">
    <w:name w:val="Normal (Web)"/>
    <w:basedOn w:val="a"/>
    <w:uiPriority w:val="99"/>
    <w:unhideWhenUsed/>
    <w:rsid w:val="00D146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4544">
      <w:bodyDiv w:val="1"/>
      <w:marLeft w:val="0"/>
      <w:marRight w:val="0"/>
      <w:marTop w:val="0"/>
      <w:marBottom w:val="0"/>
      <w:divBdr>
        <w:top w:val="none" w:sz="0" w:space="0" w:color="auto"/>
        <w:left w:val="none" w:sz="0" w:space="0" w:color="auto"/>
        <w:bottom w:val="none" w:sz="0" w:space="0" w:color="auto"/>
        <w:right w:val="none" w:sz="0" w:space="0" w:color="auto"/>
      </w:divBdr>
      <w:divsChild>
        <w:div w:id="827134717">
          <w:marLeft w:val="0"/>
          <w:marRight w:val="0"/>
          <w:marTop w:val="150"/>
          <w:marBottom w:val="300"/>
          <w:divBdr>
            <w:top w:val="single" w:sz="6" w:space="8" w:color="BBBBBB"/>
            <w:left w:val="none" w:sz="0" w:space="0" w:color="auto"/>
            <w:bottom w:val="none" w:sz="0" w:space="0" w:color="auto"/>
            <w:right w:val="none" w:sz="0" w:space="0" w:color="auto"/>
          </w:divBdr>
        </w:div>
        <w:div w:id="63729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0617/12404915.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617/12404915.shtml" TargetMode="External"/><Relationship Id="rId11" Type="http://schemas.openxmlformats.org/officeDocument/2006/relationships/theme" Target="theme/theme1.xml"/><Relationship Id="rId5" Type="http://schemas.openxmlformats.org/officeDocument/2006/relationships/hyperlink" Target="http://www.99fund.com/main/a/20170617/12404915.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99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2017-06-17T06:19:00Z</dcterms:created>
  <dcterms:modified xsi:type="dcterms:W3CDTF">2017-06-17T06:19:00Z</dcterms:modified>
</cp:coreProperties>
</file>