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53" w:rsidRPr="00785253" w:rsidRDefault="00785253" w:rsidP="00785253">
      <w:pPr>
        <w:widowControl/>
        <w:shd w:val="clear" w:color="auto" w:fill="FFFFFF"/>
        <w:spacing w:line="330" w:lineRule="atLeast"/>
        <w:jc w:val="left"/>
        <w:textAlignment w:val="baseline"/>
        <w:rPr>
          <w:rFonts w:ascii="Arial" w:eastAsia="宋体" w:hAnsi="Arial" w:cs="Arial"/>
          <w:color w:val="3455A2"/>
          <w:kern w:val="0"/>
          <w:sz w:val="27"/>
          <w:szCs w:val="27"/>
        </w:rPr>
      </w:pPr>
      <w:bookmarkStart w:id="0" w:name="_GoBack"/>
      <w:r w:rsidRPr="00785253">
        <w:rPr>
          <w:rFonts w:ascii="Arial" w:eastAsia="宋体" w:hAnsi="Arial" w:cs="Arial"/>
          <w:color w:val="3455A2"/>
          <w:kern w:val="0"/>
          <w:sz w:val="27"/>
          <w:szCs w:val="27"/>
        </w:rPr>
        <w:t>华宝兴业基金管理有限公司关于旗下部分开放式基金增加深圳前海微众银行股份有限公司为代销机构及费率优惠的公告</w:t>
      </w:r>
    </w:p>
    <w:bookmarkEnd w:id="0"/>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根据华宝兴业基金管理有限公司（以下简称“本公司”）与深圳前海微众银行股份有限公司（以下简称“微众银行”）签署的《证券投资基金销售代理协议》，本公司自2017年6月21日起增加</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代理以下基金的销售业务, 投资者可通过</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办理以下基金的开户、申购、赎回、</w:t>
      </w:r>
      <w:proofErr w:type="gramStart"/>
      <w:r w:rsidRPr="00785253">
        <w:rPr>
          <w:rFonts w:ascii="宋体" w:eastAsia="宋体" w:hAnsi="宋体" w:cs="Arial" w:hint="eastAsia"/>
          <w:color w:val="000000"/>
          <w:kern w:val="0"/>
          <w:sz w:val="18"/>
          <w:szCs w:val="18"/>
          <w:bdr w:val="none" w:sz="0" w:space="0" w:color="auto" w:frame="1"/>
        </w:rPr>
        <w:t>定投等</w:t>
      </w:r>
      <w:proofErr w:type="gramEnd"/>
      <w:r w:rsidRPr="00785253">
        <w:rPr>
          <w:rFonts w:ascii="宋体" w:eastAsia="宋体" w:hAnsi="宋体" w:cs="Arial" w:hint="eastAsia"/>
          <w:color w:val="000000"/>
          <w:kern w:val="0"/>
          <w:sz w:val="18"/>
          <w:szCs w:val="18"/>
          <w:bdr w:val="none" w:sz="0" w:space="0" w:color="auto" w:frame="1"/>
        </w:rPr>
        <w:t>相关业务。同时，为答谢广大投资者对本公司的信任与支持，经与</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协商一致，本公司将于2017年6月21日起参与</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申购、</w:t>
      </w:r>
      <w:proofErr w:type="gramStart"/>
      <w:r w:rsidRPr="00785253">
        <w:rPr>
          <w:rFonts w:ascii="宋体" w:eastAsia="宋体" w:hAnsi="宋体" w:cs="Arial" w:hint="eastAsia"/>
          <w:color w:val="000000"/>
          <w:kern w:val="0"/>
          <w:sz w:val="18"/>
          <w:szCs w:val="18"/>
          <w:bdr w:val="none" w:sz="0" w:space="0" w:color="auto" w:frame="1"/>
        </w:rPr>
        <w:t>定投基金</w:t>
      </w:r>
      <w:proofErr w:type="gramEnd"/>
      <w:r w:rsidRPr="00785253">
        <w:rPr>
          <w:rFonts w:ascii="宋体" w:eastAsia="宋体" w:hAnsi="宋体" w:cs="Arial" w:hint="eastAsia"/>
          <w:color w:val="000000"/>
          <w:kern w:val="0"/>
          <w:sz w:val="18"/>
          <w:szCs w:val="18"/>
          <w:bdr w:val="none" w:sz="0" w:space="0" w:color="auto" w:frame="1"/>
        </w:rPr>
        <w:t>费率优惠活动。现将有关事项公告如下：</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一、适用投资者范围</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通过</w:t>
      </w:r>
      <w:proofErr w:type="gramStart"/>
      <w:r w:rsidRPr="00785253">
        <w:rPr>
          <w:rFonts w:ascii="宋体" w:eastAsia="宋体" w:hAnsi="宋体" w:cs="Arial" w:hint="eastAsia"/>
          <w:color w:val="000000"/>
          <w:kern w:val="0"/>
          <w:sz w:val="18"/>
          <w:szCs w:val="18"/>
          <w:bdr w:val="none" w:sz="0" w:space="0" w:color="auto" w:frame="1"/>
        </w:rPr>
        <w:t>微众银行申</w:t>
      </w:r>
      <w:proofErr w:type="gramEnd"/>
      <w:r w:rsidRPr="00785253">
        <w:rPr>
          <w:rFonts w:ascii="宋体" w:eastAsia="宋体" w:hAnsi="宋体" w:cs="Arial" w:hint="eastAsia"/>
          <w:color w:val="000000"/>
          <w:kern w:val="0"/>
          <w:sz w:val="18"/>
          <w:szCs w:val="18"/>
          <w:bdr w:val="none" w:sz="0" w:space="0" w:color="auto" w:frame="1"/>
        </w:rPr>
        <w:t>（认）购其代销本公司旗下的部分基金。具体以</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公告为准。</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二、适用基金</w:t>
      </w:r>
    </w:p>
    <w:tbl>
      <w:tblPr>
        <w:tblW w:w="0" w:type="auto"/>
        <w:jc w:val="center"/>
        <w:tblCellMar>
          <w:top w:w="567" w:type="dxa"/>
          <w:left w:w="567" w:type="dxa"/>
          <w:bottom w:w="567" w:type="dxa"/>
          <w:right w:w="567" w:type="dxa"/>
        </w:tblCellMar>
        <w:tblLook w:val="04A0" w:firstRow="1" w:lastRow="0" w:firstColumn="1" w:lastColumn="0" w:noHBand="0" w:noVBand="1"/>
      </w:tblPr>
      <w:tblGrid>
        <w:gridCol w:w="900"/>
        <w:gridCol w:w="1380"/>
        <w:gridCol w:w="5775"/>
      </w:tblGrid>
      <w:tr w:rsidR="00785253" w:rsidRPr="00785253" w:rsidTr="00785253">
        <w:trP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序号</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基金代码</w:t>
            </w:r>
          </w:p>
        </w:tc>
        <w:tc>
          <w:tcPr>
            <w:tcW w:w="57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基金名称</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501021</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华宝香港中小盘</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2</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501301</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华宝香港大盘</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3</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162411</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华宝油气</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4</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501029</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华宝红利基金</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5</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000753</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华宝量化对冲A</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6</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000754</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华宝量化对冲C</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7</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240022</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w:t>
            </w:r>
            <w:proofErr w:type="gramStart"/>
            <w:r w:rsidRPr="00785253">
              <w:rPr>
                <w:rFonts w:ascii="宋体" w:eastAsia="宋体" w:hAnsi="宋体" w:cs="宋体" w:hint="eastAsia"/>
                <w:color w:val="000000"/>
                <w:kern w:val="0"/>
                <w:sz w:val="18"/>
                <w:szCs w:val="18"/>
                <w:bdr w:val="none" w:sz="0" w:space="0" w:color="auto" w:frame="1"/>
              </w:rPr>
              <w:t>宝资源</w:t>
            </w:r>
            <w:proofErr w:type="gramEnd"/>
            <w:r w:rsidRPr="00785253">
              <w:rPr>
                <w:rFonts w:ascii="宋体" w:eastAsia="宋体" w:hAnsi="宋体" w:cs="宋体" w:hint="eastAsia"/>
                <w:color w:val="000000"/>
                <w:kern w:val="0"/>
                <w:sz w:val="18"/>
                <w:szCs w:val="18"/>
                <w:bdr w:val="none" w:sz="0" w:space="0" w:color="auto" w:frame="1"/>
              </w:rPr>
              <w:t>优选</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8</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241001</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w:t>
            </w:r>
            <w:proofErr w:type="gramStart"/>
            <w:r w:rsidRPr="00785253">
              <w:rPr>
                <w:rFonts w:ascii="宋体" w:eastAsia="宋体" w:hAnsi="宋体" w:cs="宋体" w:hint="eastAsia"/>
                <w:color w:val="000000"/>
                <w:kern w:val="0"/>
                <w:sz w:val="18"/>
                <w:szCs w:val="18"/>
                <w:bdr w:val="none" w:sz="0" w:space="0" w:color="auto" w:frame="1"/>
              </w:rPr>
              <w:t>宝海外</w:t>
            </w:r>
            <w:proofErr w:type="gramEnd"/>
            <w:r w:rsidRPr="00785253">
              <w:rPr>
                <w:rFonts w:ascii="宋体" w:eastAsia="宋体" w:hAnsi="宋体" w:cs="宋体" w:hint="eastAsia"/>
                <w:color w:val="000000"/>
                <w:kern w:val="0"/>
                <w:sz w:val="18"/>
                <w:szCs w:val="18"/>
                <w:bdr w:val="none" w:sz="0" w:space="0" w:color="auto" w:frame="1"/>
              </w:rPr>
              <w:t>中国</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9</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000612</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华宝生态中国</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10</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162415</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华宝美国消费</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11</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000867</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华宝品质生活</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12</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240020</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华宝医药生物</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13</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000866</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华宝高端制造</w:t>
            </w:r>
          </w:p>
        </w:tc>
      </w:tr>
      <w:tr w:rsidR="00785253" w:rsidRPr="00785253" w:rsidTr="00785253">
        <w:trPr>
          <w:jc w:val="center"/>
        </w:trPr>
        <w:tc>
          <w:tcPr>
            <w:tcW w:w="9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14</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000601</w:t>
            </w:r>
          </w:p>
        </w:tc>
        <w:tc>
          <w:tcPr>
            <w:tcW w:w="57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85253" w:rsidRPr="00785253" w:rsidRDefault="00785253" w:rsidP="00785253">
            <w:pPr>
              <w:widowControl/>
              <w:jc w:val="center"/>
              <w:textAlignment w:val="baseline"/>
              <w:rPr>
                <w:rFonts w:ascii="inherit" w:eastAsia="宋体" w:hAnsi="inherit" w:cs="宋体"/>
                <w:kern w:val="0"/>
                <w:sz w:val="24"/>
                <w:szCs w:val="24"/>
              </w:rPr>
            </w:pPr>
            <w:r w:rsidRPr="00785253">
              <w:rPr>
                <w:rFonts w:ascii="宋体" w:eastAsia="宋体" w:hAnsi="宋体" w:cs="宋体" w:hint="eastAsia"/>
                <w:color w:val="000000"/>
                <w:kern w:val="0"/>
                <w:sz w:val="18"/>
                <w:szCs w:val="18"/>
                <w:bdr w:val="none" w:sz="0" w:space="0" w:color="auto" w:frame="1"/>
              </w:rPr>
              <w:t>华</w:t>
            </w:r>
            <w:proofErr w:type="gramStart"/>
            <w:r w:rsidRPr="00785253">
              <w:rPr>
                <w:rFonts w:ascii="宋体" w:eastAsia="宋体" w:hAnsi="宋体" w:cs="宋体" w:hint="eastAsia"/>
                <w:color w:val="000000"/>
                <w:kern w:val="0"/>
                <w:sz w:val="18"/>
                <w:szCs w:val="18"/>
                <w:bdr w:val="none" w:sz="0" w:space="0" w:color="auto" w:frame="1"/>
              </w:rPr>
              <w:t>宝创新</w:t>
            </w:r>
            <w:proofErr w:type="gramEnd"/>
            <w:r w:rsidRPr="00785253">
              <w:rPr>
                <w:rFonts w:ascii="宋体" w:eastAsia="宋体" w:hAnsi="宋体" w:cs="宋体" w:hint="eastAsia"/>
                <w:color w:val="000000"/>
                <w:kern w:val="0"/>
                <w:sz w:val="18"/>
                <w:szCs w:val="18"/>
                <w:bdr w:val="none" w:sz="0" w:space="0" w:color="auto" w:frame="1"/>
              </w:rPr>
              <w:t>优选</w:t>
            </w:r>
          </w:p>
        </w:tc>
      </w:tr>
    </w:tbl>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三、</w:t>
      </w:r>
      <w:proofErr w:type="gramStart"/>
      <w:r w:rsidRPr="00785253">
        <w:rPr>
          <w:rFonts w:ascii="宋体" w:eastAsia="宋体" w:hAnsi="宋体" w:cs="Arial" w:hint="eastAsia"/>
          <w:color w:val="000000"/>
          <w:kern w:val="0"/>
          <w:sz w:val="18"/>
          <w:szCs w:val="18"/>
          <w:bdr w:val="none" w:sz="0" w:space="0" w:color="auto" w:frame="1"/>
        </w:rPr>
        <w:t>定投业务</w:t>
      </w:r>
      <w:proofErr w:type="gramEnd"/>
      <w:r w:rsidRPr="00785253">
        <w:rPr>
          <w:rFonts w:ascii="宋体" w:eastAsia="宋体" w:hAnsi="宋体" w:cs="Arial" w:hint="eastAsia"/>
          <w:color w:val="000000"/>
          <w:kern w:val="0"/>
          <w:sz w:val="18"/>
          <w:szCs w:val="18"/>
          <w:bdr w:val="none" w:sz="0" w:space="0" w:color="auto" w:frame="1"/>
        </w:rPr>
        <w:t>提示</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1、“定期定额投资业务”是指投资者通过基金管理人指定的销售机构申请，约定每月扣款时间、扣款金额、扣款方式，由指定销售机构于每期约定扣款日，在投资者指定银行账户内自动完成扣款和基金申购申请的一种长期投资方式。销售机构将按照与投资者申请时所约定的每月固定扣款日、扣款金额扣款，若</w:t>
      </w:r>
      <w:proofErr w:type="gramStart"/>
      <w:r w:rsidRPr="00785253">
        <w:rPr>
          <w:rFonts w:ascii="宋体" w:eastAsia="宋体" w:hAnsi="宋体" w:cs="Arial" w:hint="eastAsia"/>
          <w:color w:val="000000"/>
          <w:kern w:val="0"/>
          <w:sz w:val="18"/>
          <w:szCs w:val="18"/>
          <w:bdr w:val="none" w:sz="0" w:space="0" w:color="auto" w:frame="1"/>
        </w:rPr>
        <w:t>遇非基金</w:t>
      </w:r>
      <w:proofErr w:type="gramEnd"/>
      <w:r w:rsidRPr="00785253">
        <w:rPr>
          <w:rFonts w:ascii="宋体" w:eastAsia="宋体" w:hAnsi="宋体" w:cs="Arial" w:hint="eastAsia"/>
          <w:color w:val="000000"/>
          <w:kern w:val="0"/>
          <w:sz w:val="18"/>
          <w:szCs w:val="18"/>
          <w:bdr w:val="none" w:sz="0" w:space="0" w:color="auto" w:frame="1"/>
        </w:rPr>
        <w:t>交易日时，扣款是否顺延以销售机构的具体规定为准。</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四、费率优惠活动内容</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自2017年6月21日起，上述基金参与</w:t>
      </w:r>
      <w:proofErr w:type="gramStart"/>
      <w:r w:rsidRPr="00785253">
        <w:rPr>
          <w:rFonts w:ascii="宋体" w:eastAsia="宋体" w:hAnsi="宋体" w:cs="Arial" w:hint="eastAsia"/>
          <w:color w:val="000000"/>
          <w:kern w:val="0"/>
          <w:sz w:val="18"/>
          <w:szCs w:val="18"/>
          <w:bdr w:val="none" w:sz="0" w:space="0" w:color="auto" w:frame="1"/>
        </w:rPr>
        <w:t>微众银行申</w:t>
      </w:r>
      <w:proofErr w:type="gramEnd"/>
      <w:r w:rsidRPr="00785253">
        <w:rPr>
          <w:rFonts w:ascii="宋体" w:eastAsia="宋体" w:hAnsi="宋体" w:cs="Arial" w:hint="eastAsia"/>
          <w:color w:val="000000"/>
          <w:kern w:val="0"/>
          <w:sz w:val="18"/>
          <w:szCs w:val="18"/>
          <w:bdr w:val="none" w:sz="0" w:space="0" w:color="auto" w:frame="1"/>
        </w:rPr>
        <w:t>（认）购费率优惠活动（只限前端收费模式），申购（含定期定额申购）上述开放式基金，享受费率4折优惠，具体折扣费率以</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公司官方网站公示为准。</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如本公司新增通过</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销售的基金，则自该基金在</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开放申（认）购业务之日起，将同时参与</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上述费率优惠活动，具体折扣费率及费率优惠活动期限以</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活动公告为准，本公司不再另行公告。</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五、特别提示</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1、上述费率优惠活动的解释权</w:t>
      </w:r>
      <w:proofErr w:type="gramStart"/>
      <w:r w:rsidRPr="00785253">
        <w:rPr>
          <w:rFonts w:ascii="宋体" w:eastAsia="宋体" w:hAnsi="宋体" w:cs="Arial" w:hint="eastAsia"/>
          <w:color w:val="000000"/>
          <w:kern w:val="0"/>
          <w:sz w:val="18"/>
          <w:szCs w:val="18"/>
          <w:bdr w:val="none" w:sz="0" w:space="0" w:color="auto" w:frame="1"/>
        </w:rPr>
        <w:t>归微众银行</w:t>
      </w:r>
      <w:proofErr w:type="gramEnd"/>
      <w:r w:rsidRPr="00785253">
        <w:rPr>
          <w:rFonts w:ascii="宋体" w:eastAsia="宋体" w:hAnsi="宋体" w:cs="Arial" w:hint="eastAsia"/>
          <w:color w:val="000000"/>
          <w:kern w:val="0"/>
          <w:sz w:val="18"/>
          <w:szCs w:val="18"/>
          <w:bdr w:val="none" w:sz="0" w:space="0" w:color="auto" w:frame="1"/>
        </w:rPr>
        <w:t>所有，优惠活动期间，业务办理的相关规则及流程以</w:t>
      </w:r>
      <w:proofErr w:type="gramStart"/>
      <w:r w:rsidRPr="00785253">
        <w:rPr>
          <w:rFonts w:ascii="宋体" w:eastAsia="宋体" w:hAnsi="宋体" w:cs="Arial" w:hint="eastAsia"/>
          <w:color w:val="000000"/>
          <w:kern w:val="0"/>
          <w:sz w:val="18"/>
          <w:szCs w:val="18"/>
          <w:bdr w:val="none" w:sz="0" w:space="0" w:color="auto" w:frame="1"/>
        </w:rPr>
        <w:t>微众银行</w:t>
      </w:r>
      <w:proofErr w:type="gramEnd"/>
      <w:r w:rsidRPr="00785253">
        <w:rPr>
          <w:rFonts w:ascii="宋体" w:eastAsia="宋体" w:hAnsi="宋体" w:cs="Arial" w:hint="eastAsia"/>
          <w:color w:val="000000"/>
          <w:kern w:val="0"/>
          <w:sz w:val="18"/>
          <w:szCs w:val="18"/>
          <w:bdr w:val="none" w:sz="0" w:space="0" w:color="auto" w:frame="1"/>
        </w:rPr>
        <w:t>的安排和规定为准。</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2、上述基金原申（认）购费率请参见本公司网站发布的各基金《基金合同》、《招募说明书》及相关公告。</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lastRenderedPageBreak/>
        <w:t>3、投资者应认真阅读拟投资基金的《基金合同》、《招募说明书》等法律文件，了解所投资基金的风险收益特征，并根据自身情况购买与本人风险承受能力相匹配的产品。</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六、投资者可通过以下途径咨询有关情况</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1、深圳前海微众银行股份有限公司</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公司网址：www.webank.com</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客户服务电话: 4009998800</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2、华宝兴业基金管理有限公司</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公司网址：www.fsfund.com</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客户服务电话：4007005588、021-38924558</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风险提示：基金管理人承诺以诚实信用、勤勉尽责的原则管理和运用基金资产，但不保证基金一定盈利，也不保证最低收益。投资者投资本公司旗下基金时应认真阅读基金的《基金合同》和《招募说明书》。敬请投资者注意投资风险。</w:t>
      </w:r>
    </w:p>
    <w:p w:rsidR="00785253" w:rsidRPr="00785253" w:rsidRDefault="00785253" w:rsidP="00785253">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特此公告。</w:t>
      </w:r>
    </w:p>
    <w:p w:rsidR="00785253" w:rsidRPr="00785253" w:rsidRDefault="00785253" w:rsidP="00785253">
      <w:pPr>
        <w:widowControl/>
        <w:shd w:val="clear" w:color="auto" w:fill="FFFFFF"/>
        <w:spacing w:line="270" w:lineRule="atLeast"/>
        <w:ind w:firstLine="5775"/>
        <w:jc w:val="righ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华宝兴业基金管理有限公司</w:t>
      </w:r>
    </w:p>
    <w:p w:rsidR="00785253" w:rsidRPr="00785253" w:rsidRDefault="00785253" w:rsidP="00785253">
      <w:pPr>
        <w:widowControl/>
        <w:shd w:val="clear" w:color="auto" w:fill="FFFFFF"/>
        <w:spacing w:line="270" w:lineRule="atLeast"/>
        <w:ind w:firstLine="6720"/>
        <w:jc w:val="right"/>
        <w:textAlignment w:val="baseline"/>
        <w:rPr>
          <w:rFonts w:ascii="inherit" w:eastAsia="宋体" w:hAnsi="inherit" w:cs="Arial"/>
          <w:color w:val="6E6E6E"/>
          <w:kern w:val="0"/>
          <w:sz w:val="18"/>
          <w:szCs w:val="18"/>
        </w:rPr>
      </w:pPr>
      <w:r w:rsidRPr="00785253">
        <w:rPr>
          <w:rFonts w:ascii="宋体" w:eastAsia="宋体" w:hAnsi="宋体" w:cs="Arial" w:hint="eastAsia"/>
          <w:color w:val="000000"/>
          <w:kern w:val="0"/>
          <w:sz w:val="18"/>
          <w:szCs w:val="18"/>
          <w:bdr w:val="none" w:sz="0" w:space="0" w:color="auto" w:frame="1"/>
        </w:rPr>
        <w:t>2017年6月21日</w:t>
      </w:r>
    </w:p>
    <w:p w:rsidR="00982443" w:rsidRDefault="00982443"/>
    <w:sectPr w:rsidR="009824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53"/>
    <w:rsid w:val="00785253"/>
    <w:rsid w:val="0098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78525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78525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78525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785253"/>
    <w:rPr>
      <w:color w:val="0000FF"/>
      <w:u w:val="single"/>
    </w:rPr>
  </w:style>
  <w:style w:type="paragraph" w:styleId="a4">
    <w:name w:val="Normal (Web)"/>
    <w:basedOn w:val="a"/>
    <w:uiPriority w:val="99"/>
    <w:unhideWhenUsed/>
    <w:rsid w:val="0078525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5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78525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78525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78525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785253"/>
    <w:rPr>
      <w:color w:val="0000FF"/>
      <w:u w:val="single"/>
    </w:rPr>
  </w:style>
  <w:style w:type="paragraph" w:styleId="a4">
    <w:name w:val="Normal (Web)"/>
    <w:basedOn w:val="a"/>
    <w:uiPriority w:val="99"/>
    <w:unhideWhenUsed/>
    <w:rsid w:val="0078525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9099">
      <w:bodyDiv w:val="1"/>
      <w:marLeft w:val="0"/>
      <w:marRight w:val="0"/>
      <w:marTop w:val="0"/>
      <w:marBottom w:val="0"/>
      <w:divBdr>
        <w:top w:val="none" w:sz="0" w:space="0" w:color="auto"/>
        <w:left w:val="none" w:sz="0" w:space="0" w:color="auto"/>
        <w:bottom w:val="none" w:sz="0" w:space="0" w:color="auto"/>
        <w:right w:val="none" w:sz="0" w:space="0" w:color="auto"/>
      </w:divBdr>
      <w:divsChild>
        <w:div w:id="1933277749">
          <w:marLeft w:val="0"/>
          <w:marRight w:val="0"/>
          <w:marTop w:val="120"/>
          <w:marBottom w:val="120"/>
          <w:divBdr>
            <w:top w:val="none" w:sz="0" w:space="0" w:color="auto"/>
            <w:left w:val="none" w:sz="0" w:space="0" w:color="auto"/>
            <w:bottom w:val="none" w:sz="0" w:space="0" w:color="auto"/>
            <w:right w:val="none" w:sz="0" w:space="0" w:color="auto"/>
          </w:divBdr>
        </w:div>
        <w:div w:id="65132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1</cp:revision>
  <dcterms:created xsi:type="dcterms:W3CDTF">2017-06-21T02:36:00Z</dcterms:created>
  <dcterms:modified xsi:type="dcterms:W3CDTF">2017-06-21T02:36:00Z</dcterms:modified>
</cp:coreProperties>
</file>