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09" w:rsidRPr="00417A09" w:rsidRDefault="00417A09" w:rsidP="00417A09">
      <w:pPr>
        <w:widowControl/>
        <w:spacing w:line="840" w:lineRule="atLeast"/>
        <w:jc w:val="center"/>
        <w:rPr>
          <w:rFonts w:ascii="微软雅黑" w:eastAsia="微软雅黑" w:hAnsi="微软雅黑" w:cs="宋体"/>
          <w:b/>
          <w:kern w:val="0"/>
          <w:sz w:val="27"/>
          <w:szCs w:val="27"/>
        </w:rPr>
      </w:pPr>
      <w:bookmarkStart w:id="0" w:name="_GoBack"/>
      <w:r w:rsidRPr="00417A09">
        <w:rPr>
          <w:rFonts w:ascii="微软雅黑" w:eastAsia="微软雅黑" w:hAnsi="微软雅黑" w:cs="宋体" w:hint="eastAsia"/>
          <w:b/>
          <w:kern w:val="0"/>
          <w:sz w:val="27"/>
          <w:szCs w:val="27"/>
        </w:rPr>
        <w:t>关于电子直销平台延长“微钱宝”账户交易费率优惠活动时间的公告</w:t>
      </w:r>
    </w:p>
    <w:bookmarkEnd w:id="0"/>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t xml:space="preserve">　　为帮助投资人节省交易成本，更好地为投资人提供服务，华安基金管理有限公司（以下简称“本公司”）电子直销平台拟将本公司2017年3月28日发布的《华安基金管理有限公司关于电子直销平台延长“微钱宝”账户交易费率优惠活动时间的公告》中所述的“微钱宝”交易费率优惠时间延长至2017年9月30日。现将有关事项公告如下：</w:t>
      </w:r>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br/>
        <w:t xml:space="preserve">　　一、 活动内容</w:t>
      </w:r>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br/>
        <w:t xml:space="preserve">　　1、 活动时间：2017年7月1日至2017年9月30日。</w:t>
      </w:r>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br/>
        <w:t xml:space="preserve">　　2、 投资人通过本公司电子直销平台“微钱宝”账户进行基金认/申购、</w:t>
      </w:r>
      <w:proofErr w:type="gramStart"/>
      <w:r w:rsidRPr="00417A09">
        <w:rPr>
          <w:rFonts w:ascii="微软雅黑" w:eastAsia="微软雅黑" w:hAnsi="微软雅黑" w:cs="宋体" w:hint="eastAsia"/>
          <w:kern w:val="0"/>
          <w:szCs w:val="21"/>
        </w:rPr>
        <w:t>定投交易</w:t>
      </w:r>
      <w:proofErr w:type="gramEnd"/>
      <w:r w:rsidRPr="00417A09">
        <w:rPr>
          <w:rFonts w:ascii="微软雅黑" w:eastAsia="微软雅黑" w:hAnsi="微软雅黑" w:cs="宋体" w:hint="eastAsia"/>
          <w:kern w:val="0"/>
          <w:szCs w:val="21"/>
        </w:rPr>
        <w:t>，认/申购或</w:t>
      </w:r>
      <w:proofErr w:type="gramStart"/>
      <w:r w:rsidRPr="00417A09">
        <w:rPr>
          <w:rFonts w:ascii="微软雅黑" w:eastAsia="微软雅黑" w:hAnsi="微软雅黑" w:cs="宋体" w:hint="eastAsia"/>
          <w:kern w:val="0"/>
          <w:szCs w:val="21"/>
        </w:rPr>
        <w:t>定投由</w:t>
      </w:r>
      <w:proofErr w:type="gramEnd"/>
      <w:r w:rsidRPr="00417A09">
        <w:rPr>
          <w:rFonts w:ascii="微软雅黑" w:eastAsia="微软雅黑" w:hAnsi="微软雅黑" w:cs="宋体" w:hint="eastAsia"/>
          <w:kern w:val="0"/>
          <w:szCs w:val="21"/>
        </w:rPr>
        <w:t>本公司作为基金管理人的其他开放式基金产品，可享受基金认/申购费0折优惠，即免收基金认/申购费。</w:t>
      </w:r>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br/>
        <w:t xml:space="preserve">　　3、 网上直销优惠费率详见本公司网站《电子直销优惠费率一览表》。各基金原申购费率参见各基金更新的招募说明书及本公司发布的最新相关公告。</w:t>
      </w:r>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br/>
        <w:t xml:space="preserve">　　4、 “微钱宝”账户对应的基金产品为</w:t>
      </w:r>
      <w:proofErr w:type="gramStart"/>
      <w:r w:rsidRPr="00417A09">
        <w:rPr>
          <w:rFonts w:ascii="微软雅黑" w:eastAsia="微软雅黑" w:hAnsi="微软雅黑" w:cs="宋体" w:hint="eastAsia"/>
          <w:kern w:val="0"/>
          <w:szCs w:val="21"/>
        </w:rPr>
        <w:t>华安汇财通</w:t>
      </w:r>
      <w:proofErr w:type="gramEnd"/>
      <w:r w:rsidRPr="00417A09">
        <w:rPr>
          <w:rFonts w:ascii="微软雅黑" w:eastAsia="微软雅黑" w:hAnsi="微软雅黑" w:cs="宋体" w:hint="eastAsia"/>
          <w:kern w:val="0"/>
          <w:szCs w:val="21"/>
        </w:rPr>
        <w:t>货币市场基金。账户对应基金如有变更，本公司将另行公告，敬请投资者关注。</w:t>
      </w:r>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br/>
        <w:t xml:space="preserve">　　二、投资者可通过以下途径咨询有关详请：</w:t>
      </w:r>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lastRenderedPageBreak/>
        <w:br/>
        <w:t xml:space="preserve">　　华安基金管理有限公司网址：</w:t>
      </w:r>
      <w:hyperlink r:id="rId5" w:history="1">
        <w:r w:rsidRPr="00331C61">
          <w:rPr>
            <w:rFonts w:ascii="微软雅黑" w:eastAsia="微软雅黑" w:hAnsi="微软雅黑" w:cs="宋体" w:hint="eastAsia"/>
            <w:kern w:val="0"/>
            <w:szCs w:val="21"/>
          </w:rPr>
          <w:t>www.huaan.com.cn</w:t>
        </w:r>
      </w:hyperlink>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t xml:space="preserve">　　华安基金管理有限公司客</w:t>
      </w:r>
      <w:proofErr w:type="gramStart"/>
      <w:r w:rsidRPr="00417A09">
        <w:rPr>
          <w:rFonts w:ascii="微软雅黑" w:eastAsia="微软雅黑" w:hAnsi="微软雅黑" w:cs="宋体" w:hint="eastAsia"/>
          <w:kern w:val="0"/>
          <w:szCs w:val="21"/>
        </w:rPr>
        <w:t>服中心</w:t>
      </w:r>
      <w:proofErr w:type="gramEnd"/>
      <w:r w:rsidRPr="00417A09">
        <w:rPr>
          <w:rFonts w:ascii="微软雅黑" w:eastAsia="微软雅黑" w:hAnsi="微软雅黑" w:cs="宋体" w:hint="eastAsia"/>
          <w:kern w:val="0"/>
          <w:szCs w:val="21"/>
        </w:rPr>
        <w:t>电话：40088-50099</w:t>
      </w:r>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t xml:space="preserve">　　华安基金管理有限公司客服信箱：</w:t>
      </w:r>
      <w:hyperlink r:id="rId6" w:history="1">
        <w:r w:rsidRPr="00331C61">
          <w:rPr>
            <w:rFonts w:ascii="微软雅黑" w:eastAsia="微软雅黑" w:hAnsi="微软雅黑" w:cs="宋体" w:hint="eastAsia"/>
            <w:kern w:val="0"/>
            <w:szCs w:val="21"/>
          </w:rPr>
          <w:t>service@huaan.com.cn</w:t>
        </w:r>
      </w:hyperlink>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br/>
        <w:t xml:space="preserve">　　风险提示：本公司承诺以诚实信用、勤勉尽责的原则管理和运用基金资产，但不保证基金一定盈利，也不保证最低收益。敬请投资者注意投资风险。投资者申请使用本公司电子直销交易业务前，应认真阅读电子直销业务相关协议、相关规则，了解电子直销交易的固有风险和相关产品风险，投资者应慎重选择，并在使用时妥善保管好交易信息，特别是基金账号和交易密码。</w:t>
      </w:r>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br/>
        <w:t xml:space="preserve">　　本公告有关基金电子交易业务的解释权归本公司所有。</w:t>
      </w:r>
      <w:r w:rsidRPr="00417A09">
        <w:rPr>
          <w:rFonts w:ascii="微软雅黑" w:eastAsia="微软雅黑" w:hAnsi="微软雅黑" w:cs="宋体" w:hint="eastAsia"/>
          <w:kern w:val="0"/>
          <w:szCs w:val="21"/>
        </w:rPr>
        <w:br/>
        <w:t xml:space="preserve">　　</w:t>
      </w:r>
    </w:p>
    <w:p w:rsidR="00417A09" w:rsidRPr="00417A09" w:rsidRDefault="00417A09" w:rsidP="00417A09">
      <w:pPr>
        <w:widowControl/>
        <w:spacing w:line="390" w:lineRule="atLeas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t xml:space="preserve">　　特此公告。</w:t>
      </w:r>
    </w:p>
    <w:p w:rsidR="00417A09" w:rsidRPr="00417A09" w:rsidRDefault="00417A09" w:rsidP="00417A09">
      <w:pPr>
        <w:widowControl/>
        <w:spacing w:line="390" w:lineRule="atLeast"/>
        <w:jc w:val="righ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br/>
        <w:t>华安基金管理有限公司</w:t>
      </w:r>
    </w:p>
    <w:p w:rsidR="00417A09" w:rsidRPr="00417A09" w:rsidRDefault="00417A09" w:rsidP="00417A09">
      <w:pPr>
        <w:widowControl/>
        <w:spacing w:line="390" w:lineRule="atLeast"/>
        <w:jc w:val="right"/>
        <w:rPr>
          <w:rFonts w:ascii="微软雅黑" w:eastAsia="微软雅黑" w:hAnsi="微软雅黑" w:cs="宋体" w:hint="eastAsia"/>
          <w:kern w:val="0"/>
          <w:szCs w:val="21"/>
        </w:rPr>
      </w:pPr>
      <w:r w:rsidRPr="00417A09">
        <w:rPr>
          <w:rFonts w:ascii="微软雅黑" w:eastAsia="微软雅黑" w:hAnsi="微软雅黑" w:cs="宋体" w:hint="eastAsia"/>
          <w:kern w:val="0"/>
          <w:szCs w:val="21"/>
        </w:rPr>
        <w:t>2017年6月27日</w:t>
      </w:r>
    </w:p>
    <w:p w:rsidR="000B22DA" w:rsidRPr="00331C61" w:rsidRDefault="000B22DA" w:rsidP="00417A09"/>
    <w:sectPr w:rsidR="000B22DA" w:rsidRPr="00331C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D4"/>
    <w:rsid w:val="000B22DA"/>
    <w:rsid w:val="00331C61"/>
    <w:rsid w:val="00417A09"/>
    <w:rsid w:val="009A2FC0"/>
    <w:rsid w:val="00E02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7A09"/>
    <w:pPr>
      <w:widowControl w:val="0"/>
      <w:autoSpaceDE w:val="0"/>
      <w:autoSpaceDN w:val="0"/>
      <w:adjustRightInd w:val="0"/>
    </w:pPr>
    <w:rPr>
      <w:rFonts w:ascii="SimSun" w:hAnsi="SimSun" w:cs="SimSun"/>
      <w:color w:val="000000"/>
      <w:kern w:val="0"/>
      <w:sz w:val="24"/>
      <w:szCs w:val="24"/>
    </w:rPr>
  </w:style>
  <w:style w:type="character" w:customStyle="1" w:styleId="date">
    <w:name w:val="date"/>
    <w:basedOn w:val="a0"/>
    <w:rsid w:val="00417A09"/>
  </w:style>
  <w:style w:type="character" w:customStyle="1" w:styleId="apple-converted-space">
    <w:name w:val="apple-converted-space"/>
    <w:basedOn w:val="a0"/>
    <w:rsid w:val="00417A09"/>
  </w:style>
  <w:style w:type="character" w:customStyle="1" w:styleId="source">
    <w:name w:val="source"/>
    <w:basedOn w:val="a0"/>
    <w:rsid w:val="00417A09"/>
  </w:style>
  <w:style w:type="character" w:customStyle="1" w:styleId="size">
    <w:name w:val="size"/>
    <w:basedOn w:val="a0"/>
    <w:rsid w:val="00417A09"/>
  </w:style>
  <w:style w:type="character" w:styleId="a3">
    <w:name w:val="Hyperlink"/>
    <w:basedOn w:val="a0"/>
    <w:uiPriority w:val="99"/>
    <w:semiHidden/>
    <w:unhideWhenUsed/>
    <w:rsid w:val="00417A09"/>
    <w:rPr>
      <w:color w:val="0000FF"/>
      <w:u w:val="single"/>
    </w:rPr>
  </w:style>
  <w:style w:type="paragraph" w:styleId="a4">
    <w:name w:val="Normal (Web)"/>
    <w:basedOn w:val="a"/>
    <w:uiPriority w:val="99"/>
    <w:semiHidden/>
    <w:unhideWhenUsed/>
    <w:rsid w:val="00417A0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7A09"/>
    <w:pPr>
      <w:widowControl w:val="0"/>
      <w:autoSpaceDE w:val="0"/>
      <w:autoSpaceDN w:val="0"/>
      <w:adjustRightInd w:val="0"/>
    </w:pPr>
    <w:rPr>
      <w:rFonts w:ascii="SimSun" w:hAnsi="SimSun" w:cs="SimSun"/>
      <w:color w:val="000000"/>
      <w:kern w:val="0"/>
      <w:sz w:val="24"/>
      <w:szCs w:val="24"/>
    </w:rPr>
  </w:style>
  <w:style w:type="character" w:customStyle="1" w:styleId="date">
    <w:name w:val="date"/>
    <w:basedOn w:val="a0"/>
    <w:rsid w:val="00417A09"/>
  </w:style>
  <w:style w:type="character" w:customStyle="1" w:styleId="apple-converted-space">
    <w:name w:val="apple-converted-space"/>
    <w:basedOn w:val="a0"/>
    <w:rsid w:val="00417A09"/>
  </w:style>
  <w:style w:type="character" w:customStyle="1" w:styleId="source">
    <w:name w:val="source"/>
    <w:basedOn w:val="a0"/>
    <w:rsid w:val="00417A09"/>
  </w:style>
  <w:style w:type="character" w:customStyle="1" w:styleId="size">
    <w:name w:val="size"/>
    <w:basedOn w:val="a0"/>
    <w:rsid w:val="00417A09"/>
  </w:style>
  <w:style w:type="character" w:styleId="a3">
    <w:name w:val="Hyperlink"/>
    <w:basedOn w:val="a0"/>
    <w:uiPriority w:val="99"/>
    <w:semiHidden/>
    <w:unhideWhenUsed/>
    <w:rsid w:val="00417A09"/>
    <w:rPr>
      <w:color w:val="0000FF"/>
      <w:u w:val="single"/>
    </w:rPr>
  </w:style>
  <w:style w:type="paragraph" w:styleId="a4">
    <w:name w:val="Normal (Web)"/>
    <w:basedOn w:val="a"/>
    <w:uiPriority w:val="99"/>
    <w:semiHidden/>
    <w:unhideWhenUsed/>
    <w:rsid w:val="00417A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55596">
      <w:bodyDiv w:val="1"/>
      <w:marLeft w:val="0"/>
      <w:marRight w:val="0"/>
      <w:marTop w:val="0"/>
      <w:marBottom w:val="0"/>
      <w:divBdr>
        <w:top w:val="none" w:sz="0" w:space="0" w:color="auto"/>
        <w:left w:val="none" w:sz="0" w:space="0" w:color="auto"/>
        <w:bottom w:val="none" w:sz="0" w:space="0" w:color="auto"/>
        <w:right w:val="none" w:sz="0" w:space="0" w:color="auto"/>
      </w:divBdr>
      <w:divsChild>
        <w:div w:id="1305816132">
          <w:marLeft w:val="0"/>
          <w:marRight w:val="0"/>
          <w:marTop w:val="0"/>
          <w:marBottom w:val="0"/>
          <w:divBdr>
            <w:top w:val="none" w:sz="0" w:space="0" w:color="auto"/>
            <w:left w:val="none" w:sz="0" w:space="0" w:color="auto"/>
            <w:bottom w:val="single" w:sz="6" w:space="0" w:color="C7C7C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rvice@huaan.com.cn" TargetMode="External"/><Relationship Id="rId5" Type="http://schemas.openxmlformats.org/officeDocument/2006/relationships/hyperlink" Target="http://www.huaan.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Zhang ZhongXun</cp:lastModifiedBy>
  <cp:revision>1</cp:revision>
  <dcterms:created xsi:type="dcterms:W3CDTF">2017-06-27T00:02:00Z</dcterms:created>
  <dcterms:modified xsi:type="dcterms:W3CDTF">2017-06-27T01:58:00Z</dcterms:modified>
</cp:coreProperties>
</file>