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E5" w:rsidRPr="000C23E5" w:rsidRDefault="000C23E5" w:rsidP="000C23E5">
      <w:pPr>
        <w:widowControl/>
        <w:spacing w:line="480" w:lineRule="atLeast"/>
        <w:jc w:val="left"/>
        <w:outlineLvl w:val="2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  <w:r w:rsidRPr="000C23E5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招商基金管理有限公司关于旗下基金资产净值信息的披露</w:t>
      </w:r>
    </w:p>
    <w:p w:rsidR="000C23E5" w:rsidRPr="000C23E5" w:rsidRDefault="000C23E5" w:rsidP="000C23E5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0C23E5">
        <w:rPr>
          <w:rFonts w:ascii="微软雅黑" w:eastAsia="微软雅黑" w:hAnsi="微软雅黑" w:cs="宋体" w:hint="eastAsia"/>
          <w:color w:val="999999"/>
          <w:kern w:val="0"/>
          <w:szCs w:val="21"/>
        </w:rPr>
        <w:t>2017-07-01</w:t>
      </w:r>
    </w:p>
    <w:p w:rsidR="000C23E5" w:rsidRPr="000C23E5" w:rsidRDefault="000C23E5" w:rsidP="000C23E5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C23E5">
        <w:rPr>
          <w:rFonts w:ascii="微软雅黑" w:eastAsia="微软雅黑" w:hAnsi="微软雅黑" w:cs="宋体" w:hint="eastAsia"/>
          <w:color w:val="666666"/>
          <w:kern w:val="0"/>
          <w:szCs w:val="21"/>
        </w:rPr>
        <w:t>根据《证券投资基金信息披露管理办法》的有关规定，现将截</w:t>
      </w:r>
      <w:bookmarkStart w:id="0" w:name="_GoBack"/>
      <w:bookmarkEnd w:id="0"/>
      <w:r w:rsidRPr="000C23E5">
        <w:rPr>
          <w:rFonts w:ascii="微软雅黑" w:eastAsia="微软雅黑" w:hAnsi="微软雅黑" w:cs="宋体" w:hint="eastAsia"/>
          <w:color w:val="666666"/>
          <w:kern w:val="0"/>
          <w:szCs w:val="21"/>
        </w:rPr>
        <w:t>止到2017年6月30日本公司管理的各基金的基金资产净值公告如下：</w:t>
      </w:r>
    </w:p>
    <w:p w:rsidR="000C23E5" w:rsidRPr="000C23E5" w:rsidRDefault="000C23E5" w:rsidP="000C23E5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C23E5">
        <w:rPr>
          <w:rFonts w:ascii="微软雅黑" w:eastAsia="微软雅黑" w:hAnsi="微软雅黑" w:cs="宋体" w:hint="eastAsia"/>
          <w:color w:val="666666"/>
          <w:kern w:val="0"/>
          <w:szCs w:val="21"/>
        </w:rPr>
        <w:t>净值日期：2017-06-30</w:t>
      </w:r>
    </w:p>
    <w:tbl>
      <w:tblPr>
        <w:tblW w:w="12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660"/>
        <w:gridCol w:w="5680"/>
        <w:gridCol w:w="2640"/>
        <w:gridCol w:w="2430"/>
        <w:gridCol w:w="1950"/>
      </w:tblGrid>
      <w:tr w:rsidR="000C23E5" w:rsidRPr="000C23E5" w:rsidTr="000C23E5">
        <w:trPr>
          <w:trHeight w:val="44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基金份额净值(元)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基金份额累计净值(元)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基金资产净值(元)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深证TMT50交易型开放式指数证券投资基金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5.020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75,409,777.67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证消费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80交易型开放式指数证券投资基金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4.495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123,764,484.61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招商安润保本混合型证券投资基金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4,251,981,580.35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招商瑞丰灵活配置混合型发起式证券投资基金A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39,183,817.38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招商瑞丰灵活配置混合型发起式证券投资基金C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794,702,295.72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招商丰盛稳定增长灵活配置混合型证券投资基金A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219,430,084.26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招商丰盛稳定增长灵活配置混合型证券投资基金C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134,934,004.86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招商丰利灵活配置混合型证券投资基金A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208,855,426.02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招商丰利灵活配置混合型证券投资基金C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9,091,654.22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招商行业精选股票型证券投资基金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446,555,549.09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招商定期宝六个月期理财债券型证券投资基金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1,001,276,514.90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招商医药健康产业股票型证券投资基金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885,522,274.89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招商国企改革主题混合型证券投资基金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1,376,087,849.73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招商移动互联网产业股票型证券投资基金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1,739,726,682.45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招商丰泽灵活配置混合型证券投资基金A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964,310,006.69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招商丰泽灵活配置混合型证券投资基金C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293,234.03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招商丰裕灵活配置混合型证券投资基金A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471,795,670.54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招商丰裕灵活配置混合型证券投资基金C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12,362,739.35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招商安益保本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混合型证券投资基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1,125,708,203.44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招商丰融灵活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配置混合型证券投资基金A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546,581,969.94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招商丰融灵活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配置混合型证券投资基金C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1,131,891.73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招商体育文化休闲股票型证券投资基金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68,511,507.58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招商丰庆灵活配置混合型证券投资基金A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50,716,415,121.18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招商丰享灵活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配置混合型证券投资基金A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629,419,154.44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招商丰享灵活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配置混合型证券投资基金C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100,573,991.11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招商制造业转型灵活配置混合型证券投资基金A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565,825,279.88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招商制造业转型灵活配置混合型证券投资基金C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54.03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招商量化精选股票型发起式证券投资基金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174,745,860.23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招商康泰养老灵活配置混合型证券投资基金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63,796,013.30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招商招益一年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定期开放债券型证券投资基金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138,774,590.41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招商境远保本混合型证券投资基金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3,607,012,048.39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招商安弘保本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2,123,746,594.52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睿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逸稳健配置混合型证券投资基金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513,588,600.02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招瑞纯债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10,403,635.21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招瑞纯债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114,882,560.88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招商安德保本混合型证券投资基金A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1,382,020,059.59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招商安元保本混合型证券投资基金A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1,631,378,343.14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招商招盈18个月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定期开放债券型证券投资基金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456,514,595.36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招商丰益灵活配置混合型证券投资基金A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5,217,910.64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招商丰益灵活配置混合型证券投资基金C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207,148,007.16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招商丰达灵活配置混合型证券投资基金A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307,534,466.69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招商丰达灵活配置混合型证券投资基金C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2,287.34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招商丰嘉灵活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配置混合型证券投资基金A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9,503.98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招商丰嘉灵活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配置混合型证券投资基金C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417,121,706.76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招商丰和灵活配置混合型证券投资基金A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6,680.69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招商丰和灵活配置混合型证券投资基金C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313,062,306.66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招商瑞庆灵活配置混合型证券投资基金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346,178,347.59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招商丰睿灵活配置混合型证券投资基金A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4,011.99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招商丰睿灵活配置混合型证券投资基金C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307,161,672.18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招商丰凯灵活配置混合型证券投资基金A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5,179,037.71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招商丰凯灵活配置混合型证券投资基金C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206,575,352.83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招商丰源灵活配置混合型证券投资基金A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306,388,412.01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招商丰源灵活配置混合型证券投资基金C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2,172.94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招商安博保本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1,177,721,975.88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招商安博保本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混合型证券投资基金C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41,968,741.62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招商安裕保本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1,692,013,915.19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招商安裕保本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混合型证券投资基金C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287,105,281.89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招兴纯债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837,315,082.72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招兴纯债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93,265.18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招商安荣保本混合型证券投资基金A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1,601,632,925.00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招商安荣保本混合型证券投资基金C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146,668,709.70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招商招益两年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定期开放债券型证券投资基金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196,286,596.88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招商招益两年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定期开放债券型证券投资基金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14,079,117.83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招商招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99,745,532.88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招商招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14,635.27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招商丰美灵活配置混合型证券投资基金A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848,292,027.52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招商丰美灵活配置混合型证券投资基金C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6,494.64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招商丰乐灵活配置混合型证券投资基金A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305,283,300.99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招商丰乐灵活配置混合型证券投资基金C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2,055.88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招商盛达灵活配置混合型证券投资基金A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64,532,749.45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招商盛达灵活配置混合型证券投资基金C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23,730,334.29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招元纯债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3,601,609,263.19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招元纯债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3,463.21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招裕纯债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102,017,553.23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招裕纯债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43,036.07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招商丰德灵活配置混合型证券投资基金A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4,164,437.75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招商丰德灵活配置混合型证券投资基金C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27,713,626.70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睿祥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定期开放混合型证券投资基金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984,118,079.13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招悦纯债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2,998,549,490.13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招悦纯债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1,972.43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招坤纯债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548,002,501.17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招坤纯债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7,360,586.58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招乾纯债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50,447,009.47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招乾纯债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2,758.75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睿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诚定期开放混合型证券投资基金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204,702,792.21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招商稳荣定期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开放灵活配置混合型证券投资基金A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1,749,141,438.89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招商稳荣定期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开放灵活配置混合型证券投资基金C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5,003,093.21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招商稳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定期开放灵活配置混合型证券投资基金A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468,069,330.24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招商稳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定期开放灵活配置混合型证券投资基金C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312,152,122.50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招庆纯债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1,022,536,239.20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招庆纯债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11,897.15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招轩纯债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588,398,384.15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招轩纯债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2,401.18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招商稳盛定期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开放灵活配置混合型证券投资基金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573,128,897.92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招商稳盛定期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开放灵活配置混合型证券投资基金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119,720,828.19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招商财经大数据策略股票型证券投资基金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0.8337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0.8337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40,714,079.72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招商招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怡纯债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2,004,218,045.37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招商招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怡纯债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6,562.79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招享纯债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10,025,781,318.53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招惠纯债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6,222,815,093.62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招华纯债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508,483,001.32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招信纯债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5,060,267,082.10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招盛纯债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1.2986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1.2986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12,168,874,872.42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招盛纯债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1.2902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1.2902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7,410.99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招通纯债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330,649,462.84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招通纯债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2,411.36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招丰纯债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1,507,461,248.19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招琪纯债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7,590,909,782.95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招弘纯债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201,437,463.53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招商招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熹纯债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7,263,032.00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招商招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熹纯债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239,436,556.28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招旺纯债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504,086,890.31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招旺纯债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3,589.70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招商稳乾定期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开放灵活配置混合型证券投资基金A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300,447,387.34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招商稳乾定期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开放灵活配置混合型证券投资基金C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6,252,350.77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招商招泰6个月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定期开放债券型证券投资基金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88,795,828.18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招商招泰6个月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定期开放债券型证券投资基金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2,941,524.78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招商稳阳定期开放灵活配置混合型证券投资基金A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224,682,120.71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招商稳阳定期开放灵活配置混合型证券投资基金C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47,067,231.09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招商稳泰定期开放灵活配置混合型证券投资基金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953,701,250.23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招顺纯债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1,491,844,472.79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招旭纯债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32,478,872.31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招商兴福灵活配置混合型证券投资基金A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1,026,361,266.20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招商兴福灵活配置混合型证券投资基金C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799.71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招商招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祥纯债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1,508,671,111.73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招景纯债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4,013,700,351.50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招商兴华灵活配置混合型证券投资基金A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210,878,051.22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招商兴华灵活配置混合型证券投资基金C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3,087.79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招商丰诚灵活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配置混合型证券投资基金A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648,832,456.08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招商盛合灵活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配置混合型证券投资基金A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92,237,755.41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招商盛合灵活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配置混合型证券投资基金C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26,751,212.37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招商沪深300指数增强型证券投资基金A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221,077,453.23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招商沪深300指数增强型证券投资基金C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601,988.59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招商中证500指数增强型证券投资基金A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106,917,907.09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招商中证500指数增强型证券投资基金C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630,780.75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招商中证1000指数增强型证券投资基金A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139,055,873.17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招商中证1000指数增强型证券投资基金C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1,575,296.04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招商沪港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深主题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精选灵活配置混合型证券投资基金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208,107,267.59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招商优质成长混合型证券投资基金(LOF)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1.4399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3.3502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1,072,278,843.40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招商信用添利债券型证券投资基金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563,794,795.18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招商中证大宗商品股票指数证券投资基金（LOF）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206,948,247.43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双债增强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债券型证券投资基金(LOF)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112,994,499.95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招商沪深300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高贝塔指数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分级证券投资基金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25,304,066.13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招商沪深300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高贝塔指数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分级证券投资基金A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10,687,887.52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招商沪深300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高贝塔指数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分级证券投资基金B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4,490,579.52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招商可转债分级债券型证券投资基金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124,881,151.53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招商可转债分级债券型证券投资基金A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61,201,908.43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招商可转债分级债券型证券投资基金B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21,975,751.33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中证全指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证券公司指数分级证券投资基金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14,602,204,240.91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中证全指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证券公司指数分级证券投资基金A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9,070,458,539.05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中证全指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证券公司指数分级证券投资基金B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3,590,897,458.85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招商沪深300地产等权重指数分级证券投资基金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122,104,664.05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招商沪深300地产等权重指数分级证券投资基金A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30,695,226.07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招商沪深300地产等权重指数分级证券投资基金B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15,757,403.09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招商丰泰灵活配置混合型证券投资基金（LOF）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118,385,749.69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招商中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证银行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指数分级证券投资基金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377,680,285.13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招商中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证银行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指数分级证券投资基金A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23,206,191.83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招商中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证银行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指数分级证券投资基金B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19,685,864.78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招商中证煤炭等权重指数分级证券投资基金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557,684,401.19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招商中证煤炭等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权指数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分级证券投资基金A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60,693,735.76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招商中证煤炭等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权指数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分级证券投资基金B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68,463,777.52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招商中证白酒指数分级证券投资基金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1,383,574,982.05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招商中证白酒指数分级证券投资基金A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74,293,286.14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招商中证白酒指数分级证券投资基金B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112,327,308.80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招商国证生物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医药指数分级证券投资基金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415,625,671.30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招商国证生物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医药指数分级证券投资基金A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14,666,960.56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招商国证生物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医药指数分级证券投资基金B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14,660,740.03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招商增荣灵活配置混合型证券投资基金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1,219,962,475.81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安泰偏股混合型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0.3574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3.7094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586,458,979.52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招商安泰平衡型证券投资基金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2.8830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50,368,253.74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招商安泰债券基金A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1.9167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385,431,169.08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招商安泰债券基金B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1.8698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141,255,722.82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招商先锋证券投资基金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0.9025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2.8525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1,935,908,080.09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招商安本增利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1.3255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1.9455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374,990,633.84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招商核心价值混合型证券投资基金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1,164,498,783.31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招商大盘蓝筹混合型证券投资基金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2.106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524,950,732.59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招商安心收益债券型证券投资基金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694,159,407.39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招商行业领先股票型证券投资基金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443,675,423.68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招商中小盘精选混合型证券投资基金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168,613,195.09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招商深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证100指数证券投资基金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67,752,096.19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招商上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证消费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80交易型开放式指数证券投资基金联接基金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118,723,470.50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招商安瑞进取债券型证券投资基金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124,949,945.86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招商深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证TMT50交易型开放式指数证券投资基金联接基金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74,661,173.78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招商安达保本混合型证券投资基金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834,878,663.69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招商优势企业灵活配置混合型证券投资基金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2.093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2.093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87,427,606.34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招商产业债券型证券投资基金A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505,888,401.60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招商产业债券型证券投资基金C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613,588,952.59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招商信用增强债券型证券投资基金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518,463,118.65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招商安盈保本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混合型证券投资基金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2,623,299,883.05</w:t>
            </w:r>
          </w:p>
        </w:tc>
      </w:tr>
      <w:tr w:rsidR="000C23E5" w:rsidRPr="000C23E5" w:rsidTr="000C23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招商央视财经50指数证券投资基金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74,517,151.88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万份收益(元)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七日收益率(%)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基金资产净值(元)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招商招钱宝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货币市场基金A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4.3300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7,018,792,122.39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招商招钱宝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货币市场基金B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4.3320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79,095,184,356.59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招商招钱宝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货币市场基金C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4.3360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411,103,838.37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招商招金宝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货币市场基金A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4.0500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684,097,780.00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招商招金宝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货币市场基金B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1.2233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4.3010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3,645,604,702.37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招商招利1个月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期理财债券型证券投资基金A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4.3110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2,306,505,836.06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招商招利1个月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期理财债券型证券投资基金B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4.3090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1,162,360,191.65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招商招利1个月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期理财债券型证券投资基金C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4.3120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1,039,479,685.42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招商招福宝货币市场基金A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1.2280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3.9800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18,467,052.67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招商招福宝货币市场基金B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1.2966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4.2920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10,011,158,721.95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招商财富宝交易型货币市场基金A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4.4880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14,415,731,003.36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招益宝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货币市场基金A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4.0450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243,471.79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招益宝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货币市场基金B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4.2930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5,072,658,087.77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招商招利宝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货币市场基金A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1.2922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4.7390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265,089,795.23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招商招利宝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货币市场基金B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1.3414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4.9290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3,278,210,656.90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招商招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禧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宝货币市场基金A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3.9760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16,112,123.13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招商招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禧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宝货币市场基金C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4.2440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74,359,039.28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招商招财通理财债券型证券投资基金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4.2640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2,417,455,546.85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招商现金增值开放式证券投资基金A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4.1960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10,539,212,119.38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招商现金增值开放式证券投资基金B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1.2051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4.4470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34,505,590,590.21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招商理财7天债券型证券投资基金A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4.0620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111,418,499.34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招商理财7天债券型证券投资基金B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4.3650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1,045,593,547.43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百份收益(元)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七日收益率(%)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基金资产净值(元)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招商财富宝交易型货币市场基金E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4.7370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1,233,621,358.16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招商保证金快线货币市场基金A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3.8720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508,065,900.00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招商保证金快线货币市场基金B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4.1210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1,519,861,200.00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QDII基金净值日期：2017-06-29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基金份额净值(元)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基金份额累计净值(元)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基金资产净值(元)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</w:t>
            </w:r>
            <w:proofErr w:type="gramStart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标普金砖四国指数</w:t>
            </w:r>
            <w:proofErr w:type="gramEnd"/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0.891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</w:tr>
      <w:tr w:rsidR="000C23E5" w:rsidRPr="000C23E5" w:rsidTr="000C23E5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招商全球资源股票型证券投资基金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 1.014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E5" w:rsidRPr="000C23E5" w:rsidRDefault="000C23E5" w:rsidP="000C2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3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</w:tr>
    </w:tbl>
    <w:p w:rsidR="00CF6A15" w:rsidRDefault="00834F91"/>
    <w:sectPr w:rsidR="00CF6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E5"/>
    <w:rsid w:val="000C23E5"/>
    <w:rsid w:val="0061117A"/>
    <w:rsid w:val="00834F91"/>
    <w:rsid w:val="00F9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C23E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C23E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date">
    <w:name w:val="date"/>
    <w:basedOn w:val="a0"/>
    <w:rsid w:val="000C23E5"/>
  </w:style>
  <w:style w:type="paragraph" w:styleId="a3">
    <w:name w:val="Normal (Web)"/>
    <w:basedOn w:val="a"/>
    <w:uiPriority w:val="99"/>
    <w:semiHidden/>
    <w:unhideWhenUsed/>
    <w:rsid w:val="000C23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C2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C23E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C23E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date">
    <w:name w:val="date"/>
    <w:basedOn w:val="a0"/>
    <w:rsid w:val="000C23E5"/>
  </w:style>
  <w:style w:type="paragraph" w:styleId="a3">
    <w:name w:val="Normal (Web)"/>
    <w:basedOn w:val="a"/>
    <w:uiPriority w:val="99"/>
    <w:semiHidden/>
    <w:unhideWhenUsed/>
    <w:rsid w:val="000C23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C2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</w:div>
        <w:div w:id="17662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2098</Words>
  <Characters>11962</Characters>
  <Application>Microsoft Office Word</Application>
  <DocSecurity>0</DocSecurity>
  <Lines>99</Lines>
  <Paragraphs>28</Paragraphs>
  <ScaleCrop>false</ScaleCrop>
  <Company/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ChenWei</dc:creator>
  <cp:lastModifiedBy>Zhu ChenWei</cp:lastModifiedBy>
  <cp:revision>2</cp:revision>
  <dcterms:created xsi:type="dcterms:W3CDTF">2017-07-03T05:16:00Z</dcterms:created>
  <dcterms:modified xsi:type="dcterms:W3CDTF">2017-07-03T05:16:00Z</dcterms:modified>
</cp:coreProperties>
</file>