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38" w:rsidRPr="00AA5738" w:rsidRDefault="00AA5738" w:rsidP="00AA5738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color w:val="000000"/>
          <w:kern w:val="36"/>
          <w:sz w:val="39"/>
          <w:szCs w:val="39"/>
        </w:rPr>
      </w:pPr>
      <w:bookmarkStart w:id="0" w:name="_GoBack"/>
      <w:r w:rsidRPr="00AA5738">
        <w:rPr>
          <w:rFonts w:ascii="微软雅黑" w:eastAsia="微软雅黑" w:hAnsi="微软雅黑" w:cs="宋体" w:hint="eastAsia"/>
          <w:color w:val="000000"/>
          <w:kern w:val="36"/>
          <w:sz w:val="39"/>
          <w:szCs w:val="39"/>
        </w:rPr>
        <w:t>关于</w:t>
      </w:r>
      <w:proofErr w:type="gramStart"/>
      <w:r w:rsidRPr="00AA5738">
        <w:rPr>
          <w:rFonts w:ascii="微软雅黑" w:eastAsia="微软雅黑" w:hAnsi="微软雅黑" w:cs="宋体" w:hint="eastAsia"/>
          <w:color w:val="000000"/>
          <w:kern w:val="36"/>
          <w:sz w:val="39"/>
          <w:szCs w:val="39"/>
        </w:rPr>
        <w:t>建信瑞福</w:t>
      </w:r>
      <w:proofErr w:type="gramEnd"/>
      <w:r w:rsidRPr="00AA5738">
        <w:rPr>
          <w:rFonts w:ascii="微软雅黑" w:eastAsia="微软雅黑" w:hAnsi="微软雅黑" w:cs="宋体" w:hint="eastAsia"/>
          <w:color w:val="000000"/>
          <w:kern w:val="36"/>
          <w:sz w:val="39"/>
          <w:szCs w:val="39"/>
        </w:rPr>
        <w:t>添利混合型证券投资</w:t>
      </w:r>
      <w:proofErr w:type="gramStart"/>
      <w:r w:rsidRPr="00AA5738">
        <w:rPr>
          <w:rFonts w:ascii="微软雅黑" w:eastAsia="微软雅黑" w:hAnsi="微软雅黑" w:cs="宋体" w:hint="eastAsia"/>
          <w:color w:val="000000"/>
          <w:kern w:val="36"/>
          <w:sz w:val="39"/>
          <w:szCs w:val="39"/>
        </w:rPr>
        <w:t>基金基金</w:t>
      </w:r>
      <w:proofErr w:type="gramEnd"/>
      <w:r w:rsidRPr="00AA5738">
        <w:rPr>
          <w:rFonts w:ascii="微软雅黑" w:eastAsia="微软雅黑" w:hAnsi="微软雅黑" w:cs="宋体" w:hint="eastAsia"/>
          <w:color w:val="000000"/>
          <w:kern w:val="36"/>
          <w:sz w:val="39"/>
          <w:szCs w:val="39"/>
        </w:rPr>
        <w:t>资产净值及基金份额净值的公告</w:t>
      </w:r>
      <w:r w:rsidRPr="00AA5738">
        <w:rPr>
          <w:rFonts w:ascii="微软雅黑" w:eastAsia="微软雅黑" w:hAnsi="微软雅黑" w:cs="宋体" w:hint="eastAsia"/>
          <w:color w:val="000000"/>
          <w:kern w:val="36"/>
          <w:sz w:val="20"/>
          <w:szCs w:val="20"/>
        </w:rPr>
        <w:br/>
      </w:r>
      <w:bookmarkEnd w:id="0"/>
      <w:r w:rsidRPr="00AA5738">
        <w:rPr>
          <w:rFonts w:ascii="微软雅黑" w:eastAsia="微软雅黑" w:hAnsi="微软雅黑" w:cs="宋体" w:hint="eastAsia"/>
          <w:color w:val="000000"/>
          <w:kern w:val="36"/>
          <w:sz w:val="20"/>
          <w:szCs w:val="20"/>
        </w:rPr>
        <w:t>[2017-07-10]   </w:t>
      </w:r>
    </w:p>
    <w:p w:rsidR="00AA5738" w:rsidRPr="00AA5738" w:rsidRDefault="00AA5738" w:rsidP="00AA5738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proofErr w:type="gramStart"/>
      <w:r w:rsidRPr="00AA573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建信瑞福</w:t>
      </w:r>
      <w:proofErr w:type="gramEnd"/>
      <w:r w:rsidRPr="00AA573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添利混合型证券投资基金2017年7月7日的基金资产净值为477,431,559.46元，其中</w:t>
      </w:r>
      <w:proofErr w:type="gramStart"/>
      <w:r w:rsidRPr="00AA573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建信瑞福</w:t>
      </w:r>
      <w:proofErr w:type="gramEnd"/>
      <w:r w:rsidRPr="00AA573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添利混合A的基金资产净值为150,738,701.36元，每基金份额净值为1.0043元，</w:t>
      </w:r>
      <w:proofErr w:type="gramStart"/>
      <w:r w:rsidRPr="00AA573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建信瑞福</w:t>
      </w:r>
      <w:proofErr w:type="gramEnd"/>
      <w:r w:rsidRPr="00AA573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添利混合C的基金资产净值为326,692,858.10元，每基金份额净值为1.0036元。前述数据已经托管银行招商银行股份有限公司复核确认。</w:t>
      </w:r>
    </w:p>
    <w:p w:rsidR="00AA5738" w:rsidRPr="00AA5738" w:rsidRDefault="00AA5738" w:rsidP="00AA5738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AA573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特此公告。</w:t>
      </w:r>
    </w:p>
    <w:p w:rsidR="00AA5738" w:rsidRPr="00AA5738" w:rsidRDefault="00AA5738" w:rsidP="00AA5738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AA573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                           </w:t>
      </w:r>
    </w:p>
    <w:p w:rsidR="00AA5738" w:rsidRPr="00AA5738" w:rsidRDefault="00AA5738" w:rsidP="00AA5738">
      <w:pPr>
        <w:widowControl/>
        <w:shd w:val="clear" w:color="auto" w:fill="FFFFFF"/>
        <w:spacing w:line="360" w:lineRule="atLeast"/>
        <w:ind w:firstLine="480"/>
        <w:jc w:val="righ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AA573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建信基金管理有限责任公司</w:t>
      </w:r>
    </w:p>
    <w:p w:rsidR="00AA5738" w:rsidRPr="00AA5738" w:rsidRDefault="00AA5738" w:rsidP="00AA5738">
      <w:pPr>
        <w:widowControl/>
        <w:shd w:val="clear" w:color="auto" w:fill="FFFFFF"/>
        <w:spacing w:line="360" w:lineRule="atLeast"/>
        <w:ind w:firstLine="480"/>
        <w:jc w:val="righ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AA573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                               2017年7月7日</w:t>
      </w:r>
    </w:p>
    <w:p w:rsidR="00F205AE" w:rsidRDefault="00F205AE"/>
    <w:sectPr w:rsidR="00F20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38"/>
    <w:rsid w:val="00AA5738"/>
    <w:rsid w:val="00F2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A573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A573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AA5738"/>
  </w:style>
  <w:style w:type="paragraph" w:styleId="a3">
    <w:name w:val="Normal (Web)"/>
    <w:basedOn w:val="a"/>
    <w:uiPriority w:val="99"/>
    <w:semiHidden/>
    <w:unhideWhenUsed/>
    <w:rsid w:val="00AA57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A573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A573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AA5738"/>
  </w:style>
  <w:style w:type="paragraph" w:styleId="a3">
    <w:name w:val="Normal (Web)"/>
    <w:basedOn w:val="a"/>
    <w:uiPriority w:val="99"/>
    <w:semiHidden/>
    <w:unhideWhenUsed/>
    <w:rsid w:val="00AA57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2017-07-11T02:04:00Z</dcterms:created>
  <dcterms:modified xsi:type="dcterms:W3CDTF">2017-07-11T02:04:00Z</dcterms:modified>
</cp:coreProperties>
</file>