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46" w:rsidRPr="00B32046" w:rsidRDefault="00B32046" w:rsidP="00B32046">
      <w:pPr>
        <w:widowControl/>
        <w:shd w:val="clear" w:color="auto" w:fill="FFFFFF"/>
        <w:spacing w:line="330" w:lineRule="atLeast"/>
        <w:jc w:val="left"/>
        <w:textAlignment w:val="baseline"/>
        <w:rPr>
          <w:rFonts w:ascii="Arial" w:eastAsia="宋体" w:hAnsi="Arial" w:cs="Arial"/>
          <w:color w:val="3455A2"/>
          <w:kern w:val="0"/>
          <w:sz w:val="27"/>
          <w:szCs w:val="27"/>
        </w:rPr>
      </w:pPr>
      <w:bookmarkStart w:id="0" w:name="_GoBack"/>
      <w:r w:rsidRPr="00B32046">
        <w:rPr>
          <w:rFonts w:ascii="Arial" w:eastAsia="宋体" w:hAnsi="Arial" w:cs="Arial"/>
          <w:color w:val="3455A2"/>
          <w:kern w:val="0"/>
          <w:sz w:val="27"/>
          <w:szCs w:val="27"/>
        </w:rPr>
        <w:t>华宝兴业基金管理有限公司关于旗下部分基金参加蚂蚁（杭州）基金销售有限公司转换费率优惠活动的公告</w:t>
      </w:r>
    </w:p>
    <w:bookmarkEnd w:id="0"/>
    <w:p w:rsidR="00B32046" w:rsidRPr="00B32046" w:rsidRDefault="00B32046" w:rsidP="00B32046">
      <w:pPr>
        <w:widowControl/>
        <w:shd w:val="clear" w:color="auto" w:fill="FFFFFF"/>
        <w:spacing w:line="240" w:lineRule="atLeast"/>
        <w:jc w:val="left"/>
        <w:textAlignment w:val="baseline"/>
        <w:rPr>
          <w:rFonts w:ascii="inherit" w:eastAsia="微软雅黑" w:hAnsi="inherit" w:cs="宋体"/>
          <w:color w:val="959595"/>
          <w:kern w:val="0"/>
          <w:sz w:val="18"/>
          <w:szCs w:val="18"/>
        </w:rPr>
      </w:pPr>
      <w:r w:rsidRPr="00B32046">
        <w:rPr>
          <w:rFonts w:ascii="inherit" w:eastAsia="微软雅黑" w:hAnsi="inherit" w:cs="宋体"/>
          <w:color w:val="959595"/>
          <w:kern w:val="0"/>
          <w:sz w:val="18"/>
          <w:szCs w:val="18"/>
        </w:rPr>
        <w:t>2017-07-19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420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color w:val="000000"/>
          <w:kern w:val="0"/>
          <w:sz w:val="18"/>
          <w:szCs w:val="18"/>
          <w:bdr w:val="none" w:sz="0" w:space="0" w:color="auto" w:frame="1"/>
        </w:rPr>
        <w:t>为答谢广大客户长期以来给予的信任与支持，华宝兴业基金管理有限公司（以下简称“本公司”）经与蚂蚁（杭州）基金销售有限公司（以下简称“蚂蚁基金”）协商一致，自2017年7月19日起，本公司旗下部分基金参加蚂蚁基金转换费率优惠活动。现将有关事项公告如下：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525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一、适用投资者范围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420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color w:val="000000"/>
          <w:kern w:val="0"/>
          <w:sz w:val="18"/>
          <w:szCs w:val="18"/>
          <w:bdr w:val="none" w:sz="0" w:space="0" w:color="auto" w:frame="1"/>
        </w:rPr>
        <w:t>通过蚂蚁基金转换其代销本公司旗下的部分基金。具体以蚂蚁基金公告为准。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525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二、适用基金</w:t>
      </w:r>
    </w:p>
    <w:tbl>
      <w:tblPr>
        <w:tblW w:w="0" w:type="auto"/>
        <w:jc w:val="center"/>
        <w:tblCellMar>
          <w:top w:w="567" w:type="dxa"/>
          <w:left w:w="567" w:type="dxa"/>
          <w:bottom w:w="567" w:type="dxa"/>
          <w:right w:w="567" w:type="dxa"/>
        </w:tblCellMar>
        <w:tblLook w:val="04A0" w:firstRow="1" w:lastRow="0" w:firstColumn="1" w:lastColumn="0" w:noHBand="0" w:noVBand="1"/>
      </w:tblPr>
      <w:tblGrid>
        <w:gridCol w:w="900"/>
        <w:gridCol w:w="1380"/>
        <w:gridCol w:w="5775"/>
      </w:tblGrid>
      <w:tr w:rsidR="00B32046" w:rsidRPr="00B32046" w:rsidTr="00B32046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序号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基金代码</w:t>
            </w:r>
          </w:p>
        </w:tc>
        <w:tc>
          <w:tcPr>
            <w:tcW w:w="5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基金名称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003876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华宝沪深300增强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002634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华宝未来主导混合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003154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华宝新活力混合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002152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华宝核心优势混合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001967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转型升级基金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001534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万物互联基金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001088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华宝国策导向混合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001324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华宝新价值混合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001118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华宝事件驱动混合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000993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华宝稳健回报混合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000867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华宝品质生活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000866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华宝高端制造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000124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服务优选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000753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量化对冲A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000754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量化对冲C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000601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创新优选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000612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华宝生态中国混合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240001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宝康消费品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240002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宝康灵活配置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240003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宝康债券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240004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动力组合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240005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多策略增长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240008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收益增长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240009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先进成长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240010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行业精选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240011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大盘精选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240012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增强债A级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240013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增强债B级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240014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中证100指数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240016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上证180价值联接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240017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新兴产业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240018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可转债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240019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上证180成长联接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240020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医药生物优选</w:t>
            </w:r>
          </w:p>
        </w:tc>
      </w:tr>
      <w:tr w:rsidR="00B32046" w:rsidRPr="00B32046" w:rsidTr="00B32046">
        <w:trPr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240022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46" w:rsidRPr="00B32046" w:rsidRDefault="00B32046" w:rsidP="00B3204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320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资源优选</w:t>
            </w:r>
          </w:p>
        </w:tc>
      </w:tr>
    </w:tbl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525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三、活动内容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420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color w:val="000000"/>
          <w:kern w:val="0"/>
          <w:sz w:val="18"/>
          <w:szCs w:val="18"/>
          <w:bdr w:val="none" w:sz="0" w:space="0" w:color="auto" w:frame="1"/>
        </w:rPr>
        <w:t>自2017年7月19日起，本公司旗下部分基金参与蚂蚁基金转换补差费的优惠活动（只限前端收费模式），各基金具体折扣费率及费率优惠活动期限以蚂蚁基金活动公告为准。各基金费率详见各基金基金合同、招募说明书（更新）等法律文件，以及本公司发布的最新业务公告。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420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color w:val="000000"/>
          <w:kern w:val="0"/>
          <w:sz w:val="18"/>
          <w:szCs w:val="18"/>
          <w:bdr w:val="none" w:sz="0" w:space="0" w:color="auto" w:frame="1"/>
        </w:rPr>
        <w:t>如本公司新增通过蚂蚁基金销售的基金，则自该基金在蚂蚁基金开放转换业务之日起，将同时参与蚂蚁基金上述费率优惠活动，具体折扣费率及费率优惠活动期限以蚂蚁基金活动公告为准，本公司不再另行公告。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525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三、特别提示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420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color w:val="000000"/>
          <w:kern w:val="0"/>
          <w:sz w:val="18"/>
          <w:szCs w:val="18"/>
          <w:bdr w:val="none" w:sz="0" w:space="0" w:color="auto" w:frame="1"/>
        </w:rPr>
        <w:t>1、投资者应认真阅读拟投资基金的《基金合同》、《招募说明书》等法律文件，了解所投资基金的风险收益特征，并根据自身情况购买与本人风险承受能力相匹配的产品。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420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color w:val="000000"/>
          <w:kern w:val="0"/>
          <w:sz w:val="18"/>
          <w:szCs w:val="18"/>
          <w:bdr w:val="none" w:sz="0" w:space="0" w:color="auto" w:frame="1"/>
        </w:rPr>
        <w:t>2、上述基金原申（认）购费率请参见本公司网站发布的各基金《基金合同》、《招募说明书》及相关公告。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420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四、投资人可通过以下途径咨询详情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420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color w:val="000000"/>
          <w:kern w:val="0"/>
          <w:sz w:val="18"/>
          <w:szCs w:val="18"/>
          <w:bdr w:val="none" w:sz="0" w:space="0" w:color="auto" w:frame="1"/>
        </w:rPr>
        <w:t>1、华宝兴业基金管理有限公司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420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color w:val="000000"/>
          <w:kern w:val="0"/>
          <w:sz w:val="18"/>
          <w:szCs w:val="18"/>
          <w:bdr w:val="none" w:sz="0" w:space="0" w:color="auto" w:frame="1"/>
        </w:rPr>
        <w:t>客户服务电话：400-700-5588、021-38924558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420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color w:val="000000"/>
          <w:kern w:val="0"/>
          <w:sz w:val="18"/>
          <w:szCs w:val="18"/>
          <w:bdr w:val="none" w:sz="0" w:space="0" w:color="auto" w:frame="1"/>
        </w:rPr>
        <w:t>网站：www.fsfund.com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420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color w:val="000000"/>
          <w:kern w:val="0"/>
          <w:sz w:val="18"/>
          <w:szCs w:val="18"/>
          <w:bdr w:val="none" w:sz="0" w:space="0" w:color="auto" w:frame="1"/>
        </w:rPr>
        <w:t>2、蚂蚁（杭州）基金销售有限公司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420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color w:val="000000"/>
          <w:kern w:val="0"/>
          <w:sz w:val="18"/>
          <w:szCs w:val="18"/>
          <w:bdr w:val="none" w:sz="0" w:space="0" w:color="auto" w:frame="1"/>
        </w:rPr>
        <w:t>客户服务电话：4000-766-123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420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color w:val="000000"/>
          <w:kern w:val="0"/>
          <w:sz w:val="18"/>
          <w:szCs w:val="18"/>
          <w:bdr w:val="none" w:sz="0" w:space="0" w:color="auto" w:frame="1"/>
        </w:rPr>
        <w:t>网站：www.fund123.cn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420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color w:val="000000"/>
          <w:kern w:val="0"/>
          <w:sz w:val="18"/>
          <w:szCs w:val="18"/>
          <w:bdr w:val="none" w:sz="0" w:space="0" w:color="auto" w:frame="1"/>
        </w:rPr>
        <w:t>风险提示：本基金管理人承诺以诚实信用、勤勉尽责的原则管理和运用基金资产，但不保证基金一定盈利，也不保证最低收益。投资者投资基金时应认真阅读基金的《基金合同》、《招募说明书》。敬请投资者留意投资风险。  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420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color w:val="000000"/>
          <w:kern w:val="0"/>
          <w:sz w:val="18"/>
          <w:szCs w:val="18"/>
          <w:bdr w:val="none" w:sz="0" w:space="0" w:color="auto" w:frame="1"/>
        </w:rPr>
        <w:t>特此公告。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420"/>
        <w:jc w:val="righ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color w:val="000000"/>
          <w:kern w:val="0"/>
          <w:sz w:val="18"/>
          <w:szCs w:val="18"/>
          <w:bdr w:val="none" w:sz="0" w:space="0" w:color="auto" w:frame="1"/>
        </w:rPr>
        <w:t>华宝兴业基金管理有限公司</w:t>
      </w:r>
    </w:p>
    <w:p w:rsidR="00B32046" w:rsidRPr="00B32046" w:rsidRDefault="00B32046" w:rsidP="00B32046">
      <w:pPr>
        <w:widowControl/>
        <w:shd w:val="clear" w:color="auto" w:fill="FFFFFF"/>
        <w:spacing w:line="270" w:lineRule="atLeast"/>
        <w:ind w:firstLine="420"/>
        <w:jc w:val="righ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B32046">
        <w:rPr>
          <w:rFonts w:ascii="宋体" w:eastAsia="宋体" w:hAnsi="宋体" w:cs="Arial" w:hint="eastAsia"/>
          <w:color w:val="000000"/>
          <w:kern w:val="0"/>
          <w:sz w:val="18"/>
          <w:szCs w:val="18"/>
          <w:bdr w:val="none" w:sz="0" w:space="0" w:color="auto" w:frame="1"/>
        </w:rPr>
        <w:t>2017年7月19日</w:t>
      </w:r>
    </w:p>
    <w:p w:rsidR="002A561A" w:rsidRDefault="002A561A"/>
    <w:sectPr w:rsidR="002A5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46"/>
    <w:rsid w:val="002A561A"/>
    <w:rsid w:val="00B3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dltitle">
    <w:name w:val="infodl_title"/>
    <w:basedOn w:val="a"/>
    <w:rsid w:val="00B320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ime">
    <w:name w:val="fn-time"/>
    <w:basedOn w:val="a"/>
    <w:rsid w:val="00B320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B320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2046"/>
    <w:rPr>
      <w:b/>
      <w:bCs/>
    </w:rPr>
  </w:style>
  <w:style w:type="character" w:customStyle="1" w:styleId="apple-converted-space">
    <w:name w:val="apple-converted-space"/>
    <w:basedOn w:val="a0"/>
    <w:rsid w:val="00B32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dltitle">
    <w:name w:val="infodl_title"/>
    <w:basedOn w:val="a"/>
    <w:rsid w:val="00B320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ime">
    <w:name w:val="fn-time"/>
    <w:basedOn w:val="a"/>
    <w:rsid w:val="00B320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B320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2046"/>
    <w:rPr>
      <w:b/>
      <w:bCs/>
    </w:rPr>
  </w:style>
  <w:style w:type="character" w:customStyle="1" w:styleId="apple-converted-space">
    <w:name w:val="apple-converted-space"/>
    <w:basedOn w:val="a0"/>
    <w:rsid w:val="00B3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 Li</dc:creator>
  <cp:lastModifiedBy>Gu Li</cp:lastModifiedBy>
  <cp:revision>1</cp:revision>
  <dcterms:created xsi:type="dcterms:W3CDTF">2017-07-19T08:53:00Z</dcterms:created>
  <dcterms:modified xsi:type="dcterms:W3CDTF">2017-07-19T08:53:00Z</dcterms:modified>
</cp:coreProperties>
</file>