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25" w:rsidRPr="007C1925" w:rsidRDefault="007C1925" w:rsidP="007C1925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0" w:name="_GoBack"/>
      <w:proofErr w:type="gramStart"/>
      <w:r w:rsidRPr="007C1925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汇添富基金</w:t>
      </w:r>
      <w:proofErr w:type="gramEnd"/>
      <w:r w:rsidRPr="007C1925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管理股份有限公司关于增聘基金经理的公告</w:t>
      </w:r>
    </w:p>
    <w:bookmarkEnd w:id="0"/>
    <w:p w:rsidR="007C1925" w:rsidRPr="007C1925" w:rsidRDefault="007C1925" w:rsidP="007C1925">
      <w:pPr>
        <w:widowControl/>
        <w:shd w:val="clear" w:color="auto" w:fill="FFFFFF"/>
        <w:spacing w:line="255" w:lineRule="atLeast"/>
        <w:jc w:val="center"/>
        <w:rPr>
          <w:rFonts w:ascii="Microsoft Yahei" w:eastAsia="宋体" w:hAnsi="Microsoft Yahei" w:cs="宋体" w:hint="eastAsia"/>
          <w:color w:val="BBBBBB"/>
          <w:kern w:val="0"/>
          <w:sz w:val="18"/>
          <w:szCs w:val="18"/>
        </w:rPr>
      </w:pPr>
      <w:r w:rsidRPr="007C1925">
        <w:rPr>
          <w:rFonts w:ascii="Microsoft Yahei" w:eastAsia="宋体" w:hAnsi="Microsoft Yahei" w:cs="宋体"/>
          <w:color w:val="BBBBBB"/>
          <w:kern w:val="0"/>
          <w:sz w:val="18"/>
          <w:szCs w:val="18"/>
        </w:rPr>
        <w:t>  2017-07-29 00:00:00   </w:t>
      </w:r>
      <w:r w:rsidRPr="007C1925">
        <w:rPr>
          <w:rFonts w:ascii="Microsoft Yahei" w:eastAsia="宋体" w:hAnsi="Microsoft Yahei" w:cs="宋体"/>
          <w:color w:val="BBBBBB"/>
          <w:kern w:val="0"/>
          <w:sz w:val="18"/>
          <w:szCs w:val="18"/>
        </w:rPr>
        <w:t>字号：</w:t>
      </w:r>
      <w:hyperlink r:id="rId5" w:history="1">
        <w:r w:rsidRPr="007C1925">
          <w:rPr>
            <w:rFonts w:ascii="Microsoft Yahei" w:eastAsia="宋体" w:hAnsi="Microsoft Yahei" w:cs="宋体"/>
            <w:color w:val="666666"/>
            <w:kern w:val="0"/>
            <w:sz w:val="18"/>
            <w:szCs w:val="18"/>
            <w:u w:val="single"/>
          </w:rPr>
          <w:t>大</w:t>
        </w:r>
      </w:hyperlink>
      <w:r w:rsidRPr="007C1925">
        <w:rPr>
          <w:rFonts w:ascii="Microsoft Yahei" w:eastAsia="宋体" w:hAnsi="Microsoft Yahei" w:cs="宋体"/>
          <w:color w:val="BBBBBB"/>
          <w:kern w:val="0"/>
          <w:sz w:val="18"/>
          <w:szCs w:val="18"/>
        </w:rPr>
        <w:t> </w:t>
      </w:r>
      <w:hyperlink r:id="rId6" w:history="1">
        <w:r w:rsidRPr="007C1925">
          <w:rPr>
            <w:rFonts w:ascii="Microsoft Yahei" w:eastAsia="宋体" w:hAnsi="Microsoft Yahei" w:cs="宋体"/>
            <w:color w:val="666666"/>
            <w:kern w:val="0"/>
            <w:sz w:val="18"/>
            <w:szCs w:val="18"/>
            <w:u w:val="single"/>
          </w:rPr>
          <w:t>中</w:t>
        </w:r>
      </w:hyperlink>
      <w:r w:rsidRPr="007C1925">
        <w:rPr>
          <w:rFonts w:ascii="Microsoft Yahei" w:eastAsia="宋体" w:hAnsi="Microsoft Yahei" w:cs="宋体"/>
          <w:color w:val="BBBBBB"/>
          <w:kern w:val="0"/>
          <w:sz w:val="18"/>
          <w:szCs w:val="18"/>
        </w:rPr>
        <w:t> </w:t>
      </w:r>
      <w:hyperlink r:id="rId7" w:history="1">
        <w:r w:rsidRPr="007C1925">
          <w:rPr>
            <w:rFonts w:ascii="Microsoft Yahei" w:eastAsia="宋体" w:hAnsi="Microsoft Yahei" w:cs="宋体"/>
            <w:color w:val="666666"/>
            <w:kern w:val="0"/>
            <w:sz w:val="18"/>
            <w:szCs w:val="18"/>
            <w:u w:val="single"/>
          </w:rPr>
          <w:t>小</w:t>
        </w:r>
      </w:hyperlink>
    </w:p>
    <w:p w:rsidR="007C1925" w:rsidRPr="007C1925" w:rsidRDefault="007C1925" w:rsidP="007C1925">
      <w:pPr>
        <w:widowControl/>
        <w:shd w:val="clear" w:color="auto" w:fill="FFFFFF"/>
        <w:spacing w:after="240" w:line="360" w:lineRule="atLeast"/>
        <w:ind w:firstLine="420"/>
        <w:jc w:val="center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7C1925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公告送出日期：</w:t>
      </w:r>
      <w:bookmarkStart w:id="1" w:name="t_4_0_0003_a1_fm1"/>
      <w:bookmarkEnd w:id="1"/>
      <w:r w:rsidRPr="007C1925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2017</w:t>
      </w:r>
      <w:r w:rsidRPr="007C1925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年</w:t>
      </w:r>
      <w:r w:rsidRPr="007C1925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7</w:t>
      </w:r>
      <w:r w:rsidRPr="007C1925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月</w:t>
      </w:r>
      <w:r w:rsidRPr="007C1925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29</w:t>
      </w:r>
      <w:r w:rsidRPr="007C1925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日</w:t>
      </w:r>
    </w:p>
    <w:p w:rsidR="007C1925" w:rsidRPr="007C1925" w:rsidRDefault="007C1925" w:rsidP="007C1925">
      <w:pPr>
        <w:widowControl/>
        <w:shd w:val="clear" w:color="auto" w:fill="FFFFFF"/>
        <w:spacing w:line="255" w:lineRule="atLeast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</w:pPr>
      <w:r w:rsidRPr="007C1925"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  <w:t>1</w:t>
      </w:r>
      <w:bookmarkStart w:id="2" w:name="t_qh_4_1_table"/>
      <w:bookmarkEnd w:id="2"/>
      <w:r w:rsidRPr="007C1925"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  <w:t> </w:t>
      </w:r>
      <w:r w:rsidRPr="007C1925"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  <w:t>公告基本信息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5533"/>
      </w:tblGrid>
      <w:tr w:rsidR="007C1925" w:rsidRPr="007C1925" w:rsidTr="007C1925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基金名称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3" w:name="t_qh_4_1_0009_a1_fm1"/>
            <w:bookmarkEnd w:id="3"/>
            <w:proofErr w:type="gramStart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</w:t>
            </w:r>
            <w:proofErr w:type="gramEnd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添福吉祥混合型证券投资基金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基金简称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4" w:name="t_qh_4_1_0011_a1_fm1"/>
            <w:bookmarkEnd w:id="4"/>
            <w:proofErr w:type="gramStart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添富添福</w:t>
            </w:r>
            <w:proofErr w:type="gramEnd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吉祥混合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基金主代码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5" w:name="t_qh_4_1_0012_a1_fm1"/>
            <w:bookmarkEnd w:id="5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004774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基金管理人名称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6" w:name="t_qh_4_1_0186_a1_fm1"/>
            <w:bookmarkEnd w:id="6"/>
            <w:proofErr w:type="gramStart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汇添富基金</w:t>
            </w:r>
            <w:proofErr w:type="gramEnd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管理股份有限公司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公告依据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7" w:name="t_qh_4_1_2631_a1_fm1"/>
            <w:bookmarkEnd w:id="7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《证券投资基金信息披露管理办法》、《基金管理公司投资管理人员管理指导意见》等法律法规规定，以及</w:t>
            </w:r>
            <w:proofErr w:type="gramStart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汇添富基金</w:t>
            </w:r>
            <w:proofErr w:type="gramEnd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管理股份有限公司总经理办公会会议决定。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基金经理变更类型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增聘基金经理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新任基金</w:t>
            </w:r>
            <w:proofErr w:type="gramEnd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经理姓名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8" w:name="t_qh_4_1_2702_a1_fm1"/>
            <w:bookmarkEnd w:id="8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胡昕炜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共同管理本基金的其他基金经理姓名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9" w:name="t_qh_4_1_2841_a1_fm1"/>
            <w:bookmarkEnd w:id="9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何旻</w:t>
            </w:r>
          </w:p>
        </w:tc>
      </w:tr>
    </w:tbl>
    <w:p w:rsidR="007C1925" w:rsidRPr="007C1925" w:rsidRDefault="007C1925" w:rsidP="007C1925">
      <w:pPr>
        <w:widowControl/>
        <w:shd w:val="clear" w:color="auto" w:fill="FFFFFF"/>
        <w:spacing w:line="255" w:lineRule="atLeast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</w:pPr>
      <w:r w:rsidRPr="007C1925"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  <w:t>2</w:t>
      </w:r>
      <w:bookmarkStart w:id="10" w:name="t_4_2_1_table"/>
      <w:bookmarkEnd w:id="10"/>
      <w:r w:rsidRPr="007C1925"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  <w:t> </w:t>
      </w:r>
      <w:proofErr w:type="gramStart"/>
      <w:r w:rsidRPr="007C1925"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  <w:t>新任基金</w:t>
      </w:r>
      <w:proofErr w:type="gramEnd"/>
      <w:r w:rsidRPr="007C1925"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  <w:t>经理的相关信息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1210"/>
        <w:gridCol w:w="1529"/>
        <w:gridCol w:w="1429"/>
        <w:gridCol w:w="1354"/>
      </w:tblGrid>
      <w:tr w:rsidR="007C1925" w:rsidRPr="007C1925" w:rsidTr="007C192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新任基金</w:t>
            </w:r>
            <w:proofErr w:type="gramEnd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经理姓名</w:t>
            </w:r>
          </w:p>
        </w:tc>
        <w:tc>
          <w:tcPr>
            <w:tcW w:w="5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11" w:name="t_4_2_1_2702_a1_fm1"/>
            <w:bookmarkEnd w:id="11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胡昕炜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任职日期</w:t>
            </w:r>
          </w:p>
        </w:tc>
        <w:tc>
          <w:tcPr>
            <w:tcW w:w="5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12" w:name="t_4_2_1_2703_a1_fm1"/>
            <w:bookmarkEnd w:id="12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2017-07-28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证券从业年限</w:t>
            </w:r>
          </w:p>
        </w:tc>
        <w:tc>
          <w:tcPr>
            <w:tcW w:w="5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13" w:name="t_4_2_1_2704_a1_fm1"/>
            <w:bookmarkEnd w:id="13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6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证券投资管理从业年限</w:t>
            </w:r>
          </w:p>
        </w:tc>
        <w:tc>
          <w:tcPr>
            <w:tcW w:w="5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14" w:name="t_4_2_1_2705_a1_fm1"/>
            <w:bookmarkEnd w:id="14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6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过往从业经历</w:t>
            </w:r>
          </w:p>
        </w:tc>
        <w:tc>
          <w:tcPr>
            <w:tcW w:w="5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15" w:name="t_4_2_1_2706_a1_fm1"/>
            <w:bookmarkEnd w:id="15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胡昕炜先生，国籍：中国，学历：清华大学工学硕士，相关业务资格：证券投资基金从业资格。从业经历：2011年加入</w:t>
            </w:r>
            <w:proofErr w:type="gramStart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汇添富基金任行业</w:t>
            </w:r>
            <w:proofErr w:type="gramEnd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分析师。2016年4月8日至今任</w:t>
            </w:r>
            <w:proofErr w:type="gramStart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汇添富消费</w:t>
            </w:r>
            <w:proofErr w:type="gramEnd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行业混合基金的基金经理。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其中：管理过公</w:t>
            </w:r>
            <w:proofErr w:type="gramStart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募基金</w:t>
            </w:r>
            <w:proofErr w:type="gramEnd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的名称</w:t>
            </w:r>
            <w:proofErr w:type="gramStart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及期间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基金主代码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基金名称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任职日期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离任日期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925" w:rsidRPr="007C1925" w:rsidRDefault="007C1925" w:rsidP="007C192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000083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汇添富消费</w:t>
            </w:r>
            <w:proofErr w:type="gramEnd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行业混合型证券投资基金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2016-04-08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-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是否曾被监管机构予以行政处罚或采取行政监管措施</w:t>
            </w:r>
          </w:p>
        </w:tc>
        <w:tc>
          <w:tcPr>
            <w:tcW w:w="5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16" w:name="t_4_2_1_2829_a1_fm1"/>
            <w:bookmarkEnd w:id="16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否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是否已取得基金从业资格</w:t>
            </w:r>
          </w:p>
        </w:tc>
        <w:tc>
          <w:tcPr>
            <w:tcW w:w="5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17" w:name="t_4_2_1_2707_a1_fm1"/>
            <w:bookmarkEnd w:id="17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是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取得的其他相关从业资格</w:t>
            </w:r>
          </w:p>
        </w:tc>
        <w:tc>
          <w:tcPr>
            <w:tcW w:w="5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18" w:name="t_4_2_1_2708_a1_fm1"/>
            <w:bookmarkEnd w:id="18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无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国籍</w:t>
            </w:r>
          </w:p>
        </w:tc>
        <w:tc>
          <w:tcPr>
            <w:tcW w:w="5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19" w:name="t_4_2_1_2709_a1_fm1"/>
            <w:bookmarkEnd w:id="19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中国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学历、学位</w:t>
            </w:r>
          </w:p>
        </w:tc>
        <w:tc>
          <w:tcPr>
            <w:tcW w:w="5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20" w:name="t_4_2_1_2710_a1_fm1"/>
            <w:bookmarkEnd w:id="20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工学硕士</w:t>
            </w:r>
          </w:p>
        </w:tc>
      </w:tr>
      <w:tr w:rsidR="007C1925" w:rsidRPr="007C1925" w:rsidTr="007C1925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是否已按规定在中国基金业协会注册/登记</w:t>
            </w:r>
          </w:p>
        </w:tc>
        <w:tc>
          <w:tcPr>
            <w:tcW w:w="5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25" w:rsidRPr="007C1925" w:rsidRDefault="007C1925" w:rsidP="007C1925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21" w:name="t_4_2_1_2711_a1_fm1"/>
            <w:bookmarkEnd w:id="21"/>
            <w:r w:rsidRPr="007C1925">
              <w:rPr>
                <w:rFonts w:ascii="宋体" w:eastAsia="宋体" w:hAnsi="宋体" w:cs="宋体"/>
                <w:color w:val="666666"/>
                <w:kern w:val="0"/>
                <w:szCs w:val="21"/>
              </w:rPr>
              <w:t>是</w:t>
            </w:r>
          </w:p>
        </w:tc>
      </w:tr>
    </w:tbl>
    <w:p w:rsidR="007C1925" w:rsidRPr="007C1925" w:rsidRDefault="007C1925" w:rsidP="007C1925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bookmarkStart w:id="22" w:name="t_4_2_2_2713_a1_fm1"/>
      <w:bookmarkStart w:id="23" w:name="t_4_2_2_table"/>
      <w:bookmarkEnd w:id="22"/>
      <w:bookmarkEnd w:id="23"/>
      <w:r w:rsidRPr="007C1925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7C1925" w:rsidRPr="007C1925" w:rsidRDefault="007C1925" w:rsidP="007C1925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7C1925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7C1925" w:rsidRPr="007C1925" w:rsidRDefault="007C1925" w:rsidP="007C1925">
      <w:pPr>
        <w:widowControl/>
        <w:shd w:val="clear" w:color="auto" w:fill="FFFFFF"/>
        <w:spacing w:line="255" w:lineRule="atLeast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</w:pPr>
      <w:r w:rsidRPr="007C1925"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  <w:t>3</w:t>
      </w:r>
      <w:bookmarkStart w:id="24" w:name="t_4_3_table"/>
      <w:bookmarkEnd w:id="24"/>
      <w:r w:rsidRPr="007C1925"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  <w:t> </w:t>
      </w:r>
      <w:bookmarkStart w:id="25" w:name="t_4_4_table"/>
      <w:bookmarkEnd w:id="25"/>
      <w:r w:rsidRPr="007C1925">
        <w:rPr>
          <w:rFonts w:ascii="Microsoft Yahei" w:eastAsia="宋体" w:hAnsi="Microsoft Yahei" w:cs="宋体"/>
          <w:b/>
          <w:bCs/>
          <w:color w:val="666666"/>
          <w:kern w:val="0"/>
          <w:sz w:val="18"/>
          <w:szCs w:val="18"/>
        </w:rPr>
        <w:t>其他需要说明的事项</w:t>
      </w:r>
    </w:p>
    <w:p w:rsidR="007C1925" w:rsidRPr="007C1925" w:rsidRDefault="007C1925" w:rsidP="007C1925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bookmarkStart w:id="26" w:name="t_4_4_2646_a1_fm1"/>
      <w:bookmarkEnd w:id="26"/>
      <w:r w:rsidRPr="007C1925">
        <w:rPr>
          <w:rFonts w:ascii="Microsoft Yahei" w:eastAsia="宋体" w:hAnsi="Microsoft Yahei" w:cs="宋体"/>
          <w:color w:val="666666"/>
          <w:kern w:val="0"/>
          <w:szCs w:val="21"/>
        </w:rPr>
        <w:t>本公司已就上述事项在中国证券投资基金业协会完成相关手续。</w:t>
      </w:r>
    </w:p>
    <w:p w:rsidR="007C1925" w:rsidRPr="007C1925" w:rsidRDefault="007C1925" w:rsidP="007C1925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7C1925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7C1925" w:rsidRPr="007C1925" w:rsidRDefault="007C1925" w:rsidP="007C1925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7C1925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7C1925">
        <w:rPr>
          <w:rFonts w:ascii="Microsoft Yahei" w:eastAsia="宋体" w:hAnsi="Microsoft Yahei" w:cs="宋体"/>
          <w:color w:val="666666"/>
          <w:kern w:val="0"/>
          <w:szCs w:val="21"/>
        </w:rPr>
        <w:t>管理股份有限公司</w:t>
      </w:r>
    </w:p>
    <w:p w:rsidR="007C1925" w:rsidRPr="007C1925" w:rsidRDefault="007C1925" w:rsidP="007C1925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7C1925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7C1925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7C1925">
        <w:rPr>
          <w:rFonts w:ascii="Microsoft Yahei" w:eastAsia="宋体" w:hAnsi="Microsoft Yahei" w:cs="宋体"/>
          <w:color w:val="666666"/>
          <w:kern w:val="0"/>
          <w:szCs w:val="21"/>
        </w:rPr>
        <w:t>7</w:t>
      </w:r>
      <w:r w:rsidRPr="007C1925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7C1925">
        <w:rPr>
          <w:rFonts w:ascii="Microsoft Yahei" w:eastAsia="宋体" w:hAnsi="Microsoft Yahei" w:cs="宋体"/>
          <w:color w:val="666666"/>
          <w:kern w:val="0"/>
          <w:szCs w:val="21"/>
        </w:rPr>
        <w:t>29</w:t>
      </w:r>
      <w:r w:rsidRPr="007C1925">
        <w:rPr>
          <w:rFonts w:ascii="Microsoft Yahei" w:eastAsia="宋体" w:hAnsi="Microsoft Yahei" w:cs="宋体"/>
          <w:color w:val="666666"/>
          <w:kern w:val="0"/>
          <w:szCs w:val="21"/>
        </w:rPr>
        <w:t>日</w:t>
      </w:r>
    </w:p>
    <w:p w:rsidR="00C12855" w:rsidRDefault="00C12855"/>
    <w:sectPr w:rsidR="00C12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25"/>
    <w:rsid w:val="007C1925"/>
    <w:rsid w:val="00C1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192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C192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C192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C192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C1925"/>
  </w:style>
  <w:style w:type="character" w:styleId="a3">
    <w:name w:val="Hyperlink"/>
    <w:basedOn w:val="a0"/>
    <w:uiPriority w:val="99"/>
    <w:semiHidden/>
    <w:unhideWhenUsed/>
    <w:rsid w:val="007C19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19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192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C192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C192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C192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C1925"/>
  </w:style>
  <w:style w:type="character" w:styleId="a3">
    <w:name w:val="Hyperlink"/>
    <w:basedOn w:val="a0"/>
    <w:uiPriority w:val="99"/>
    <w:semiHidden/>
    <w:unhideWhenUsed/>
    <w:rsid w:val="007C19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19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73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70729/12429670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70729/12429670.shtml" TargetMode="External"/><Relationship Id="rId5" Type="http://schemas.openxmlformats.org/officeDocument/2006/relationships/hyperlink" Target="http://www.99fund.com/main/a/20170729/12429670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2017-07-29T07:25:00Z</dcterms:created>
  <dcterms:modified xsi:type="dcterms:W3CDTF">2017-07-29T07:25:00Z</dcterms:modified>
</cp:coreProperties>
</file>