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69" w:rsidRPr="00513169" w:rsidRDefault="00513169" w:rsidP="00513169">
      <w:pPr>
        <w:widowControl/>
        <w:shd w:val="clear" w:color="auto" w:fill="FFFFFF"/>
        <w:spacing w:line="330" w:lineRule="atLeast"/>
        <w:jc w:val="left"/>
        <w:textAlignment w:val="baseline"/>
        <w:rPr>
          <w:rFonts w:ascii="Arial" w:eastAsia="宋体" w:hAnsi="Arial" w:cs="Arial"/>
          <w:color w:val="3455A2"/>
          <w:kern w:val="0"/>
          <w:sz w:val="27"/>
          <w:szCs w:val="27"/>
        </w:rPr>
      </w:pPr>
      <w:bookmarkStart w:id="0" w:name="_GoBack"/>
      <w:r w:rsidRPr="00513169">
        <w:rPr>
          <w:rFonts w:ascii="Arial" w:eastAsia="宋体" w:hAnsi="Arial" w:cs="Arial"/>
          <w:color w:val="3455A2"/>
          <w:kern w:val="0"/>
          <w:sz w:val="27"/>
          <w:szCs w:val="27"/>
        </w:rPr>
        <w:t>华宝兴业资源优选混合型证券投资基金第一次分红公告</w:t>
      </w:r>
    </w:p>
    <w:bookmarkEnd w:id="0"/>
    <w:p w:rsidR="00513169" w:rsidRPr="00513169" w:rsidRDefault="00513169" w:rsidP="00513169">
      <w:pPr>
        <w:widowControl/>
        <w:shd w:val="clear" w:color="auto" w:fill="FFFFFF"/>
        <w:spacing w:line="240" w:lineRule="atLeast"/>
        <w:jc w:val="left"/>
        <w:textAlignment w:val="baseline"/>
        <w:rPr>
          <w:rFonts w:ascii="inherit" w:eastAsia="微软雅黑" w:hAnsi="inherit" w:cs="宋体"/>
          <w:color w:val="959595"/>
          <w:kern w:val="0"/>
          <w:sz w:val="18"/>
          <w:szCs w:val="18"/>
        </w:rPr>
      </w:pPr>
      <w:r w:rsidRPr="00513169">
        <w:rPr>
          <w:rFonts w:ascii="inherit" w:eastAsia="微软雅黑" w:hAnsi="inherit" w:cs="宋体"/>
          <w:color w:val="959595"/>
          <w:kern w:val="0"/>
          <w:sz w:val="18"/>
          <w:szCs w:val="18"/>
        </w:rPr>
        <w:t>2017-08-15</w:t>
      </w:r>
    </w:p>
    <w:p w:rsidR="00513169" w:rsidRPr="00513169" w:rsidRDefault="00513169" w:rsidP="00513169">
      <w:pPr>
        <w:widowControl/>
        <w:pBdr>
          <w:left w:val="single" w:sz="6" w:space="8" w:color="D6DAE6"/>
        </w:pBdr>
        <w:shd w:val="clear" w:color="auto" w:fill="FFFFFF"/>
        <w:spacing w:line="240" w:lineRule="atLeast"/>
        <w:ind w:left="150"/>
        <w:jc w:val="left"/>
        <w:textAlignment w:val="baseline"/>
        <w:rPr>
          <w:rFonts w:ascii="inherit" w:eastAsia="微软雅黑" w:hAnsi="inherit" w:cs="宋体"/>
          <w:color w:val="959595"/>
          <w:kern w:val="0"/>
          <w:sz w:val="18"/>
          <w:szCs w:val="18"/>
        </w:rPr>
      </w:pPr>
      <w:hyperlink r:id="rId5" w:history="1">
        <w:r w:rsidRPr="00513169">
          <w:rPr>
            <w:rFonts w:ascii="inherit" w:eastAsia="微软雅黑" w:hAnsi="inherit" w:cs="宋体"/>
            <w:color w:val="E2685D"/>
            <w:kern w:val="0"/>
            <w:sz w:val="18"/>
            <w:szCs w:val="18"/>
            <w:u w:val="single"/>
            <w:bdr w:val="none" w:sz="0" w:space="0" w:color="auto" w:frame="1"/>
          </w:rPr>
          <w:t>赞</w:t>
        </w:r>
        <w:r w:rsidRPr="00513169">
          <w:rPr>
            <w:rFonts w:ascii="inherit" w:eastAsia="微软雅黑" w:hAnsi="inherit" w:cs="宋体"/>
            <w:color w:val="E2685D"/>
            <w:kern w:val="0"/>
            <w:sz w:val="18"/>
            <w:szCs w:val="18"/>
            <w:u w:val="single"/>
            <w:bdr w:val="none" w:sz="0" w:space="0" w:color="auto" w:frame="1"/>
          </w:rPr>
          <w:t> (0)</w:t>
        </w:r>
      </w:hyperlink>
    </w:p>
    <w:p w:rsidR="00513169" w:rsidRPr="00513169" w:rsidRDefault="00513169" w:rsidP="00513169">
      <w:pPr>
        <w:widowControl/>
        <w:shd w:val="clear" w:color="auto" w:fill="FFFFFF"/>
        <w:spacing w:line="270" w:lineRule="atLeast"/>
        <w:ind w:left="2100"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b/>
          <w:bCs/>
          <w:color w:val="000000"/>
          <w:kern w:val="0"/>
          <w:sz w:val="18"/>
          <w:szCs w:val="18"/>
          <w:bdr w:val="none" w:sz="0" w:space="0" w:color="auto" w:frame="1"/>
        </w:rPr>
        <w:t>公告送出日期：2017年8月15日</w:t>
      </w:r>
    </w:p>
    <w:p w:rsidR="00513169" w:rsidRPr="00513169" w:rsidRDefault="00513169" w:rsidP="00513169">
      <w:pPr>
        <w:widowControl/>
        <w:shd w:val="clear" w:color="auto" w:fill="FFFFFF"/>
        <w:ind w:left="420" w:hanging="420"/>
        <w:jc w:val="left"/>
        <w:textAlignment w:val="baseline"/>
        <w:outlineLvl w:val="1"/>
        <w:rPr>
          <w:rFonts w:ascii="inherit" w:eastAsia="宋体" w:hAnsi="inherit" w:cs="Arial"/>
          <w:b/>
          <w:bCs/>
          <w:color w:val="6E6E6E"/>
          <w:kern w:val="0"/>
          <w:sz w:val="36"/>
          <w:szCs w:val="36"/>
        </w:rPr>
      </w:pPr>
      <w:bookmarkStart w:id="1" w:name="t_qh_6_1_table"/>
      <w:bookmarkEnd w:id="1"/>
      <w:r w:rsidRPr="00513169">
        <w:rPr>
          <w:rFonts w:ascii="宋体" w:eastAsia="宋体" w:hAnsi="宋体" w:cs="Arial" w:hint="eastAsia"/>
          <w:b/>
          <w:bCs/>
          <w:color w:val="000000"/>
          <w:kern w:val="0"/>
          <w:sz w:val="18"/>
          <w:szCs w:val="18"/>
          <w:bdr w:val="none" w:sz="0" w:space="0" w:color="auto" w:frame="1"/>
        </w:rPr>
        <w:t>1.</w:t>
      </w:r>
      <w:r w:rsidRPr="00513169">
        <w:rPr>
          <w:rFonts w:ascii="inherit" w:eastAsia="宋体" w:hAnsi="inherit" w:cs="Arial"/>
          <w:b/>
          <w:bCs/>
          <w:color w:val="000000"/>
          <w:kern w:val="0"/>
          <w:sz w:val="24"/>
          <w:szCs w:val="24"/>
          <w:bdr w:val="none" w:sz="0" w:space="0" w:color="auto" w:frame="1"/>
        </w:rPr>
        <w:t>  </w:t>
      </w:r>
      <w:r w:rsidRPr="00513169">
        <w:rPr>
          <w:rFonts w:ascii="宋体" w:eastAsia="宋体" w:hAnsi="宋体" w:cs="Arial" w:hint="eastAsia"/>
          <w:b/>
          <w:bCs/>
          <w:color w:val="000000"/>
          <w:kern w:val="0"/>
          <w:sz w:val="18"/>
          <w:szCs w:val="18"/>
          <w:bdr w:val="none" w:sz="0" w:space="0" w:color="auto" w:frame="1"/>
        </w:rPr>
        <w:t> </w:t>
      </w:r>
      <w:bookmarkStart w:id="2" w:name="m01"/>
      <w:r w:rsidRPr="00513169">
        <w:rPr>
          <w:rFonts w:ascii="宋体" w:eastAsia="宋体" w:hAnsi="宋体" w:cs="Arial" w:hint="eastAsia"/>
          <w:b/>
          <w:bCs/>
          <w:color w:val="000000"/>
          <w:kern w:val="0"/>
          <w:sz w:val="18"/>
          <w:szCs w:val="18"/>
          <w:bdr w:val="none" w:sz="0" w:space="0" w:color="auto" w:frame="1"/>
        </w:rPr>
        <w:t>公告基本信息</w:t>
      </w:r>
      <w:bookmarkEnd w:id="2"/>
    </w:p>
    <w:tbl>
      <w:tblPr>
        <w:tblW w:w="0" w:type="auto"/>
        <w:jc w:val="center"/>
        <w:tblCellMar>
          <w:top w:w="567" w:type="dxa"/>
          <w:left w:w="105" w:type="dxa"/>
          <w:bottom w:w="567" w:type="dxa"/>
          <w:right w:w="105" w:type="dxa"/>
        </w:tblCellMar>
        <w:tblLook w:val="04A0" w:firstRow="1" w:lastRow="0" w:firstColumn="1" w:lastColumn="0" w:noHBand="0" w:noVBand="1"/>
      </w:tblPr>
      <w:tblGrid>
        <w:gridCol w:w="2010"/>
        <w:gridCol w:w="2653"/>
        <w:gridCol w:w="3853"/>
      </w:tblGrid>
      <w:tr w:rsidR="00513169" w:rsidRPr="00513169" w:rsidTr="00513169">
        <w:trPr>
          <w:trHeight w:val="300"/>
          <w:jc w:val="center"/>
        </w:trPr>
        <w:tc>
          <w:tcPr>
            <w:tcW w:w="48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3" w:name="m01_tab"/>
            <w:r w:rsidRPr="00513169">
              <w:rPr>
                <w:rFonts w:ascii="宋体" w:eastAsia="宋体" w:hAnsi="宋体" w:cs="宋体" w:hint="eastAsia"/>
                <w:color w:val="000000"/>
                <w:kern w:val="0"/>
                <w:sz w:val="18"/>
                <w:szCs w:val="18"/>
                <w:bdr w:val="none" w:sz="0" w:space="0" w:color="auto" w:frame="1"/>
              </w:rPr>
              <w:t>基金名称</w:t>
            </w:r>
            <w:bookmarkEnd w:id="3"/>
          </w:p>
        </w:tc>
        <w:tc>
          <w:tcPr>
            <w:tcW w:w="3945" w:type="dxa"/>
            <w:tcBorders>
              <w:top w:val="single" w:sz="6" w:space="0" w:color="00000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4" w:name="t_qh_6_1_0009_a1_fm1"/>
            <w:bookmarkEnd w:id="4"/>
            <w:r w:rsidRPr="00513169">
              <w:rPr>
                <w:rFonts w:ascii="宋体" w:eastAsia="宋体" w:hAnsi="宋体" w:cs="宋体" w:hint="eastAsia"/>
                <w:color w:val="000000"/>
                <w:kern w:val="0"/>
                <w:sz w:val="18"/>
                <w:szCs w:val="18"/>
                <w:bdr w:val="none" w:sz="0" w:space="0" w:color="auto" w:frame="1"/>
              </w:rPr>
              <w:t>华宝兴业资源优选混合型证券投资基金</w:t>
            </w:r>
          </w:p>
        </w:tc>
      </w:tr>
      <w:tr w:rsidR="00513169" w:rsidRPr="00513169" w:rsidTr="00513169">
        <w:trPr>
          <w:trHeight w:val="315"/>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基金简称</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5" w:name="t_qh_6_1_0011_a1_fm1"/>
            <w:bookmarkEnd w:id="5"/>
            <w:r w:rsidRPr="00513169">
              <w:rPr>
                <w:rFonts w:ascii="宋体" w:eastAsia="宋体" w:hAnsi="宋体" w:cs="宋体" w:hint="eastAsia"/>
                <w:color w:val="000000"/>
                <w:kern w:val="0"/>
                <w:sz w:val="18"/>
                <w:szCs w:val="18"/>
                <w:bdr w:val="none" w:sz="0" w:space="0" w:color="auto" w:frame="1"/>
              </w:rPr>
              <w:t>华</w:t>
            </w:r>
            <w:proofErr w:type="gramStart"/>
            <w:r w:rsidRPr="00513169">
              <w:rPr>
                <w:rFonts w:ascii="宋体" w:eastAsia="宋体" w:hAnsi="宋体" w:cs="宋体" w:hint="eastAsia"/>
                <w:color w:val="000000"/>
                <w:kern w:val="0"/>
                <w:sz w:val="18"/>
                <w:szCs w:val="18"/>
                <w:bdr w:val="none" w:sz="0" w:space="0" w:color="auto" w:frame="1"/>
              </w:rPr>
              <w:t>宝资源</w:t>
            </w:r>
            <w:proofErr w:type="gramEnd"/>
            <w:r w:rsidRPr="00513169">
              <w:rPr>
                <w:rFonts w:ascii="宋体" w:eastAsia="宋体" w:hAnsi="宋体" w:cs="宋体" w:hint="eastAsia"/>
                <w:color w:val="000000"/>
                <w:kern w:val="0"/>
                <w:sz w:val="18"/>
                <w:szCs w:val="18"/>
                <w:bdr w:val="none" w:sz="0" w:space="0" w:color="auto" w:frame="1"/>
              </w:rPr>
              <w:t>优选混合</w:t>
            </w:r>
          </w:p>
        </w:tc>
      </w:tr>
      <w:tr w:rsidR="00513169" w:rsidRPr="00513169" w:rsidTr="00513169">
        <w:trPr>
          <w:trHeight w:val="300"/>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基金主代码</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6" w:name="t_qh_6_1_0012_a1_fm1"/>
            <w:bookmarkEnd w:id="6"/>
            <w:r w:rsidRPr="00513169">
              <w:rPr>
                <w:rFonts w:ascii="宋体" w:eastAsia="宋体" w:hAnsi="宋体" w:cs="宋体" w:hint="eastAsia"/>
                <w:color w:val="000000"/>
                <w:kern w:val="0"/>
                <w:sz w:val="18"/>
                <w:szCs w:val="18"/>
                <w:bdr w:val="none" w:sz="0" w:space="0" w:color="auto" w:frame="1"/>
              </w:rPr>
              <w:t>240022</w:t>
            </w:r>
          </w:p>
        </w:tc>
      </w:tr>
      <w:tr w:rsidR="00513169" w:rsidRPr="00513169" w:rsidTr="00513169">
        <w:trPr>
          <w:trHeight w:val="300"/>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基金合同生效日</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7" w:name="t_qh_6_1_0018_a1_fm1"/>
            <w:bookmarkEnd w:id="7"/>
            <w:r w:rsidRPr="00513169">
              <w:rPr>
                <w:rFonts w:ascii="宋体" w:eastAsia="宋体" w:hAnsi="宋体" w:cs="宋体" w:hint="eastAsia"/>
                <w:color w:val="000000"/>
                <w:kern w:val="0"/>
                <w:sz w:val="18"/>
                <w:szCs w:val="18"/>
                <w:bdr w:val="none" w:sz="0" w:space="0" w:color="auto" w:frame="1"/>
              </w:rPr>
              <w:t>2012年8月21日</w:t>
            </w:r>
          </w:p>
        </w:tc>
      </w:tr>
      <w:tr w:rsidR="00513169" w:rsidRPr="00513169" w:rsidTr="00513169">
        <w:trPr>
          <w:trHeight w:val="315"/>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基金管理人名称</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8" w:name="t_qh_6_1_0186_a1_fm1"/>
            <w:bookmarkEnd w:id="8"/>
            <w:r w:rsidRPr="00513169">
              <w:rPr>
                <w:rFonts w:ascii="宋体" w:eastAsia="宋体" w:hAnsi="宋体" w:cs="宋体" w:hint="eastAsia"/>
                <w:color w:val="000000"/>
                <w:kern w:val="0"/>
                <w:sz w:val="18"/>
                <w:szCs w:val="18"/>
                <w:bdr w:val="none" w:sz="0" w:space="0" w:color="auto" w:frame="1"/>
              </w:rPr>
              <w:t>华宝兴业基金管理有限公司</w:t>
            </w:r>
          </w:p>
        </w:tc>
      </w:tr>
      <w:tr w:rsidR="00513169" w:rsidRPr="00513169" w:rsidTr="00513169">
        <w:trPr>
          <w:trHeight w:val="300"/>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基金托管人名称</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9" w:name="t_qh_6_1_0213_a1_fm1"/>
            <w:bookmarkEnd w:id="9"/>
            <w:r w:rsidRPr="00513169">
              <w:rPr>
                <w:rFonts w:ascii="宋体" w:eastAsia="宋体" w:hAnsi="宋体" w:cs="宋体" w:hint="eastAsia"/>
                <w:color w:val="000000"/>
                <w:kern w:val="0"/>
                <w:sz w:val="18"/>
                <w:szCs w:val="18"/>
                <w:bdr w:val="none" w:sz="0" w:space="0" w:color="auto" w:frame="1"/>
              </w:rPr>
              <w:t>中国银行股份有限公司</w:t>
            </w:r>
          </w:p>
        </w:tc>
      </w:tr>
      <w:tr w:rsidR="00513169" w:rsidRPr="00513169" w:rsidTr="00513169">
        <w:trPr>
          <w:trHeight w:val="315"/>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公告依据</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10" w:name="t_qh_6_1_2631_a1_fm1"/>
            <w:bookmarkEnd w:id="10"/>
            <w:r w:rsidRPr="00513169">
              <w:rPr>
                <w:rFonts w:ascii="宋体" w:eastAsia="宋体" w:hAnsi="宋体" w:cs="宋体" w:hint="eastAsia"/>
                <w:color w:val="000000"/>
                <w:kern w:val="0"/>
                <w:sz w:val="18"/>
                <w:szCs w:val="18"/>
                <w:bdr w:val="none" w:sz="0" w:space="0" w:color="auto" w:frame="1"/>
              </w:rPr>
              <w:t>《证券投资基金信息披露管理办法》、《华宝兴业资源优选混合型证券投资基金基金合同》、《华宝兴业资源优选混合型证券投资基金招募说明书》</w:t>
            </w:r>
          </w:p>
        </w:tc>
      </w:tr>
      <w:tr w:rsidR="00513169" w:rsidRPr="00513169" w:rsidTr="00513169">
        <w:trPr>
          <w:trHeight w:val="300"/>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收益分配基准日</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11" w:name="t_qh_6_1_2637_a1_fm1"/>
            <w:bookmarkEnd w:id="11"/>
            <w:r w:rsidRPr="00513169">
              <w:rPr>
                <w:rFonts w:ascii="宋体" w:eastAsia="宋体" w:hAnsi="宋体" w:cs="宋体" w:hint="eastAsia"/>
                <w:color w:val="000000"/>
                <w:kern w:val="0"/>
                <w:sz w:val="18"/>
                <w:szCs w:val="18"/>
                <w:bdr w:val="none" w:sz="0" w:space="0" w:color="auto" w:frame="1"/>
              </w:rPr>
              <w:t>2017年8月7日</w:t>
            </w:r>
          </w:p>
        </w:tc>
      </w:tr>
      <w:tr w:rsidR="00513169" w:rsidRPr="00513169" w:rsidTr="00513169">
        <w:trPr>
          <w:trHeight w:val="315"/>
          <w:jc w:val="center"/>
        </w:trPr>
        <w:tc>
          <w:tcPr>
            <w:tcW w:w="2070" w:type="dxa"/>
            <w:vMerge w:val="restart"/>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截止收益分配基准日的相关指标</w:t>
            </w:r>
          </w:p>
        </w:tc>
        <w:tc>
          <w:tcPr>
            <w:tcW w:w="271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基准日基金份额净值（单位：人民币元）</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12" w:name="t_qh_6_1_2638_a1_fm2210"/>
            <w:bookmarkEnd w:id="12"/>
            <w:r w:rsidRPr="00513169">
              <w:rPr>
                <w:rFonts w:ascii="宋体" w:eastAsia="宋体" w:hAnsi="宋体" w:cs="宋体" w:hint="eastAsia"/>
                <w:color w:val="000000"/>
                <w:kern w:val="0"/>
                <w:sz w:val="18"/>
                <w:szCs w:val="18"/>
                <w:bdr w:val="none" w:sz="0" w:space="0" w:color="auto" w:frame="1"/>
              </w:rPr>
              <w:t>1.554</w:t>
            </w:r>
          </w:p>
        </w:tc>
      </w:tr>
      <w:tr w:rsidR="00513169" w:rsidRPr="00513169" w:rsidTr="00513169">
        <w:trPr>
          <w:trHeight w:val="135"/>
          <w:jc w:val="center"/>
        </w:trPr>
        <w:tc>
          <w:tcPr>
            <w:tcW w:w="0" w:type="auto"/>
            <w:vMerge/>
            <w:tcBorders>
              <w:top w:val="outset" w:sz="6" w:space="0" w:color="F0F0F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3169" w:rsidRPr="00513169" w:rsidRDefault="00513169" w:rsidP="00513169">
            <w:pPr>
              <w:widowControl/>
              <w:jc w:val="left"/>
              <w:rPr>
                <w:rFonts w:ascii="inherit" w:eastAsia="宋体" w:hAnsi="inherit" w:cs="宋体"/>
                <w:kern w:val="0"/>
                <w:sz w:val="24"/>
                <w:szCs w:val="24"/>
              </w:rPr>
            </w:pPr>
          </w:p>
        </w:tc>
        <w:tc>
          <w:tcPr>
            <w:tcW w:w="271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spacing w:line="135" w:lineRule="atLeast"/>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基准日基金可供分配利润（单位：人民币元）</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spacing w:line="135" w:lineRule="atLeast"/>
              <w:jc w:val="left"/>
              <w:textAlignment w:val="baseline"/>
              <w:rPr>
                <w:rFonts w:ascii="inherit" w:eastAsia="宋体" w:hAnsi="inherit" w:cs="宋体"/>
                <w:kern w:val="0"/>
                <w:sz w:val="24"/>
                <w:szCs w:val="24"/>
              </w:rPr>
            </w:pPr>
            <w:bookmarkStart w:id="13" w:name="t_qh_6_1_2640_a1_fm2210"/>
            <w:bookmarkEnd w:id="13"/>
            <w:r w:rsidRPr="00513169">
              <w:rPr>
                <w:rFonts w:ascii="宋体" w:eastAsia="宋体" w:hAnsi="宋体" w:cs="宋体" w:hint="eastAsia"/>
                <w:color w:val="000000"/>
                <w:kern w:val="0"/>
                <w:sz w:val="18"/>
                <w:szCs w:val="18"/>
                <w:bdr w:val="none" w:sz="0" w:space="0" w:color="auto" w:frame="1"/>
              </w:rPr>
              <w:t>80,576,107.88</w:t>
            </w:r>
          </w:p>
        </w:tc>
      </w:tr>
      <w:tr w:rsidR="00513169" w:rsidRPr="00513169" w:rsidTr="00513169">
        <w:trPr>
          <w:trHeight w:val="135"/>
          <w:jc w:val="center"/>
        </w:trPr>
        <w:tc>
          <w:tcPr>
            <w:tcW w:w="0" w:type="auto"/>
            <w:vMerge/>
            <w:tcBorders>
              <w:top w:val="outset" w:sz="6" w:space="0" w:color="F0F0F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513169" w:rsidRPr="00513169" w:rsidRDefault="00513169" w:rsidP="00513169">
            <w:pPr>
              <w:widowControl/>
              <w:jc w:val="left"/>
              <w:rPr>
                <w:rFonts w:ascii="inherit" w:eastAsia="宋体" w:hAnsi="inherit" w:cs="宋体"/>
                <w:kern w:val="0"/>
                <w:sz w:val="24"/>
                <w:szCs w:val="24"/>
              </w:rPr>
            </w:pPr>
          </w:p>
        </w:tc>
        <w:tc>
          <w:tcPr>
            <w:tcW w:w="271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spacing w:line="135" w:lineRule="atLeast"/>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截止基准</w:t>
            </w:r>
            <w:proofErr w:type="gramStart"/>
            <w:r w:rsidRPr="00513169">
              <w:rPr>
                <w:rFonts w:ascii="宋体" w:eastAsia="宋体" w:hAnsi="宋体" w:cs="宋体" w:hint="eastAsia"/>
                <w:color w:val="000000"/>
                <w:kern w:val="0"/>
                <w:sz w:val="18"/>
                <w:szCs w:val="18"/>
                <w:bdr w:val="none" w:sz="0" w:space="0" w:color="auto" w:frame="1"/>
              </w:rPr>
              <w:t>日按照</w:t>
            </w:r>
            <w:proofErr w:type="gramEnd"/>
            <w:r w:rsidRPr="00513169">
              <w:rPr>
                <w:rFonts w:ascii="宋体" w:eastAsia="宋体" w:hAnsi="宋体" w:cs="宋体" w:hint="eastAsia"/>
                <w:color w:val="000000"/>
                <w:kern w:val="0"/>
                <w:sz w:val="18"/>
                <w:szCs w:val="18"/>
                <w:bdr w:val="none" w:sz="0" w:space="0" w:color="auto" w:frame="1"/>
              </w:rPr>
              <w:t>基金合同约定的分红比例计算的应分配金额（单位：人民币元）</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spacing w:line="135" w:lineRule="atLeast"/>
              <w:jc w:val="left"/>
              <w:textAlignment w:val="baseline"/>
              <w:rPr>
                <w:rFonts w:ascii="inherit" w:eastAsia="宋体" w:hAnsi="inherit" w:cs="宋体"/>
                <w:kern w:val="0"/>
                <w:sz w:val="24"/>
                <w:szCs w:val="24"/>
              </w:rPr>
            </w:pPr>
            <w:bookmarkStart w:id="14" w:name="t_qh_6_1_2814_a1_fm2210"/>
            <w:bookmarkEnd w:id="14"/>
            <w:r w:rsidRPr="00513169">
              <w:rPr>
                <w:rFonts w:ascii="宋体" w:eastAsia="宋体" w:hAnsi="宋体" w:cs="宋体" w:hint="eastAsia"/>
                <w:color w:val="000000"/>
                <w:kern w:val="0"/>
                <w:sz w:val="18"/>
                <w:szCs w:val="18"/>
                <w:bdr w:val="none" w:sz="0" w:space="0" w:color="auto" w:frame="1"/>
              </w:rPr>
              <w:t>8,057,610.79</w:t>
            </w:r>
          </w:p>
        </w:tc>
      </w:tr>
      <w:tr w:rsidR="00513169" w:rsidRPr="00513169" w:rsidTr="00513169">
        <w:trPr>
          <w:trHeight w:val="300"/>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本次分红方案（单位：元/10份基金份额）</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15" w:name="t_qh_6_1_2641_a1_fm2210"/>
            <w:bookmarkEnd w:id="15"/>
            <w:r w:rsidRPr="00513169">
              <w:rPr>
                <w:rFonts w:ascii="宋体" w:eastAsia="宋体" w:hAnsi="宋体" w:cs="宋体" w:hint="eastAsia"/>
                <w:color w:val="000000"/>
                <w:kern w:val="0"/>
                <w:sz w:val="18"/>
                <w:szCs w:val="18"/>
                <w:bdr w:val="none" w:sz="0" w:space="0" w:color="auto" w:frame="1"/>
              </w:rPr>
              <w:t>1.0900</w:t>
            </w:r>
          </w:p>
        </w:tc>
      </w:tr>
      <w:tr w:rsidR="00513169" w:rsidRPr="00513169" w:rsidTr="00513169">
        <w:trPr>
          <w:trHeight w:val="315"/>
          <w:jc w:val="center"/>
        </w:trPr>
        <w:tc>
          <w:tcPr>
            <w:tcW w:w="4800" w:type="dxa"/>
            <w:gridSpan w:val="2"/>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有关年度分红次数的说明</w:t>
            </w:r>
          </w:p>
        </w:tc>
        <w:tc>
          <w:tcPr>
            <w:tcW w:w="394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16" w:name="t_qh_6_1_2815_a1_fm1"/>
            <w:bookmarkEnd w:id="16"/>
            <w:r w:rsidRPr="00513169">
              <w:rPr>
                <w:rFonts w:ascii="宋体" w:eastAsia="宋体" w:hAnsi="宋体" w:cs="宋体" w:hint="eastAsia"/>
                <w:color w:val="000000"/>
                <w:kern w:val="0"/>
                <w:sz w:val="18"/>
                <w:szCs w:val="18"/>
                <w:bdr w:val="none" w:sz="0" w:space="0" w:color="auto" w:frame="1"/>
              </w:rPr>
              <w:t>本次分红为2017年度的第一次分红</w:t>
            </w:r>
          </w:p>
        </w:tc>
      </w:tr>
    </w:tbl>
    <w:p w:rsidR="00513169" w:rsidRPr="00513169" w:rsidRDefault="00513169" w:rsidP="00513169">
      <w:pPr>
        <w:widowControl/>
        <w:shd w:val="clear" w:color="auto" w:fill="FFFFFF"/>
        <w:spacing w:line="270" w:lineRule="atLeast"/>
        <w:jc w:val="left"/>
        <w:textAlignment w:val="baseline"/>
        <w:rPr>
          <w:rFonts w:ascii="inherit" w:eastAsia="宋体" w:hAnsi="inherit" w:cs="Arial"/>
          <w:color w:val="6E6E6E"/>
          <w:kern w:val="0"/>
          <w:sz w:val="18"/>
          <w:szCs w:val="18"/>
        </w:rPr>
      </w:pPr>
      <w:bookmarkStart w:id="17" w:name="t_qh_6_1_2645_a1_fm1"/>
      <w:r w:rsidRPr="00513169">
        <w:rPr>
          <w:rFonts w:ascii="宋体" w:eastAsia="宋体" w:hAnsi="宋体" w:cs="Arial" w:hint="eastAsia"/>
          <w:color w:val="000000"/>
          <w:kern w:val="0"/>
          <w:sz w:val="18"/>
          <w:szCs w:val="18"/>
          <w:bdr w:val="none" w:sz="0" w:space="0" w:color="auto" w:frame="1"/>
        </w:rPr>
        <w:t>注：</w:t>
      </w:r>
      <w:bookmarkEnd w:id="17"/>
      <w:r w:rsidRPr="00513169">
        <w:rPr>
          <w:rFonts w:ascii="宋体" w:eastAsia="宋体" w:hAnsi="宋体" w:cs="Arial" w:hint="eastAsia"/>
          <w:color w:val="000000"/>
          <w:kern w:val="0"/>
          <w:sz w:val="18"/>
          <w:szCs w:val="18"/>
          <w:bdr w:val="none" w:sz="0" w:space="0" w:color="auto" w:frame="1"/>
        </w:rPr>
        <w:t>在符合有关基金分红条件的前提下，本基金每年收益分配次数最多为6次，每次收益分配比例不得低于该次可供分配利润的10%。</w:t>
      </w:r>
    </w:p>
    <w:p w:rsidR="00513169" w:rsidRPr="00513169" w:rsidRDefault="00513169" w:rsidP="00513169">
      <w:pPr>
        <w:widowControl/>
        <w:shd w:val="clear" w:color="auto" w:fill="FFFFFF"/>
        <w:ind w:left="420" w:hanging="420"/>
        <w:jc w:val="left"/>
        <w:textAlignment w:val="baseline"/>
        <w:outlineLvl w:val="1"/>
        <w:rPr>
          <w:rFonts w:ascii="inherit" w:eastAsia="宋体" w:hAnsi="inherit" w:cs="Arial"/>
          <w:b/>
          <w:bCs/>
          <w:color w:val="6E6E6E"/>
          <w:kern w:val="0"/>
          <w:sz w:val="36"/>
          <w:szCs w:val="36"/>
        </w:rPr>
      </w:pPr>
      <w:bookmarkStart w:id="18" w:name="m02"/>
      <w:bookmarkStart w:id="19" w:name="t_6_2_table"/>
      <w:bookmarkEnd w:id="18"/>
      <w:bookmarkEnd w:id="19"/>
      <w:r w:rsidRPr="00513169">
        <w:rPr>
          <w:rFonts w:ascii="宋体" w:eastAsia="宋体" w:hAnsi="宋体" w:cs="Arial" w:hint="eastAsia"/>
          <w:b/>
          <w:bCs/>
          <w:color w:val="000000"/>
          <w:kern w:val="0"/>
          <w:sz w:val="18"/>
          <w:szCs w:val="18"/>
          <w:bdr w:val="none" w:sz="0" w:space="0" w:color="auto" w:frame="1"/>
        </w:rPr>
        <w:t>2.</w:t>
      </w:r>
      <w:r w:rsidRPr="00513169">
        <w:rPr>
          <w:rFonts w:ascii="inherit" w:eastAsia="宋体" w:hAnsi="inherit" w:cs="Arial"/>
          <w:b/>
          <w:bCs/>
          <w:color w:val="000000"/>
          <w:kern w:val="0"/>
          <w:sz w:val="24"/>
          <w:szCs w:val="24"/>
          <w:bdr w:val="none" w:sz="0" w:space="0" w:color="auto" w:frame="1"/>
        </w:rPr>
        <w:t>  </w:t>
      </w:r>
      <w:r w:rsidRPr="00513169">
        <w:rPr>
          <w:rFonts w:ascii="宋体" w:eastAsia="宋体" w:hAnsi="宋体" w:cs="Arial" w:hint="eastAsia"/>
          <w:b/>
          <w:bCs/>
          <w:color w:val="000000"/>
          <w:kern w:val="0"/>
          <w:sz w:val="18"/>
          <w:szCs w:val="18"/>
          <w:bdr w:val="none" w:sz="0" w:space="0" w:color="auto" w:frame="1"/>
        </w:rPr>
        <w:t>与分红相关的其他信息</w:t>
      </w:r>
    </w:p>
    <w:tbl>
      <w:tblPr>
        <w:tblW w:w="0" w:type="auto"/>
        <w:tblInd w:w="180" w:type="dxa"/>
        <w:tblCellMar>
          <w:top w:w="567" w:type="dxa"/>
          <w:left w:w="105" w:type="dxa"/>
          <w:bottom w:w="567" w:type="dxa"/>
          <w:right w:w="105" w:type="dxa"/>
        </w:tblCellMar>
        <w:tblLook w:val="04A0" w:firstRow="1" w:lastRow="0" w:firstColumn="1" w:lastColumn="0" w:noHBand="0" w:noVBand="1"/>
      </w:tblPr>
      <w:tblGrid>
        <w:gridCol w:w="2913"/>
        <w:gridCol w:w="5423"/>
      </w:tblGrid>
      <w:tr w:rsidR="00513169" w:rsidRPr="00513169" w:rsidTr="00513169">
        <w:trPr>
          <w:trHeight w:val="315"/>
        </w:trPr>
        <w:tc>
          <w:tcPr>
            <w:tcW w:w="306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0" w:name="m02_tab"/>
            <w:r w:rsidRPr="00513169">
              <w:rPr>
                <w:rFonts w:ascii="宋体" w:eastAsia="宋体" w:hAnsi="宋体" w:cs="宋体" w:hint="eastAsia"/>
                <w:color w:val="000000"/>
                <w:kern w:val="0"/>
                <w:sz w:val="18"/>
                <w:szCs w:val="18"/>
                <w:bdr w:val="none" w:sz="0" w:space="0" w:color="auto" w:frame="1"/>
              </w:rPr>
              <w:t>权益登记日</w:t>
            </w:r>
            <w:bookmarkEnd w:id="20"/>
          </w:p>
        </w:tc>
        <w:tc>
          <w:tcPr>
            <w:tcW w:w="5685" w:type="dxa"/>
            <w:tcBorders>
              <w:top w:val="single" w:sz="6" w:space="0" w:color="00000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1" w:name="t_6_2_2758_a1_fm1"/>
            <w:bookmarkEnd w:id="21"/>
            <w:r w:rsidRPr="00513169">
              <w:rPr>
                <w:rFonts w:ascii="宋体" w:eastAsia="宋体" w:hAnsi="宋体" w:cs="宋体" w:hint="eastAsia"/>
                <w:color w:val="000000"/>
                <w:kern w:val="0"/>
                <w:sz w:val="18"/>
                <w:szCs w:val="18"/>
                <w:bdr w:val="none" w:sz="0" w:space="0" w:color="auto" w:frame="1"/>
              </w:rPr>
              <w:t>2017年8月18日</w:t>
            </w:r>
          </w:p>
        </w:tc>
      </w:tr>
      <w:tr w:rsidR="00513169" w:rsidRPr="00513169" w:rsidTr="00513169">
        <w:trPr>
          <w:trHeight w:val="330"/>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除息日</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2" w:name="t_6_2_2759_a1_fm1"/>
            <w:bookmarkStart w:id="23" w:name="t_6_2_2836_a1_fm1"/>
            <w:bookmarkEnd w:id="22"/>
            <w:bookmarkEnd w:id="23"/>
            <w:r w:rsidRPr="00513169">
              <w:rPr>
                <w:rFonts w:ascii="宋体" w:eastAsia="宋体" w:hAnsi="宋体" w:cs="宋体" w:hint="eastAsia"/>
                <w:color w:val="000000"/>
                <w:kern w:val="0"/>
                <w:sz w:val="18"/>
                <w:szCs w:val="18"/>
                <w:bdr w:val="none" w:sz="0" w:space="0" w:color="auto" w:frame="1"/>
              </w:rPr>
              <w:t>2017年8月18日</w:t>
            </w:r>
          </w:p>
        </w:tc>
      </w:tr>
      <w:tr w:rsidR="00513169" w:rsidRPr="00513169" w:rsidTr="00513169">
        <w:trPr>
          <w:trHeight w:val="315"/>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现金红利发放日</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4" w:name="t_6_2_2760_a1_fm1"/>
            <w:bookmarkEnd w:id="24"/>
            <w:r w:rsidRPr="00513169">
              <w:rPr>
                <w:rFonts w:ascii="宋体" w:eastAsia="宋体" w:hAnsi="宋体" w:cs="宋体" w:hint="eastAsia"/>
                <w:color w:val="000000"/>
                <w:kern w:val="0"/>
                <w:sz w:val="18"/>
                <w:szCs w:val="18"/>
                <w:bdr w:val="none" w:sz="0" w:space="0" w:color="auto" w:frame="1"/>
              </w:rPr>
              <w:t>2017年8月21日</w:t>
            </w:r>
          </w:p>
        </w:tc>
      </w:tr>
      <w:tr w:rsidR="00513169" w:rsidRPr="00513169" w:rsidTr="00513169">
        <w:trPr>
          <w:trHeight w:val="330"/>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分红对象</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5" w:name="t_6_2_2761_a1_fm1"/>
            <w:bookmarkEnd w:id="25"/>
            <w:r w:rsidRPr="00513169">
              <w:rPr>
                <w:rFonts w:ascii="宋体" w:eastAsia="宋体" w:hAnsi="宋体" w:cs="宋体" w:hint="eastAsia"/>
                <w:color w:val="000000"/>
                <w:kern w:val="0"/>
                <w:sz w:val="18"/>
                <w:szCs w:val="18"/>
                <w:bdr w:val="none" w:sz="0" w:space="0" w:color="auto" w:frame="1"/>
              </w:rPr>
              <w:t>权益登记日登记在册的本基金所有基金份额持有人</w:t>
            </w:r>
          </w:p>
        </w:tc>
      </w:tr>
      <w:tr w:rsidR="00513169" w:rsidRPr="00513169" w:rsidTr="00513169">
        <w:trPr>
          <w:trHeight w:val="330"/>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红利再投资相关事项的说明</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6" w:name="t_6_2_2762_a1_fm1"/>
            <w:bookmarkEnd w:id="26"/>
            <w:r w:rsidRPr="00513169">
              <w:rPr>
                <w:rFonts w:ascii="宋体" w:eastAsia="宋体" w:hAnsi="宋体" w:cs="宋体" w:hint="eastAsia"/>
                <w:color w:val="000000"/>
                <w:kern w:val="0"/>
                <w:sz w:val="18"/>
                <w:szCs w:val="18"/>
                <w:bdr w:val="none" w:sz="0" w:space="0" w:color="auto" w:frame="1"/>
              </w:rPr>
              <w:t>红利再投资确认日为2017年8月21日，选择红利再投资方式的基金份额持有人，其现金红利将按2017年8月18日除息后的基金份额净值转换为基金份额，再投资所得的基金份额将于2017年8月21日直接计入其基金账户。本次红利再投资所得份额的持有期限自2017年8月21日开始计算，2017年8月22日起可以查询、赎回。</w:t>
            </w:r>
          </w:p>
        </w:tc>
      </w:tr>
      <w:tr w:rsidR="00513169" w:rsidRPr="00513169" w:rsidTr="00513169">
        <w:trPr>
          <w:trHeight w:val="330"/>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税收相关事项的说明</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7" w:name="t_6_2_2764_a1_fm1"/>
            <w:bookmarkEnd w:id="27"/>
            <w:r w:rsidRPr="00513169">
              <w:rPr>
                <w:rFonts w:ascii="宋体" w:eastAsia="宋体" w:hAnsi="宋体" w:cs="宋体" w:hint="eastAsia"/>
                <w:color w:val="000000"/>
                <w:kern w:val="0"/>
                <w:sz w:val="18"/>
                <w:szCs w:val="18"/>
                <w:bdr w:val="none" w:sz="0" w:space="0" w:color="auto" w:frame="1"/>
              </w:rPr>
              <w:t>根据财政部、国家税务总局财税字〖2002〗128 号《关于开放式证券投资基金有关税收问题的通知》,基金向投资者分配的基金收益,暂免征收个人所得税和企业所得税。</w:t>
            </w:r>
          </w:p>
        </w:tc>
      </w:tr>
      <w:tr w:rsidR="00513169" w:rsidRPr="00513169" w:rsidTr="00513169">
        <w:trPr>
          <w:trHeight w:val="330"/>
        </w:trPr>
        <w:tc>
          <w:tcPr>
            <w:tcW w:w="3060" w:type="dxa"/>
            <w:tcBorders>
              <w:top w:val="outset" w:sz="6" w:space="0" w:color="F0F0F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r w:rsidRPr="00513169">
              <w:rPr>
                <w:rFonts w:ascii="宋体" w:eastAsia="宋体" w:hAnsi="宋体" w:cs="宋体" w:hint="eastAsia"/>
                <w:color w:val="000000"/>
                <w:kern w:val="0"/>
                <w:sz w:val="18"/>
                <w:szCs w:val="18"/>
                <w:bdr w:val="none" w:sz="0" w:space="0" w:color="auto" w:frame="1"/>
              </w:rPr>
              <w:t>费用相关事项的说明</w:t>
            </w:r>
          </w:p>
        </w:tc>
        <w:tc>
          <w:tcPr>
            <w:tcW w:w="5685" w:type="dxa"/>
            <w:tcBorders>
              <w:top w:val="outset" w:sz="6" w:space="0" w:color="F0F0F0"/>
              <w:left w:val="outset" w:sz="6" w:space="0" w:color="F0F0F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513169" w:rsidRPr="00513169" w:rsidRDefault="00513169" w:rsidP="00513169">
            <w:pPr>
              <w:widowControl/>
              <w:jc w:val="left"/>
              <w:textAlignment w:val="baseline"/>
              <w:rPr>
                <w:rFonts w:ascii="inherit" w:eastAsia="宋体" w:hAnsi="inherit" w:cs="宋体"/>
                <w:kern w:val="0"/>
                <w:sz w:val="24"/>
                <w:szCs w:val="24"/>
              </w:rPr>
            </w:pPr>
            <w:bookmarkStart w:id="28" w:name="t_6_2_2765_a1_fm1"/>
            <w:bookmarkEnd w:id="28"/>
            <w:r w:rsidRPr="00513169">
              <w:rPr>
                <w:rFonts w:ascii="宋体" w:eastAsia="宋体" w:hAnsi="宋体" w:cs="宋体" w:hint="eastAsia"/>
                <w:color w:val="000000"/>
                <w:kern w:val="0"/>
                <w:sz w:val="18"/>
                <w:szCs w:val="18"/>
                <w:bdr w:val="none" w:sz="0" w:space="0" w:color="auto" w:frame="1"/>
              </w:rPr>
              <w:t>本次分红免收分红手续费和红利再投资费用。选择红利再投资方式的投资者其红利所转换的基金份额免收申购费用。</w:t>
            </w:r>
          </w:p>
        </w:tc>
      </w:tr>
    </w:tbl>
    <w:p w:rsidR="00513169" w:rsidRPr="00513169" w:rsidRDefault="00513169" w:rsidP="00513169">
      <w:pPr>
        <w:widowControl/>
        <w:shd w:val="clear" w:color="auto" w:fill="FFFFFF"/>
        <w:spacing w:line="270" w:lineRule="atLeast"/>
        <w:jc w:val="left"/>
        <w:textAlignment w:val="baseline"/>
        <w:rPr>
          <w:rFonts w:ascii="inherit" w:eastAsia="宋体" w:hAnsi="inherit" w:cs="Arial"/>
          <w:color w:val="6E6E6E"/>
          <w:kern w:val="0"/>
          <w:sz w:val="18"/>
          <w:szCs w:val="18"/>
        </w:rPr>
      </w:pPr>
      <w:bookmarkStart w:id="29" w:name="t_6_2_2766_a1_fm1"/>
      <w:r w:rsidRPr="00513169">
        <w:rPr>
          <w:rFonts w:ascii="宋体" w:eastAsia="宋体" w:hAnsi="宋体" w:cs="Arial" w:hint="eastAsia"/>
          <w:color w:val="000000"/>
          <w:kern w:val="0"/>
          <w:sz w:val="18"/>
          <w:szCs w:val="18"/>
          <w:bdr w:val="none" w:sz="0" w:space="0" w:color="auto" w:frame="1"/>
        </w:rPr>
        <w:lastRenderedPageBreak/>
        <w:t>注：</w:t>
      </w:r>
      <w:bookmarkEnd w:id="29"/>
      <w:r w:rsidRPr="00513169">
        <w:rPr>
          <w:rFonts w:ascii="宋体" w:eastAsia="宋体" w:hAnsi="宋体" w:cs="Arial" w:hint="eastAsia"/>
          <w:color w:val="000000"/>
          <w:kern w:val="0"/>
          <w:sz w:val="18"/>
          <w:szCs w:val="18"/>
          <w:bdr w:val="none" w:sz="0" w:space="0" w:color="auto" w:frame="1"/>
        </w:rPr>
        <w:t>（1） 选择现金分红方式的投资者的现金红利款将于2017年8月21日自基金托管账户划出。</w:t>
      </w:r>
    </w:p>
    <w:p w:rsidR="00513169" w:rsidRPr="00513169" w:rsidRDefault="00513169" w:rsidP="00513169">
      <w:pPr>
        <w:widowControl/>
        <w:shd w:val="clear" w:color="auto" w:fill="FFFFFF"/>
        <w:spacing w:line="270" w:lineRule="atLeast"/>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（2） 权益登记日当天基金账户或基金份额处于冻结状态的，以及基金份额在途的（例如已办理转托管转出，但尚未办理转托管转入的），其基金份额相应的收益分配方式根据《华宝兴业基金管理有限公司开放式基金业务管理规则》的相关规定执行。</w:t>
      </w:r>
    </w:p>
    <w:p w:rsidR="00513169" w:rsidRPr="00513169" w:rsidRDefault="00513169" w:rsidP="00513169">
      <w:pPr>
        <w:widowControl/>
        <w:shd w:val="clear" w:color="auto" w:fill="FFFFFF"/>
        <w:spacing w:line="270" w:lineRule="atLeast"/>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（3）本次收益分配公告已经本基金托管人中国银行股份有限公司复核。</w:t>
      </w:r>
    </w:p>
    <w:p w:rsidR="00513169" w:rsidRPr="00513169" w:rsidRDefault="00513169" w:rsidP="00513169">
      <w:pPr>
        <w:widowControl/>
        <w:shd w:val="clear" w:color="auto" w:fill="FFFFFF"/>
        <w:ind w:left="420" w:hanging="420"/>
        <w:jc w:val="left"/>
        <w:textAlignment w:val="baseline"/>
        <w:outlineLvl w:val="1"/>
        <w:rPr>
          <w:rFonts w:ascii="inherit" w:eastAsia="宋体" w:hAnsi="inherit" w:cs="Arial"/>
          <w:b/>
          <w:bCs/>
          <w:color w:val="6E6E6E"/>
          <w:kern w:val="0"/>
          <w:sz w:val="36"/>
          <w:szCs w:val="36"/>
        </w:rPr>
      </w:pPr>
      <w:bookmarkStart w:id="30" w:name="t_6_3_table"/>
      <w:bookmarkEnd w:id="30"/>
      <w:r w:rsidRPr="00513169">
        <w:rPr>
          <w:rFonts w:ascii="宋体" w:eastAsia="宋体" w:hAnsi="宋体" w:cs="Arial" w:hint="eastAsia"/>
          <w:b/>
          <w:bCs/>
          <w:color w:val="000000"/>
          <w:kern w:val="0"/>
          <w:sz w:val="18"/>
          <w:szCs w:val="18"/>
          <w:bdr w:val="none" w:sz="0" w:space="0" w:color="auto" w:frame="1"/>
        </w:rPr>
        <w:t>3.</w:t>
      </w:r>
      <w:r w:rsidRPr="00513169">
        <w:rPr>
          <w:rFonts w:ascii="inherit" w:eastAsia="宋体" w:hAnsi="inherit" w:cs="Arial"/>
          <w:b/>
          <w:bCs/>
          <w:color w:val="000000"/>
          <w:kern w:val="0"/>
          <w:sz w:val="24"/>
          <w:szCs w:val="24"/>
          <w:bdr w:val="none" w:sz="0" w:space="0" w:color="auto" w:frame="1"/>
        </w:rPr>
        <w:t>  </w:t>
      </w:r>
      <w:r w:rsidRPr="00513169">
        <w:rPr>
          <w:rFonts w:ascii="宋体" w:eastAsia="宋体" w:hAnsi="宋体" w:cs="Arial" w:hint="eastAsia"/>
          <w:b/>
          <w:bCs/>
          <w:color w:val="000000"/>
          <w:kern w:val="0"/>
          <w:sz w:val="18"/>
          <w:szCs w:val="18"/>
          <w:bdr w:val="none" w:sz="0" w:space="0" w:color="auto" w:frame="1"/>
        </w:rPr>
        <w:t>其他需要提示的事项</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bookmarkStart w:id="31" w:name="t_6_3_2646_a1_fm1"/>
      <w:bookmarkEnd w:id="31"/>
      <w:r w:rsidRPr="00513169">
        <w:rPr>
          <w:rFonts w:ascii="宋体" w:eastAsia="宋体" w:hAnsi="宋体" w:cs="Arial" w:hint="eastAsia"/>
          <w:color w:val="000000"/>
          <w:kern w:val="0"/>
          <w:sz w:val="18"/>
          <w:szCs w:val="18"/>
          <w:bdr w:val="none" w:sz="0" w:space="0" w:color="auto" w:frame="1"/>
        </w:rPr>
        <w:t>1、本基金的收益分配方式分为现金红利和红利再投资方式。根据《公开募集证券投资基金运作管理办法》的有关规定，本基金默认的分红方式为现金红利方式。本次分红权益登记日前未作基金分红方式选择的投资者适用于现金红利分红方式。</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2、权益登记日当天有效申购和转换转入的基金份额不享有本次分红权益，权益登记日当天有效赎回和转换转出的基金份额享有本次分红权益。</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3、投资者可以在基金开放日的交易时间内到销售网点查询和修改分红方式，也可以通过华宝兴业基金管理公司网站变更基金收益分配方式。如投资者在不同销售机构选择的分红方式不同，将按照投资者在权益登记日之前最后一次选择的分红方式为准。凡希望修改分红方式的，请务必在2017年8月17日之前（含该日）办理变更手续。</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4、选择现金红利方式的投资者如果应分得红利款小于10元将自动转为红利再投资份额。</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5、投资者欲了解有关分红的情况,可到本基金销售网点或通过华宝兴业基金管理有限公司客户服务中心查询。华宝兴业基金管理有限公司客</w:t>
      </w:r>
      <w:proofErr w:type="gramStart"/>
      <w:r w:rsidRPr="00513169">
        <w:rPr>
          <w:rFonts w:ascii="宋体" w:eastAsia="宋体" w:hAnsi="宋体" w:cs="Arial" w:hint="eastAsia"/>
          <w:color w:val="000000"/>
          <w:kern w:val="0"/>
          <w:sz w:val="18"/>
          <w:szCs w:val="18"/>
          <w:bdr w:val="none" w:sz="0" w:space="0" w:color="auto" w:frame="1"/>
        </w:rPr>
        <w:t>服中心</w:t>
      </w:r>
      <w:proofErr w:type="gramEnd"/>
      <w:r w:rsidRPr="00513169">
        <w:rPr>
          <w:rFonts w:ascii="宋体" w:eastAsia="宋体" w:hAnsi="宋体" w:cs="Arial" w:hint="eastAsia"/>
          <w:color w:val="000000"/>
          <w:kern w:val="0"/>
          <w:sz w:val="18"/>
          <w:szCs w:val="18"/>
          <w:bdr w:val="none" w:sz="0" w:space="0" w:color="auto" w:frame="1"/>
        </w:rPr>
        <w:t>电话：4007005588、021—38924558，华宝兴业基金管理有限公司网址：www.fsfund.com。</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风险提示：本基金分红并不改变本基金的风险收益特征，也不会因此降低基金投资风险或提高基金投资收益。本公司承诺以诚实信用、勤勉尽责的原则管理和运用基金资产，但不保证基金一定盈利，也不保证最低收益。基金的过往业绩并不代表其未来表现。投资有风险，敬请投资者认真阅读基金的相关法律文件，并选择适合自身风险承受能力的投资品种进行投资。</w:t>
      </w:r>
    </w:p>
    <w:p w:rsidR="00513169" w:rsidRPr="00513169" w:rsidRDefault="00513169" w:rsidP="00513169">
      <w:pPr>
        <w:widowControl/>
        <w:shd w:val="clear" w:color="auto" w:fill="FFFFFF"/>
        <w:spacing w:line="270" w:lineRule="atLeast"/>
        <w:ind w:firstLine="420"/>
        <w:jc w:val="lef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特此公告。</w:t>
      </w:r>
    </w:p>
    <w:p w:rsidR="00513169" w:rsidRPr="00513169" w:rsidRDefault="00513169" w:rsidP="00513169">
      <w:pPr>
        <w:widowControl/>
        <w:shd w:val="clear" w:color="auto" w:fill="FFFFFF"/>
        <w:spacing w:line="270" w:lineRule="atLeast"/>
        <w:ind w:firstLine="480"/>
        <w:jc w:val="righ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华宝兴业基金管理有限公司</w:t>
      </w:r>
    </w:p>
    <w:p w:rsidR="00513169" w:rsidRPr="00513169" w:rsidRDefault="00513169" w:rsidP="00513169">
      <w:pPr>
        <w:widowControl/>
        <w:shd w:val="clear" w:color="auto" w:fill="FFFFFF"/>
        <w:spacing w:line="270" w:lineRule="atLeast"/>
        <w:ind w:firstLine="480"/>
        <w:jc w:val="right"/>
        <w:textAlignment w:val="baseline"/>
        <w:rPr>
          <w:rFonts w:ascii="inherit" w:eastAsia="宋体" w:hAnsi="inherit" w:cs="Arial"/>
          <w:color w:val="6E6E6E"/>
          <w:kern w:val="0"/>
          <w:sz w:val="18"/>
          <w:szCs w:val="18"/>
        </w:rPr>
      </w:pPr>
      <w:r w:rsidRPr="00513169">
        <w:rPr>
          <w:rFonts w:ascii="宋体" w:eastAsia="宋体" w:hAnsi="宋体" w:cs="Arial" w:hint="eastAsia"/>
          <w:color w:val="000000"/>
          <w:kern w:val="0"/>
          <w:sz w:val="18"/>
          <w:szCs w:val="18"/>
          <w:bdr w:val="none" w:sz="0" w:space="0" w:color="auto" w:frame="1"/>
        </w:rPr>
        <w:t>2017年8月15日</w:t>
      </w:r>
    </w:p>
    <w:p w:rsidR="00513169" w:rsidRPr="00513169" w:rsidRDefault="00513169" w:rsidP="00513169">
      <w:pPr>
        <w:widowControl/>
        <w:shd w:val="clear" w:color="auto" w:fill="FFFFFF"/>
        <w:spacing w:before="150" w:after="150" w:line="300" w:lineRule="atLeast"/>
        <w:jc w:val="left"/>
        <w:textAlignment w:val="baseline"/>
        <w:rPr>
          <w:rFonts w:ascii="Arial" w:eastAsia="宋体" w:hAnsi="Arial" w:cs="Arial"/>
          <w:color w:val="959595"/>
          <w:kern w:val="0"/>
          <w:sz w:val="18"/>
          <w:szCs w:val="18"/>
        </w:rPr>
      </w:pPr>
      <w:r w:rsidRPr="00513169">
        <w:rPr>
          <w:rFonts w:ascii="Arial" w:eastAsia="宋体" w:hAnsi="Arial" w:cs="Arial"/>
          <w:color w:val="959595"/>
          <w:kern w:val="0"/>
          <w:sz w:val="18"/>
          <w:szCs w:val="18"/>
        </w:rPr>
        <w:t>文章来源：</w:t>
      </w:r>
    </w:p>
    <w:p w:rsidR="002B7F8C" w:rsidRDefault="00513169"/>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69"/>
    <w:rsid w:val="00466504"/>
    <w:rsid w:val="00513169"/>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31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13169"/>
    <w:rPr>
      <w:rFonts w:ascii="宋体" w:eastAsia="宋体" w:hAnsi="宋体" w:cs="宋体"/>
      <w:b/>
      <w:bCs/>
      <w:kern w:val="0"/>
      <w:sz w:val="36"/>
      <w:szCs w:val="36"/>
    </w:rPr>
  </w:style>
  <w:style w:type="paragraph" w:customStyle="1" w:styleId="infodltitle">
    <w:name w:val="infodl_title"/>
    <w:basedOn w:val="a"/>
    <w:rsid w:val="00513169"/>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513169"/>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51316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13169"/>
    <w:rPr>
      <w:color w:val="0000FF"/>
      <w:u w:val="single"/>
    </w:rPr>
  </w:style>
  <w:style w:type="paragraph" w:styleId="a4">
    <w:name w:val="Normal (Web)"/>
    <w:basedOn w:val="a"/>
    <w:uiPriority w:val="99"/>
    <w:unhideWhenUsed/>
    <w:rsid w:val="005131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13169"/>
    <w:rPr>
      <w:b/>
      <w:bCs/>
    </w:rPr>
  </w:style>
  <w:style w:type="character" w:customStyle="1" w:styleId="apple-converted-space">
    <w:name w:val="apple-converted-space"/>
    <w:basedOn w:val="a0"/>
    <w:rsid w:val="00513169"/>
  </w:style>
  <w:style w:type="paragraph" w:customStyle="1" w:styleId="infodlform">
    <w:name w:val="infodl_form"/>
    <w:basedOn w:val="a"/>
    <w:rsid w:val="00513169"/>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51316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13169"/>
    <w:rPr>
      <w:rFonts w:ascii="宋体" w:eastAsia="宋体" w:hAnsi="宋体" w:cs="宋体"/>
      <w:b/>
      <w:bCs/>
      <w:kern w:val="0"/>
      <w:sz w:val="36"/>
      <w:szCs w:val="36"/>
    </w:rPr>
  </w:style>
  <w:style w:type="paragraph" w:customStyle="1" w:styleId="infodltitle">
    <w:name w:val="infodl_title"/>
    <w:basedOn w:val="a"/>
    <w:rsid w:val="00513169"/>
    <w:pPr>
      <w:widowControl/>
      <w:spacing w:before="100" w:beforeAutospacing="1" w:after="100" w:afterAutospacing="1"/>
      <w:jc w:val="left"/>
    </w:pPr>
    <w:rPr>
      <w:rFonts w:ascii="宋体" w:eastAsia="宋体" w:hAnsi="宋体" w:cs="宋体"/>
      <w:kern w:val="0"/>
      <w:sz w:val="24"/>
      <w:szCs w:val="24"/>
    </w:rPr>
  </w:style>
  <w:style w:type="paragraph" w:customStyle="1" w:styleId="fn-time">
    <w:name w:val="fn-time"/>
    <w:basedOn w:val="a"/>
    <w:rsid w:val="00513169"/>
    <w:pPr>
      <w:widowControl/>
      <w:spacing w:before="100" w:beforeAutospacing="1" w:after="100" w:afterAutospacing="1"/>
      <w:jc w:val="left"/>
    </w:pPr>
    <w:rPr>
      <w:rFonts w:ascii="宋体" w:eastAsia="宋体" w:hAnsi="宋体" w:cs="宋体"/>
      <w:kern w:val="0"/>
      <w:sz w:val="24"/>
      <w:szCs w:val="24"/>
    </w:rPr>
  </w:style>
  <w:style w:type="paragraph" w:customStyle="1" w:styleId="sharelove">
    <w:name w:val="sharelove"/>
    <w:basedOn w:val="a"/>
    <w:rsid w:val="00513169"/>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513169"/>
    <w:rPr>
      <w:color w:val="0000FF"/>
      <w:u w:val="single"/>
    </w:rPr>
  </w:style>
  <w:style w:type="paragraph" w:styleId="a4">
    <w:name w:val="Normal (Web)"/>
    <w:basedOn w:val="a"/>
    <w:uiPriority w:val="99"/>
    <w:unhideWhenUsed/>
    <w:rsid w:val="0051316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513169"/>
    <w:rPr>
      <w:b/>
      <w:bCs/>
    </w:rPr>
  </w:style>
  <w:style w:type="character" w:customStyle="1" w:styleId="apple-converted-space">
    <w:name w:val="apple-converted-space"/>
    <w:basedOn w:val="a0"/>
    <w:rsid w:val="00513169"/>
  </w:style>
  <w:style w:type="paragraph" w:customStyle="1" w:styleId="infodlform">
    <w:name w:val="infodl_form"/>
    <w:basedOn w:val="a"/>
    <w:rsid w:val="0051316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863838">
      <w:bodyDiv w:val="1"/>
      <w:marLeft w:val="0"/>
      <w:marRight w:val="0"/>
      <w:marTop w:val="0"/>
      <w:marBottom w:val="0"/>
      <w:divBdr>
        <w:top w:val="none" w:sz="0" w:space="0" w:color="auto"/>
        <w:left w:val="none" w:sz="0" w:space="0" w:color="auto"/>
        <w:bottom w:val="none" w:sz="0" w:space="0" w:color="auto"/>
        <w:right w:val="none" w:sz="0" w:space="0" w:color="auto"/>
      </w:divBdr>
      <w:divsChild>
        <w:div w:id="2016419380">
          <w:marLeft w:val="0"/>
          <w:marRight w:val="0"/>
          <w:marTop w:val="120"/>
          <w:marBottom w:val="120"/>
          <w:divBdr>
            <w:top w:val="none" w:sz="0" w:space="0" w:color="auto"/>
            <w:left w:val="none" w:sz="0" w:space="0" w:color="auto"/>
            <w:bottom w:val="none" w:sz="0" w:space="0" w:color="auto"/>
            <w:right w:val="none" w:sz="0" w:space="0" w:color="auto"/>
          </w:divBdr>
        </w:div>
        <w:div w:id="79653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isitcount(110502)"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2017-08-15T07:44:00Z</dcterms:created>
  <dcterms:modified xsi:type="dcterms:W3CDTF">2017-08-15T07:44:00Z</dcterms:modified>
</cp:coreProperties>
</file>