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37" w:rsidRPr="00286837" w:rsidRDefault="00286837" w:rsidP="00286837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proofErr w:type="gramStart"/>
      <w:r w:rsidRPr="00286837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汇添富基金</w:t>
      </w:r>
      <w:proofErr w:type="gramEnd"/>
      <w:r w:rsidRPr="00286837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管理股份有限公司关于旗下部分基金调整停牌股票估值方法的公告</w:t>
      </w:r>
    </w:p>
    <w:p w:rsidR="00286837" w:rsidRPr="00286837" w:rsidRDefault="00286837" w:rsidP="00286837">
      <w:pPr>
        <w:widowControl/>
        <w:shd w:val="clear" w:color="auto" w:fill="FFFFFF"/>
        <w:spacing w:line="255" w:lineRule="atLeast"/>
        <w:jc w:val="center"/>
        <w:rPr>
          <w:rFonts w:ascii="Microsoft Yahei" w:eastAsia="宋体" w:hAnsi="Microsoft Yahei" w:cs="宋体" w:hint="eastAsia"/>
          <w:color w:val="BBBBBB"/>
          <w:kern w:val="0"/>
          <w:sz w:val="18"/>
          <w:szCs w:val="18"/>
        </w:rPr>
      </w:pPr>
      <w:r w:rsidRPr="00286837">
        <w:rPr>
          <w:rFonts w:ascii="Microsoft Yahei" w:eastAsia="宋体" w:hAnsi="Microsoft Yahei" w:cs="宋体"/>
          <w:color w:val="BBBBBB"/>
          <w:kern w:val="0"/>
          <w:sz w:val="18"/>
          <w:szCs w:val="18"/>
        </w:rPr>
        <w:t>  2017-09-16 00:00:00   </w:t>
      </w:r>
      <w:r w:rsidRPr="00286837">
        <w:rPr>
          <w:rFonts w:ascii="Microsoft Yahei" w:eastAsia="宋体" w:hAnsi="Microsoft Yahei" w:cs="宋体"/>
          <w:color w:val="BBBBBB"/>
          <w:kern w:val="0"/>
          <w:sz w:val="18"/>
          <w:szCs w:val="18"/>
        </w:rPr>
        <w:t>字号：</w:t>
      </w:r>
      <w:hyperlink r:id="rId5" w:history="1">
        <w:r w:rsidRPr="00286837">
          <w:rPr>
            <w:rFonts w:ascii="Microsoft Yahei" w:eastAsia="宋体" w:hAnsi="Microsoft Yahei" w:cs="宋体"/>
            <w:color w:val="666666"/>
            <w:kern w:val="0"/>
            <w:sz w:val="18"/>
            <w:szCs w:val="18"/>
          </w:rPr>
          <w:t>大</w:t>
        </w:r>
      </w:hyperlink>
      <w:r w:rsidRPr="00286837">
        <w:rPr>
          <w:rFonts w:ascii="Microsoft Yahei" w:eastAsia="宋体" w:hAnsi="Microsoft Yahei" w:cs="宋体"/>
          <w:color w:val="BBBBBB"/>
          <w:kern w:val="0"/>
          <w:sz w:val="18"/>
          <w:szCs w:val="18"/>
        </w:rPr>
        <w:t> </w:t>
      </w:r>
      <w:hyperlink r:id="rId6" w:history="1">
        <w:r w:rsidRPr="00286837">
          <w:rPr>
            <w:rFonts w:ascii="Microsoft Yahei" w:eastAsia="宋体" w:hAnsi="Microsoft Yahei" w:cs="宋体"/>
            <w:color w:val="666666"/>
            <w:kern w:val="0"/>
            <w:sz w:val="18"/>
            <w:szCs w:val="18"/>
          </w:rPr>
          <w:t>中</w:t>
        </w:r>
      </w:hyperlink>
      <w:r w:rsidRPr="00286837">
        <w:rPr>
          <w:rFonts w:ascii="Microsoft Yahei" w:eastAsia="宋体" w:hAnsi="Microsoft Yahei" w:cs="宋体"/>
          <w:color w:val="BBBBBB"/>
          <w:kern w:val="0"/>
          <w:sz w:val="18"/>
          <w:szCs w:val="18"/>
        </w:rPr>
        <w:t> </w:t>
      </w:r>
      <w:hyperlink r:id="rId7" w:history="1">
        <w:r w:rsidRPr="00286837">
          <w:rPr>
            <w:rFonts w:ascii="Microsoft Yahei" w:eastAsia="宋体" w:hAnsi="Microsoft Yahei" w:cs="宋体"/>
            <w:color w:val="666666"/>
            <w:kern w:val="0"/>
            <w:sz w:val="18"/>
            <w:szCs w:val="18"/>
          </w:rPr>
          <w:t>小</w:t>
        </w:r>
      </w:hyperlink>
    </w:p>
    <w:p w:rsidR="00286837" w:rsidRPr="00286837" w:rsidRDefault="00286837" w:rsidP="00286837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根据中国证监会《关于进一步规范证券投资基金估值业务的指导意见》、中国证券业协会基金估值工作小组《关于停牌股票估值的参考方法》的规定，</w:t>
      </w:r>
      <w:proofErr w:type="gramStart"/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管理股份有限公司（以下简称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本公司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）与基金托管人协商一致，决定自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9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15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日起，对旗下部分基金所持有停牌股票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中国铝业（股票代码：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601600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）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 xml:space="preserve">” 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采用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指数收益法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进行估值。待该股票复牌交易并且体现出活跃市场交易特征后，将恢复为采用当日收盘价格进行估值，届时将不再另行公告。</w:t>
      </w:r>
    </w:p>
    <w:p w:rsidR="00286837" w:rsidRPr="00286837" w:rsidRDefault="00286837" w:rsidP="00286837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投资者可以登录本公司网站：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www.99fund.com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，或拨打本公司客服热线：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400-888-9918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咨询相关情况。</w:t>
      </w:r>
    </w:p>
    <w:p w:rsidR="00286837" w:rsidRPr="00286837" w:rsidRDefault="00286837" w:rsidP="00286837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特此公告。</w:t>
      </w:r>
    </w:p>
    <w:p w:rsidR="00286837" w:rsidRPr="00286837" w:rsidRDefault="00286837" w:rsidP="00286837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p w:rsidR="00286837" w:rsidRPr="00286837" w:rsidRDefault="00286837" w:rsidP="00286837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  <w:proofErr w:type="gramStart"/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管理股份有限公司</w:t>
      </w:r>
    </w:p>
    <w:p w:rsidR="00286837" w:rsidRPr="00286837" w:rsidRDefault="00286837" w:rsidP="00286837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 2017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9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16</w:t>
      </w:r>
      <w:r w:rsidRPr="00286837">
        <w:rPr>
          <w:rFonts w:ascii="Microsoft Yahei" w:eastAsia="宋体" w:hAnsi="Microsoft Yahei" w:cs="宋体"/>
          <w:color w:val="666666"/>
          <w:kern w:val="0"/>
          <w:szCs w:val="21"/>
        </w:rPr>
        <w:t>日</w:t>
      </w:r>
    </w:p>
    <w:p w:rsidR="003278DA" w:rsidRDefault="003278DA">
      <w:bookmarkStart w:id="0" w:name="_GoBack"/>
      <w:bookmarkEnd w:id="0"/>
    </w:p>
    <w:sectPr w:rsidR="00327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37"/>
    <w:rsid w:val="00286837"/>
    <w:rsid w:val="003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683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8683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286837"/>
  </w:style>
  <w:style w:type="character" w:styleId="a3">
    <w:name w:val="Hyperlink"/>
    <w:basedOn w:val="a0"/>
    <w:uiPriority w:val="99"/>
    <w:semiHidden/>
    <w:unhideWhenUsed/>
    <w:rsid w:val="002868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8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683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8683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286837"/>
  </w:style>
  <w:style w:type="character" w:styleId="a3">
    <w:name w:val="Hyperlink"/>
    <w:basedOn w:val="a0"/>
    <w:uiPriority w:val="99"/>
    <w:semiHidden/>
    <w:unhideWhenUsed/>
    <w:rsid w:val="002868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8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7850">
          <w:marLeft w:val="0"/>
          <w:marRight w:val="0"/>
          <w:marTop w:val="150"/>
          <w:marBottom w:val="300"/>
          <w:divBdr>
            <w:top w:val="single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99fund.com/main/a/20170916/12446059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99fund.com/main/a/20170916/12446059.shtml" TargetMode="External"/><Relationship Id="rId5" Type="http://schemas.openxmlformats.org/officeDocument/2006/relationships/hyperlink" Target="http://www.99fund.com/main/a/20170916/12446059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YouHang</dc:creator>
  <cp:lastModifiedBy>Yang YouHang</cp:lastModifiedBy>
  <cp:revision>1</cp:revision>
  <dcterms:created xsi:type="dcterms:W3CDTF">2017-09-16T08:09:00Z</dcterms:created>
  <dcterms:modified xsi:type="dcterms:W3CDTF">2017-09-16T08:09:00Z</dcterms:modified>
</cp:coreProperties>
</file>