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69" w:rsidRPr="000C5069" w:rsidRDefault="000C5069" w:rsidP="000C5069">
      <w:pPr>
        <w:widowControl/>
        <w:spacing w:line="480" w:lineRule="atLeast"/>
        <w:jc w:val="left"/>
        <w:outlineLvl w:val="2"/>
        <w:rPr>
          <w:rFonts w:ascii="微软雅黑" w:eastAsia="微软雅黑" w:hAnsi="微软雅黑" w:cs="宋体"/>
          <w:color w:val="333333"/>
          <w:kern w:val="0"/>
          <w:sz w:val="36"/>
          <w:szCs w:val="36"/>
        </w:rPr>
      </w:pPr>
      <w:r w:rsidRPr="000C5069">
        <w:rPr>
          <w:rFonts w:ascii="微软雅黑" w:eastAsia="微软雅黑" w:hAnsi="微软雅黑" w:cs="宋体" w:hint="eastAsia"/>
          <w:color w:val="333333"/>
          <w:kern w:val="0"/>
          <w:sz w:val="36"/>
          <w:szCs w:val="36"/>
        </w:rPr>
        <w:t>招商基金管理有限公司关于基金经理向霈休假由他人代为履行职责的公告</w:t>
      </w:r>
    </w:p>
    <w:p w:rsidR="000C5069" w:rsidRPr="000C5069" w:rsidRDefault="000C5069" w:rsidP="000C5069">
      <w:pPr>
        <w:widowControl/>
        <w:jc w:val="left"/>
        <w:rPr>
          <w:rFonts w:ascii="微软雅黑" w:eastAsia="微软雅黑" w:hAnsi="微软雅黑" w:cs="宋体" w:hint="eastAsia"/>
          <w:color w:val="333333"/>
          <w:kern w:val="0"/>
          <w:sz w:val="18"/>
          <w:szCs w:val="18"/>
        </w:rPr>
      </w:pPr>
      <w:bookmarkStart w:id="0" w:name="_GoBack"/>
      <w:bookmarkEnd w:id="0"/>
    </w:p>
    <w:p w:rsidR="000C5069" w:rsidRPr="000C5069" w:rsidRDefault="000C5069" w:rsidP="000C5069">
      <w:pPr>
        <w:widowControl/>
        <w:spacing w:line="360" w:lineRule="atLeast"/>
        <w:ind w:firstLine="640"/>
        <w:rPr>
          <w:rFonts w:ascii="Times New Roman" w:eastAsia="微软雅黑" w:hAnsi="Times New Roman" w:cs="Times New Roman" w:hint="eastAsia"/>
          <w:color w:val="666666"/>
          <w:kern w:val="0"/>
          <w:sz w:val="32"/>
          <w:szCs w:val="32"/>
        </w:rPr>
      </w:pPr>
      <w:r w:rsidRPr="000C5069">
        <w:rPr>
          <w:rFonts w:ascii="微软雅黑" w:eastAsia="微软雅黑" w:hAnsi="微软雅黑" w:cs="Times New Roman" w:hint="eastAsia"/>
          <w:color w:val="666666"/>
          <w:kern w:val="0"/>
          <w:szCs w:val="21"/>
        </w:rPr>
        <w:t>招商基金管理有限公司旗下招商招钱宝货币市场基金、招商信用添利债券型证券投资基金（LOF）、招商招利1个月期理财债券型证券投资基金、招商招盈18个月定期开放债券型证券投资基金、招商财富宝交易型货币市场基金、招商中国信用机会定期开放债券型证券投资基金（QDII）、招商招轩纯债债券型证券投资基金、招商招泰6个月定期开放债券型证券投资基金、招商招财通理财债券型证券投资基金、招商招福宝货币市场基金及招商沪港深科技创新主题精选灵活配置混合型证券投资基金基金经理向霈，因个人原因（休产假），暂停履行基金经理职责。根据相关规定，向霈休产假期间，公司决定招商招财通理财债券型证券投资基金及招商信用添利债券型证券投资基金（LOF）由基金经理康晶代为管理；招商招泰6个月定期开放债券型证券投资基金、招商招盈18个月定期开放债券型证券投资基金及招商招轩纯债债券型证券投资基金由基金经理马龙代为管理；招商招钱宝货币市场基金由基金经理刘万锋代为管理；招商招利1个月期理财债券型证券投资基金及招商招福宝货币市场基金由基金经理许强代为管理；招商中国信用机会定期开放债券型证券投资基金（QDII）及招商沪港深科技创新主题精选灵活配置混合型证券投资基金由该基金的共同管理基金经理白海峰单独管理；招商财富宝交易型货币市场基金由该基金的共同管理基金经理许强单独管理。以上基金代为管理时间均为2017年10月26日至2018年1月22日。白海峰、马龙、刘万锋、康晶及许强均完成中国证券业协会基金经理注册手续，具有基金经理任职资格。</w:t>
      </w:r>
    </w:p>
    <w:p w:rsidR="000C5069" w:rsidRPr="000C5069" w:rsidRDefault="000C5069" w:rsidP="000C5069">
      <w:pPr>
        <w:widowControl/>
        <w:spacing w:line="360" w:lineRule="atLeast"/>
        <w:ind w:firstLine="640"/>
        <w:rPr>
          <w:rFonts w:ascii="Times New Roman" w:eastAsia="微软雅黑" w:hAnsi="Times New Roman" w:cs="Times New Roman"/>
          <w:color w:val="666666"/>
          <w:kern w:val="0"/>
          <w:sz w:val="32"/>
          <w:szCs w:val="32"/>
        </w:rPr>
      </w:pPr>
      <w:r w:rsidRPr="000C5069">
        <w:rPr>
          <w:rFonts w:ascii="微软雅黑" w:eastAsia="微软雅黑" w:hAnsi="微软雅黑" w:cs="Times New Roman" w:hint="eastAsia"/>
          <w:color w:val="666666"/>
          <w:kern w:val="0"/>
          <w:szCs w:val="21"/>
        </w:rPr>
        <w:t>上述事项已根据有关法规向中国证券监督管理委员会深圳监管局备案。</w:t>
      </w:r>
    </w:p>
    <w:p w:rsidR="000C5069" w:rsidRPr="000C5069" w:rsidRDefault="000C5069" w:rsidP="000C5069">
      <w:pPr>
        <w:widowControl/>
        <w:spacing w:line="360" w:lineRule="atLeast"/>
        <w:rPr>
          <w:rFonts w:ascii="Times New Roman" w:eastAsia="微软雅黑" w:hAnsi="Times New Roman" w:cs="Times New Roman"/>
          <w:color w:val="666666"/>
          <w:kern w:val="0"/>
          <w:sz w:val="32"/>
          <w:szCs w:val="32"/>
        </w:rPr>
      </w:pPr>
      <w:r w:rsidRPr="000C5069">
        <w:rPr>
          <w:rFonts w:ascii="Times New Roman" w:eastAsia="微软雅黑" w:hAnsi="Times New Roman" w:cs="Times New Roman"/>
          <w:color w:val="666666"/>
          <w:kern w:val="0"/>
          <w:sz w:val="32"/>
          <w:szCs w:val="32"/>
        </w:rPr>
        <w:t> </w:t>
      </w:r>
    </w:p>
    <w:p w:rsidR="000C5069" w:rsidRPr="000C5069" w:rsidRDefault="000C5069" w:rsidP="000C5069">
      <w:pPr>
        <w:widowControl/>
        <w:spacing w:line="360" w:lineRule="atLeast"/>
        <w:rPr>
          <w:rFonts w:ascii="Times New Roman" w:eastAsia="微软雅黑" w:hAnsi="Times New Roman" w:cs="Times New Roman"/>
          <w:color w:val="666666"/>
          <w:kern w:val="0"/>
          <w:sz w:val="32"/>
          <w:szCs w:val="32"/>
        </w:rPr>
      </w:pPr>
      <w:r w:rsidRPr="000C5069">
        <w:rPr>
          <w:rFonts w:ascii="Times New Roman" w:eastAsia="微软雅黑" w:hAnsi="Times New Roman" w:cs="Times New Roman"/>
          <w:color w:val="666666"/>
          <w:kern w:val="0"/>
          <w:sz w:val="32"/>
          <w:szCs w:val="32"/>
        </w:rPr>
        <w:t> </w:t>
      </w:r>
    </w:p>
    <w:p w:rsidR="000C5069" w:rsidRPr="000C5069" w:rsidRDefault="000C5069" w:rsidP="000C5069">
      <w:pPr>
        <w:widowControl/>
        <w:spacing w:line="360" w:lineRule="atLeast"/>
        <w:ind w:firstLine="645"/>
        <w:rPr>
          <w:rFonts w:ascii="Times New Roman" w:eastAsia="微软雅黑" w:hAnsi="Times New Roman" w:cs="Times New Roman"/>
          <w:color w:val="666666"/>
          <w:kern w:val="0"/>
          <w:sz w:val="32"/>
          <w:szCs w:val="32"/>
        </w:rPr>
      </w:pPr>
      <w:r w:rsidRPr="000C5069">
        <w:rPr>
          <w:rFonts w:ascii="微软雅黑" w:eastAsia="微软雅黑" w:hAnsi="微软雅黑" w:cs="Times New Roman" w:hint="eastAsia"/>
          <w:color w:val="666666"/>
          <w:kern w:val="0"/>
          <w:szCs w:val="21"/>
        </w:rPr>
        <w:t>特此公告。</w:t>
      </w:r>
    </w:p>
    <w:p w:rsidR="000C5069" w:rsidRPr="000C5069" w:rsidRDefault="000C5069" w:rsidP="000C5069">
      <w:pPr>
        <w:widowControl/>
        <w:spacing w:line="360" w:lineRule="atLeast"/>
        <w:ind w:firstLine="645"/>
        <w:rPr>
          <w:rFonts w:ascii="Times New Roman" w:eastAsia="微软雅黑" w:hAnsi="Times New Roman" w:cs="Times New Roman"/>
          <w:color w:val="666666"/>
          <w:kern w:val="0"/>
          <w:sz w:val="32"/>
          <w:szCs w:val="32"/>
        </w:rPr>
      </w:pPr>
      <w:r w:rsidRPr="000C5069">
        <w:rPr>
          <w:rFonts w:ascii="Times New Roman" w:eastAsia="微软雅黑" w:hAnsi="Times New Roman" w:cs="Times New Roman"/>
          <w:color w:val="666666"/>
          <w:kern w:val="0"/>
          <w:sz w:val="32"/>
          <w:szCs w:val="32"/>
        </w:rPr>
        <w:lastRenderedPageBreak/>
        <w:t> </w:t>
      </w:r>
    </w:p>
    <w:p w:rsidR="00CF6A15" w:rsidRDefault="000C5069"/>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69"/>
    <w:rsid w:val="000C5069"/>
    <w:rsid w:val="0061117A"/>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C506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C5069"/>
    <w:rPr>
      <w:rFonts w:ascii="宋体" w:eastAsia="宋体" w:hAnsi="宋体" w:cs="宋体"/>
      <w:b/>
      <w:bCs/>
      <w:kern w:val="0"/>
      <w:sz w:val="27"/>
      <w:szCs w:val="27"/>
    </w:rPr>
  </w:style>
  <w:style w:type="character" w:customStyle="1" w:styleId="date">
    <w:name w:val="date"/>
    <w:basedOn w:val="a0"/>
    <w:rsid w:val="000C5069"/>
  </w:style>
  <w:style w:type="paragraph" w:styleId="a3">
    <w:name w:val="Normal (Web)"/>
    <w:basedOn w:val="a"/>
    <w:uiPriority w:val="99"/>
    <w:semiHidden/>
    <w:unhideWhenUsed/>
    <w:rsid w:val="000C506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C506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C5069"/>
    <w:rPr>
      <w:rFonts w:ascii="宋体" w:eastAsia="宋体" w:hAnsi="宋体" w:cs="宋体"/>
      <w:b/>
      <w:bCs/>
      <w:kern w:val="0"/>
      <w:sz w:val="27"/>
      <w:szCs w:val="27"/>
    </w:rPr>
  </w:style>
  <w:style w:type="character" w:customStyle="1" w:styleId="date">
    <w:name w:val="date"/>
    <w:basedOn w:val="a0"/>
    <w:rsid w:val="000C5069"/>
  </w:style>
  <w:style w:type="paragraph" w:styleId="a3">
    <w:name w:val="Normal (Web)"/>
    <w:basedOn w:val="a"/>
    <w:uiPriority w:val="99"/>
    <w:semiHidden/>
    <w:unhideWhenUsed/>
    <w:rsid w:val="000C50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76218">
      <w:bodyDiv w:val="1"/>
      <w:marLeft w:val="0"/>
      <w:marRight w:val="0"/>
      <w:marTop w:val="0"/>
      <w:marBottom w:val="0"/>
      <w:divBdr>
        <w:top w:val="none" w:sz="0" w:space="0" w:color="auto"/>
        <w:left w:val="none" w:sz="0" w:space="0" w:color="auto"/>
        <w:bottom w:val="none" w:sz="0" w:space="0" w:color="auto"/>
        <w:right w:val="none" w:sz="0" w:space="0" w:color="auto"/>
      </w:divBdr>
      <w:divsChild>
        <w:div w:id="656496238">
          <w:marLeft w:val="0"/>
          <w:marRight w:val="0"/>
          <w:marTop w:val="0"/>
          <w:marBottom w:val="0"/>
          <w:divBdr>
            <w:top w:val="none" w:sz="0" w:space="0" w:color="auto"/>
            <w:left w:val="none" w:sz="0" w:space="0" w:color="auto"/>
            <w:bottom w:val="dotted" w:sz="6" w:space="9" w:color="CCCCCC"/>
            <w:right w:val="none" w:sz="0" w:space="0" w:color="auto"/>
          </w:divBdr>
        </w:div>
        <w:div w:id="170952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2017-10-26T08:05:00Z</dcterms:created>
  <dcterms:modified xsi:type="dcterms:W3CDTF">2017-10-26T08:05:00Z</dcterms:modified>
</cp:coreProperties>
</file>