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E4D" w:rsidRPr="000A2E4D" w:rsidRDefault="000A2E4D" w:rsidP="000A2E4D">
      <w:pPr>
        <w:widowControl/>
        <w:shd w:val="clear" w:color="auto" w:fill="FFFFFF"/>
        <w:spacing w:line="450" w:lineRule="atLeast"/>
        <w:jc w:val="center"/>
        <w:outlineLvl w:val="2"/>
        <w:rPr>
          <w:rFonts w:ascii="微软雅黑" w:eastAsia="微软雅黑" w:hAnsi="微软雅黑" w:cs="宋体"/>
          <w:b/>
          <w:bCs/>
          <w:color w:val="666666"/>
          <w:kern w:val="0"/>
          <w:sz w:val="27"/>
          <w:szCs w:val="27"/>
        </w:rPr>
      </w:pPr>
      <w:bookmarkStart w:id="0" w:name="_GoBack"/>
      <w:proofErr w:type="gramStart"/>
      <w:r w:rsidRPr="000A2E4D">
        <w:rPr>
          <w:rFonts w:ascii="微软雅黑" w:eastAsia="微软雅黑" w:hAnsi="微软雅黑" w:cs="宋体" w:hint="eastAsia"/>
          <w:b/>
          <w:bCs/>
          <w:color w:val="666666"/>
          <w:kern w:val="0"/>
          <w:sz w:val="27"/>
          <w:szCs w:val="27"/>
        </w:rPr>
        <w:t>汇添富基金</w:t>
      </w:r>
      <w:proofErr w:type="gramEnd"/>
      <w:r w:rsidRPr="000A2E4D">
        <w:rPr>
          <w:rFonts w:ascii="微软雅黑" w:eastAsia="微软雅黑" w:hAnsi="微软雅黑" w:cs="宋体" w:hint="eastAsia"/>
          <w:b/>
          <w:bCs/>
          <w:color w:val="666666"/>
          <w:kern w:val="0"/>
          <w:sz w:val="27"/>
          <w:szCs w:val="27"/>
        </w:rPr>
        <w:t>管理股份有限公司关于旗下部分基金增加四川天府银行为代销机构的公告</w:t>
      </w:r>
    </w:p>
    <w:bookmarkEnd w:id="0"/>
    <w:p w:rsidR="000A2E4D" w:rsidRPr="000A2E4D" w:rsidRDefault="000A2E4D" w:rsidP="000A2E4D">
      <w:pPr>
        <w:widowControl/>
        <w:shd w:val="clear" w:color="auto" w:fill="FFFFFF"/>
        <w:spacing w:line="255" w:lineRule="atLeast"/>
        <w:jc w:val="center"/>
        <w:rPr>
          <w:rFonts w:ascii="Arial" w:eastAsia="宋体" w:hAnsi="Arial" w:cs="Arial" w:hint="eastAsia"/>
          <w:color w:val="BBBBBB"/>
          <w:kern w:val="0"/>
          <w:sz w:val="18"/>
          <w:szCs w:val="18"/>
        </w:rPr>
      </w:pPr>
      <w:r w:rsidRPr="000A2E4D">
        <w:rPr>
          <w:rFonts w:ascii="Arial" w:eastAsia="宋体" w:hAnsi="Arial" w:cs="Arial"/>
          <w:color w:val="BBBBBB"/>
          <w:kern w:val="0"/>
          <w:sz w:val="18"/>
          <w:szCs w:val="18"/>
        </w:rPr>
        <w:t>  2017-11-09 08:40:13   </w:t>
      </w:r>
      <w:r w:rsidRPr="000A2E4D">
        <w:rPr>
          <w:rFonts w:ascii="Arial" w:eastAsia="宋体" w:hAnsi="Arial" w:cs="Arial"/>
          <w:color w:val="BBBBBB"/>
          <w:kern w:val="0"/>
          <w:sz w:val="18"/>
          <w:szCs w:val="18"/>
        </w:rPr>
        <w:t>字号：</w:t>
      </w:r>
      <w:hyperlink r:id="rId5" w:history="1">
        <w:r w:rsidRPr="000A2E4D">
          <w:rPr>
            <w:rFonts w:ascii="Microsoft Yahei" w:eastAsia="宋体" w:hAnsi="Microsoft Yahei" w:cs="Arial"/>
            <w:color w:val="666666"/>
            <w:kern w:val="0"/>
            <w:sz w:val="18"/>
            <w:szCs w:val="18"/>
          </w:rPr>
          <w:t>大</w:t>
        </w:r>
      </w:hyperlink>
      <w:r w:rsidRPr="000A2E4D">
        <w:rPr>
          <w:rFonts w:ascii="Arial" w:eastAsia="宋体" w:hAnsi="Arial" w:cs="Arial"/>
          <w:color w:val="BBBBBB"/>
          <w:kern w:val="0"/>
          <w:sz w:val="18"/>
          <w:szCs w:val="18"/>
        </w:rPr>
        <w:t> </w:t>
      </w:r>
      <w:hyperlink r:id="rId6" w:history="1">
        <w:r w:rsidRPr="000A2E4D">
          <w:rPr>
            <w:rFonts w:ascii="Microsoft Yahei" w:eastAsia="宋体" w:hAnsi="Microsoft Yahei" w:cs="Arial"/>
            <w:color w:val="666666"/>
            <w:kern w:val="0"/>
            <w:sz w:val="18"/>
            <w:szCs w:val="18"/>
          </w:rPr>
          <w:t>中</w:t>
        </w:r>
      </w:hyperlink>
      <w:r w:rsidRPr="000A2E4D">
        <w:rPr>
          <w:rFonts w:ascii="Arial" w:eastAsia="宋体" w:hAnsi="Arial" w:cs="Arial"/>
          <w:color w:val="BBBBBB"/>
          <w:kern w:val="0"/>
          <w:sz w:val="18"/>
          <w:szCs w:val="18"/>
        </w:rPr>
        <w:t> </w:t>
      </w:r>
      <w:hyperlink r:id="rId7" w:history="1">
        <w:r w:rsidRPr="000A2E4D">
          <w:rPr>
            <w:rFonts w:ascii="Microsoft Yahei" w:eastAsia="宋体" w:hAnsi="Microsoft Yahei" w:cs="Arial"/>
            <w:color w:val="666666"/>
            <w:kern w:val="0"/>
            <w:sz w:val="18"/>
            <w:szCs w:val="18"/>
          </w:rPr>
          <w:t>小</w:t>
        </w:r>
      </w:hyperlink>
    </w:p>
    <w:p w:rsidR="000A2E4D" w:rsidRPr="000A2E4D" w:rsidRDefault="000A2E4D" w:rsidP="000A2E4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A2E4D">
        <w:rPr>
          <w:rFonts w:ascii="Microsoft Yahei" w:eastAsia="宋体" w:hAnsi="Microsoft Yahei" w:cs="宋体"/>
          <w:color w:val="666666"/>
          <w:kern w:val="0"/>
          <w:szCs w:val="21"/>
        </w:rPr>
        <w:t>根据</w:t>
      </w:r>
      <w:proofErr w:type="gramStart"/>
      <w:r w:rsidRPr="000A2E4D">
        <w:rPr>
          <w:rFonts w:ascii="Microsoft Yahei" w:eastAsia="宋体" w:hAnsi="Microsoft Yahei" w:cs="宋体"/>
          <w:color w:val="666666"/>
          <w:kern w:val="0"/>
          <w:szCs w:val="21"/>
        </w:rPr>
        <w:t>汇添富基金</w:t>
      </w:r>
      <w:proofErr w:type="gramEnd"/>
      <w:r w:rsidRPr="000A2E4D">
        <w:rPr>
          <w:rFonts w:ascii="Microsoft Yahei" w:eastAsia="宋体" w:hAnsi="Microsoft Yahei" w:cs="宋体"/>
          <w:color w:val="666666"/>
          <w:kern w:val="0"/>
          <w:szCs w:val="21"/>
        </w:rPr>
        <w:t>管理股份有限公司（以下简称</w:t>
      </w:r>
      <w:r w:rsidRPr="000A2E4D">
        <w:rPr>
          <w:rFonts w:ascii="Microsoft Yahei" w:eastAsia="宋体" w:hAnsi="Microsoft Yahei" w:cs="宋体"/>
          <w:color w:val="666666"/>
          <w:kern w:val="0"/>
          <w:szCs w:val="21"/>
        </w:rPr>
        <w:t>“</w:t>
      </w:r>
      <w:r w:rsidRPr="000A2E4D">
        <w:rPr>
          <w:rFonts w:ascii="Microsoft Yahei" w:eastAsia="宋体" w:hAnsi="Microsoft Yahei" w:cs="宋体"/>
          <w:color w:val="666666"/>
          <w:kern w:val="0"/>
          <w:szCs w:val="21"/>
        </w:rPr>
        <w:t>本公司</w:t>
      </w:r>
      <w:r w:rsidRPr="000A2E4D">
        <w:rPr>
          <w:rFonts w:ascii="Microsoft Yahei" w:eastAsia="宋体" w:hAnsi="Microsoft Yahei" w:cs="宋体"/>
          <w:color w:val="666666"/>
          <w:kern w:val="0"/>
          <w:szCs w:val="21"/>
        </w:rPr>
        <w:t>”</w:t>
      </w:r>
      <w:r w:rsidRPr="000A2E4D">
        <w:rPr>
          <w:rFonts w:ascii="Microsoft Yahei" w:eastAsia="宋体" w:hAnsi="Microsoft Yahei" w:cs="宋体"/>
          <w:color w:val="666666"/>
          <w:kern w:val="0"/>
          <w:szCs w:val="21"/>
        </w:rPr>
        <w:t>）与四川天府银行股份有限公司（以下简称</w:t>
      </w:r>
      <w:r w:rsidRPr="000A2E4D">
        <w:rPr>
          <w:rFonts w:ascii="Microsoft Yahei" w:eastAsia="宋体" w:hAnsi="Microsoft Yahei" w:cs="宋体"/>
          <w:color w:val="666666"/>
          <w:kern w:val="0"/>
          <w:szCs w:val="21"/>
        </w:rPr>
        <w:t>“</w:t>
      </w:r>
      <w:r w:rsidRPr="000A2E4D">
        <w:rPr>
          <w:rFonts w:ascii="Microsoft Yahei" w:eastAsia="宋体" w:hAnsi="Microsoft Yahei" w:cs="宋体"/>
          <w:color w:val="666666"/>
          <w:kern w:val="0"/>
          <w:szCs w:val="21"/>
        </w:rPr>
        <w:t>四川天府银行</w:t>
      </w:r>
      <w:r w:rsidRPr="000A2E4D">
        <w:rPr>
          <w:rFonts w:ascii="Microsoft Yahei" w:eastAsia="宋体" w:hAnsi="Microsoft Yahei" w:cs="宋体"/>
          <w:color w:val="666666"/>
          <w:kern w:val="0"/>
          <w:szCs w:val="21"/>
        </w:rPr>
        <w:t>”</w:t>
      </w:r>
      <w:r w:rsidRPr="000A2E4D">
        <w:rPr>
          <w:rFonts w:ascii="Microsoft Yahei" w:eastAsia="宋体" w:hAnsi="Microsoft Yahei" w:cs="宋体"/>
          <w:color w:val="666666"/>
          <w:kern w:val="0"/>
          <w:szCs w:val="21"/>
        </w:rPr>
        <w:t>）签署的代销协议，自</w:t>
      </w:r>
      <w:r w:rsidRPr="000A2E4D">
        <w:rPr>
          <w:rFonts w:ascii="Microsoft Yahei" w:eastAsia="宋体" w:hAnsi="Microsoft Yahei" w:cs="宋体"/>
          <w:color w:val="666666"/>
          <w:kern w:val="0"/>
          <w:szCs w:val="21"/>
        </w:rPr>
        <w:t>2017</w:t>
      </w:r>
      <w:r w:rsidRPr="000A2E4D">
        <w:rPr>
          <w:rFonts w:ascii="Microsoft Yahei" w:eastAsia="宋体" w:hAnsi="Microsoft Yahei" w:cs="宋体"/>
          <w:color w:val="666666"/>
          <w:kern w:val="0"/>
          <w:szCs w:val="21"/>
        </w:rPr>
        <w:t>年</w:t>
      </w:r>
      <w:r w:rsidRPr="000A2E4D">
        <w:rPr>
          <w:rFonts w:ascii="Microsoft Yahei" w:eastAsia="宋体" w:hAnsi="Microsoft Yahei" w:cs="宋体"/>
          <w:color w:val="666666"/>
          <w:kern w:val="0"/>
          <w:szCs w:val="21"/>
        </w:rPr>
        <w:t>11</w:t>
      </w:r>
      <w:r w:rsidRPr="000A2E4D">
        <w:rPr>
          <w:rFonts w:ascii="Microsoft Yahei" w:eastAsia="宋体" w:hAnsi="Microsoft Yahei" w:cs="宋体"/>
          <w:color w:val="666666"/>
          <w:kern w:val="0"/>
          <w:szCs w:val="21"/>
        </w:rPr>
        <w:t>月</w:t>
      </w:r>
      <w:r w:rsidRPr="000A2E4D">
        <w:rPr>
          <w:rFonts w:ascii="Microsoft Yahei" w:eastAsia="宋体" w:hAnsi="Microsoft Yahei" w:cs="宋体"/>
          <w:color w:val="666666"/>
          <w:kern w:val="0"/>
          <w:szCs w:val="21"/>
        </w:rPr>
        <w:t>10</w:t>
      </w:r>
      <w:r w:rsidRPr="000A2E4D">
        <w:rPr>
          <w:rFonts w:ascii="Microsoft Yahei" w:eastAsia="宋体" w:hAnsi="Microsoft Yahei" w:cs="宋体"/>
          <w:color w:val="666666"/>
          <w:kern w:val="0"/>
          <w:szCs w:val="21"/>
        </w:rPr>
        <w:t>日起，本公司新增四川天府银行为旗下部分基金的代销机构。</w:t>
      </w:r>
    </w:p>
    <w:p w:rsidR="000A2E4D" w:rsidRPr="000A2E4D" w:rsidRDefault="000A2E4D" w:rsidP="000A2E4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A2E4D">
        <w:rPr>
          <w:rFonts w:ascii="Microsoft Yahei" w:eastAsia="宋体" w:hAnsi="Microsoft Yahei" w:cs="宋体"/>
          <w:b/>
          <w:bCs/>
          <w:color w:val="666666"/>
          <w:kern w:val="0"/>
          <w:szCs w:val="21"/>
        </w:rPr>
        <w:t>一、</w:t>
      </w:r>
      <w:r w:rsidRPr="000A2E4D">
        <w:rPr>
          <w:rFonts w:ascii="Microsoft Yahei" w:eastAsia="宋体" w:hAnsi="Microsoft Yahei" w:cs="宋体"/>
          <w:b/>
          <w:bCs/>
          <w:color w:val="666666"/>
          <w:kern w:val="0"/>
          <w:szCs w:val="21"/>
        </w:rPr>
        <w:t>         </w:t>
      </w:r>
      <w:r w:rsidRPr="000A2E4D">
        <w:rPr>
          <w:rFonts w:ascii="Microsoft Yahei" w:eastAsia="宋体" w:hAnsi="Microsoft Yahei" w:cs="宋体"/>
          <w:b/>
          <w:bCs/>
          <w:color w:val="666666"/>
          <w:kern w:val="0"/>
          <w:szCs w:val="21"/>
        </w:rPr>
        <w:t>代销基金</w:t>
      </w:r>
    </w:p>
    <w:tbl>
      <w:tblPr>
        <w:tblW w:w="44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46"/>
        <w:gridCol w:w="2773"/>
      </w:tblGrid>
      <w:tr w:rsidR="000A2E4D" w:rsidRPr="000A2E4D" w:rsidTr="000A2E4D">
        <w:trPr>
          <w:tblCellSpacing w:w="0"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r w:rsidRPr="000A2E4D">
              <w:rPr>
                <w:rFonts w:ascii="宋体" w:eastAsia="宋体" w:hAnsi="宋体" w:cs="宋体"/>
                <w:b/>
                <w:bCs/>
                <w:color w:val="666666"/>
                <w:kern w:val="0"/>
                <w:szCs w:val="21"/>
              </w:rPr>
              <w:t>基金简称</w:t>
            </w:r>
          </w:p>
        </w:tc>
        <w:tc>
          <w:tcPr>
            <w:tcW w:w="185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r w:rsidRPr="000A2E4D">
              <w:rPr>
                <w:rFonts w:ascii="宋体" w:eastAsia="宋体" w:hAnsi="宋体" w:cs="宋体"/>
                <w:b/>
                <w:bCs/>
                <w:color w:val="666666"/>
                <w:kern w:val="0"/>
                <w:szCs w:val="21"/>
              </w:rPr>
              <w:t>基金代码</w:t>
            </w:r>
          </w:p>
        </w:tc>
      </w:tr>
      <w:tr w:rsidR="000A2E4D" w:rsidRPr="000A2E4D" w:rsidTr="000A2E4D">
        <w:trPr>
          <w:tblCellSpacing w:w="0"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proofErr w:type="gramStart"/>
            <w:r w:rsidRPr="000A2E4D">
              <w:rPr>
                <w:rFonts w:ascii="宋体" w:eastAsia="宋体" w:hAnsi="宋体" w:cs="宋体"/>
                <w:color w:val="666666"/>
                <w:kern w:val="0"/>
                <w:szCs w:val="21"/>
              </w:rPr>
              <w:t>汇添富</w:t>
            </w:r>
            <w:proofErr w:type="gramEnd"/>
            <w:r w:rsidRPr="000A2E4D">
              <w:rPr>
                <w:rFonts w:ascii="宋体" w:eastAsia="宋体" w:hAnsi="宋体" w:cs="宋体"/>
                <w:color w:val="666666"/>
                <w:kern w:val="0"/>
                <w:szCs w:val="21"/>
              </w:rPr>
              <w:t>香港优势精选混合(QDII)</w:t>
            </w:r>
          </w:p>
        </w:tc>
        <w:tc>
          <w:tcPr>
            <w:tcW w:w="185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r w:rsidRPr="000A2E4D">
              <w:rPr>
                <w:rFonts w:ascii="宋体" w:eastAsia="宋体" w:hAnsi="宋体" w:cs="宋体"/>
                <w:color w:val="666666"/>
                <w:kern w:val="0"/>
                <w:szCs w:val="21"/>
              </w:rPr>
              <w:t>470888</w:t>
            </w:r>
          </w:p>
        </w:tc>
      </w:tr>
      <w:tr w:rsidR="000A2E4D" w:rsidRPr="000A2E4D" w:rsidTr="000A2E4D">
        <w:trPr>
          <w:tblCellSpacing w:w="0"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proofErr w:type="gramStart"/>
            <w:r w:rsidRPr="000A2E4D">
              <w:rPr>
                <w:rFonts w:ascii="宋体" w:eastAsia="宋体" w:hAnsi="宋体" w:cs="宋体"/>
                <w:color w:val="666666"/>
                <w:kern w:val="0"/>
                <w:szCs w:val="21"/>
              </w:rPr>
              <w:t>汇添富</w:t>
            </w:r>
            <w:proofErr w:type="gramEnd"/>
            <w:r w:rsidRPr="000A2E4D">
              <w:rPr>
                <w:rFonts w:ascii="宋体" w:eastAsia="宋体" w:hAnsi="宋体" w:cs="宋体"/>
                <w:color w:val="666666"/>
                <w:kern w:val="0"/>
                <w:szCs w:val="21"/>
              </w:rPr>
              <w:t>逆向投资混合</w:t>
            </w:r>
          </w:p>
        </w:tc>
        <w:tc>
          <w:tcPr>
            <w:tcW w:w="185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r w:rsidRPr="000A2E4D">
              <w:rPr>
                <w:rFonts w:ascii="宋体" w:eastAsia="宋体" w:hAnsi="宋体" w:cs="宋体"/>
                <w:color w:val="666666"/>
                <w:kern w:val="0"/>
                <w:szCs w:val="21"/>
              </w:rPr>
              <w:t>470098</w:t>
            </w:r>
          </w:p>
        </w:tc>
      </w:tr>
      <w:tr w:rsidR="000A2E4D" w:rsidRPr="000A2E4D" w:rsidTr="000A2E4D">
        <w:trPr>
          <w:tblCellSpacing w:w="0"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proofErr w:type="gramStart"/>
            <w:r w:rsidRPr="000A2E4D">
              <w:rPr>
                <w:rFonts w:ascii="宋体" w:eastAsia="宋体" w:hAnsi="宋体" w:cs="宋体"/>
                <w:color w:val="666666"/>
                <w:kern w:val="0"/>
                <w:szCs w:val="21"/>
              </w:rPr>
              <w:t>汇添富增强</w:t>
            </w:r>
            <w:proofErr w:type="gramEnd"/>
            <w:r w:rsidRPr="000A2E4D">
              <w:rPr>
                <w:rFonts w:ascii="宋体" w:eastAsia="宋体" w:hAnsi="宋体" w:cs="宋体"/>
                <w:color w:val="666666"/>
                <w:kern w:val="0"/>
                <w:szCs w:val="21"/>
              </w:rPr>
              <w:t>收益债券C</w:t>
            </w:r>
          </w:p>
        </w:tc>
        <w:tc>
          <w:tcPr>
            <w:tcW w:w="185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r w:rsidRPr="000A2E4D">
              <w:rPr>
                <w:rFonts w:ascii="宋体" w:eastAsia="宋体" w:hAnsi="宋体" w:cs="宋体"/>
                <w:color w:val="666666"/>
                <w:kern w:val="0"/>
                <w:szCs w:val="21"/>
              </w:rPr>
              <w:t>470078</w:t>
            </w:r>
          </w:p>
        </w:tc>
      </w:tr>
      <w:tr w:rsidR="000A2E4D" w:rsidRPr="000A2E4D" w:rsidTr="000A2E4D">
        <w:trPr>
          <w:tblCellSpacing w:w="0"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proofErr w:type="gramStart"/>
            <w:r w:rsidRPr="000A2E4D">
              <w:rPr>
                <w:rFonts w:ascii="宋体" w:eastAsia="宋体" w:hAnsi="宋体" w:cs="宋体"/>
                <w:color w:val="666666"/>
                <w:kern w:val="0"/>
                <w:szCs w:val="21"/>
              </w:rPr>
              <w:t>汇添富深</w:t>
            </w:r>
            <w:proofErr w:type="gramEnd"/>
            <w:r w:rsidRPr="000A2E4D">
              <w:rPr>
                <w:rFonts w:ascii="宋体" w:eastAsia="宋体" w:hAnsi="宋体" w:cs="宋体"/>
                <w:color w:val="666666"/>
                <w:kern w:val="0"/>
                <w:szCs w:val="21"/>
              </w:rPr>
              <w:t>证300ETF联接</w:t>
            </w:r>
          </w:p>
        </w:tc>
        <w:tc>
          <w:tcPr>
            <w:tcW w:w="185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r w:rsidRPr="000A2E4D">
              <w:rPr>
                <w:rFonts w:ascii="宋体" w:eastAsia="宋体" w:hAnsi="宋体" w:cs="宋体"/>
                <w:color w:val="666666"/>
                <w:kern w:val="0"/>
                <w:szCs w:val="21"/>
              </w:rPr>
              <w:t>470068</w:t>
            </w:r>
          </w:p>
        </w:tc>
      </w:tr>
      <w:tr w:rsidR="000A2E4D" w:rsidRPr="000A2E4D" w:rsidTr="000A2E4D">
        <w:trPr>
          <w:tblCellSpacing w:w="0"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proofErr w:type="gramStart"/>
            <w:r w:rsidRPr="000A2E4D">
              <w:rPr>
                <w:rFonts w:ascii="宋体" w:eastAsia="宋体" w:hAnsi="宋体" w:cs="宋体"/>
                <w:color w:val="666666"/>
                <w:kern w:val="0"/>
                <w:szCs w:val="21"/>
              </w:rPr>
              <w:t>汇添富可</w:t>
            </w:r>
            <w:proofErr w:type="gramEnd"/>
            <w:r w:rsidRPr="000A2E4D">
              <w:rPr>
                <w:rFonts w:ascii="宋体" w:eastAsia="宋体" w:hAnsi="宋体" w:cs="宋体"/>
                <w:color w:val="666666"/>
                <w:kern w:val="0"/>
                <w:szCs w:val="21"/>
              </w:rPr>
              <w:t>转换债券C</w:t>
            </w:r>
          </w:p>
        </w:tc>
        <w:tc>
          <w:tcPr>
            <w:tcW w:w="185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r w:rsidRPr="000A2E4D">
              <w:rPr>
                <w:rFonts w:ascii="宋体" w:eastAsia="宋体" w:hAnsi="宋体" w:cs="宋体"/>
                <w:color w:val="666666"/>
                <w:kern w:val="0"/>
                <w:szCs w:val="21"/>
              </w:rPr>
              <w:t>470059</w:t>
            </w:r>
          </w:p>
        </w:tc>
      </w:tr>
      <w:tr w:rsidR="000A2E4D" w:rsidRPr="000A2E4D" w:rsidTr="000A2E4D">
        <w:trPr>
          <w:tblCellSpacing w:w="0"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proofErr w:type="gramStart"/>
            <w:r w:rsidRPr="000A2E4D">
              <w:rPr>
                <w:rFonts w:ascii="宋体" w:eastAsia="宋体" w:hAnsi="宋体" w:cs="宋体"/>
                <w:color w:val="666666"/>
                <w:kern w:val="0"/>
                <w:szCs w:val="21"/>
              </w:rPr>
              <w:t>汇添富可</w:t>
            </w:r>
            <w:proofErr w:type="gramEnd"/>
            <w:r w:rsidRPr="000A2E4D">
              <w:rPr>
                <w:rFonts w:ascii="宋体" w:eastAsia="宋体" w:hAnsi="宋体" w:cs="宋体"/>
                <w:color w:val="666666"/>
                <w:kern w:val="0"/>
                <w:szCs w:val="21"/>
              </w:rPr>
              <w:t>转换债券A</w:t>
            </w:r>
          </w:p>
        </w:tc>
        <w:tc>
          <w:tcPr>
            <w:tcW w:w="185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r w:rsidRPr="000A2E4D">
              <w:rPr>
                <w:rFonts w:ascii="宋体" w:eastAsia="宋体" w:hAnsi="宋体" w:cs="宋体"/>
                <w:color w:val="666666"/>
                <w:kern w:val="0"/>
                <w:szCs w:val="21"/>
              </w:rPr>
              <w:t>470058</w:t>
            </w:r>
          </w:p>
        </w:tc>
      </w:tr>
      <w:tr w:rsidR="000A2E4D" w:rsidRPr="000A2E4D" w:rsidTr="000A2E4D">
        <w:trPr>
          <w:tblCellSpacing w:w="0"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proofErr w:type="gramStart"/>
            <w:r w:rsidRPr="000A2E4D">
              <w:rPr>
                <w:rFonts w:ascii="宋体" w:eastAsia="宋体" w:hAnsi="宋体" w:cs="宋体"/>
                <w:color w:val="666666"/>
                <w:kern w:val="0"/>
                <w:szCs w:val="21"/>
              </w:rPr>
              <w:t>汇添富</w:t>
            </w:r>
            <w:proofErr w:type="gramEnd"/>
            <w:r w:rsidRPr="000A2E4D">
              <w:rPr>
                <w:rFonts w:ascii="宋体" w:eastAsia="宋体" w:hAnsi="宋体" w:cs="宋体"/>
                <w:color w:val="666666"/>
                <w:kern w:val="0"/>
                <w:szCs w:val="21"/>
              </w:rPr>
              <w:t>社会责任混合</w:t>
            </w:r>
          </w:p>
        </w:tc>
        <w:tc>
          <w:tcPr>
            <w:tcW w:w="185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r w:rsidRPr="000A2E4D">
              <w:rPr>
                <w:rFonts w:ascii="宋体" w:eastAsia="宋体" w:hAnsi="宋体" w:cs="宋体"/>
                <w:color w:val="666666"/>
                <w:kern w:val="0"/>
                <w:szCs w:val="21"/>
              </w:rPr>
              <w:t>470028</w:t>
            </w:r>
          </w:p>
        </w:tc>
      </w:tr>
      <w:tr w:rsidR="000A2E4D" w:rsidRPr="000A2E4D" w:rsidTr="000A2E4D">
        <w:trPr>
          <w:tblCellSpacing w:w="0"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proofErr w:type="gramStart"/>
            <w:r w:rsidRPr="000A2E4D">
              <w:rPr>
                <w:rFonts w:ascii="宋体" w:eastAsia="宋体" w:hAnsi="宋体" w:cs="宋体"/>
                <w:color w:val="666666"/>
                <w:kern w:val="0"/>
                <w:szCs w:val="21"/>
              </w:rPr>
              <w:t>汇添富双</w:t>
            </w:r>
            <w:proofErr w:type="gramEnd"/>
            <w:r w:rsidRPr="000A2E4D">
              <w:rPr>
                <w:rFonts w:ascii="宋体" w:eastAsia="宋体" w:hAnsi="宋体" w:cs="宋体"/>
                <w:color w:val="666666"/>
                <w:kern w:val="0"/>
                <w:szCs w:val="21"/>
              </w:rPr>
              <w:t>利债券A</w:t>
            </w:r>
          </w:p>
        </w:tc>
        <w:tc>
          <w:tcPr>
            <w:tcW w:w="185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r w:rsidRPr="000A2E4D">
              <w:rPr>
                <w:rFonts w:ascii="宋体" w:eastAsia="宋体" w:hAnsi="宋体" w:cs="宋体"/>
                <w:color w:val="666666"/>
                <w:kern w:val="0"/>
                <w:szCs w:val="21"/>
              </w:rPr>
              <w:t>470018</w:t>
            </w:r>
          </w:p>
        </w:tc>
      </w:tr>
      <w:tr w:rsidR="000A2E4D" w:rsidRPr="000A2E4D" w:rsidTr="000A2E4D">
        <w:trPr>
          <w:tblCellSpacing w:w="0"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proofErr w:type="gramStart"/>
            <w:r w:rsidRPr="000A2E4D">
              <w:rPr>
                <w:rFonts w:ascii="宋体" w:eastAsia="宋体" w:hAnsi="宋体" w:cs="宋体"/>
                <w:color w:val="666666"/>
                <w:kern w:val="0"/>
                <w:szCs w:val="21"/>
              </w:rPr>
              <w:t>汇添富</w:t>
            </w:r>
            <w:proofErr w:type="gramEnd"/>
            <w:r w:rsidRPr="000A2E4D">
              <w:rPr>
                <w:rFonts w:ascii="宋体" w:eastAsia="宋体" w:hAnsi="宋体" w:cs="宋体"/>
                <w:color w:val="666666"/>
                <w:kern w:val="0"/>
                <w:szCs w:val="21"/>
              </w:rPr>
              <w:t>多元收益债券C</w:t>
            </w:r>
          </w:p>
        </w:tc>
        <w:tc>
          <w:tcPr>
            <w:tcW w:w="185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r w:rsidRPr="000A2E4D">
              <w:rPr>
                <w:rFonts w:ascii="宋体" w:eastAsia="宋体" w:hAnsi="宋体" w:cs="宋体"/>
                <w:color w:val="666666"/>
                <w:kern w:val="0"/>
                <w:szCs w:val="21"/>
              </w:rPr>
              <w:t>470011</w:t>
            </w:r>
          </w:p>
        </w:tc>
      </w:tr>
      <w:tr w:rsidR="000A2E4D" w:rsidRPr="000A2E4D" w:rsidTr="000A2E4D">
        <w:trPr>
          <w:tblCellSpacing w:w="0"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proofErr w:type="gramStart"/>
            <w:r w:rsidRPr="000A2E4D">
              <w:rPr>
                <w:rFonts w:ascii="宋体" w:eastAsia="宋体" w:hAnsi="宋体" w:cs="宋体"/>
                <w:color w:val="666666"/>
                <w:kern w:val="0"/>
                <w:szCs w:val="21"/>
              </w:rPr>
              <w:t>汇添富</w:t>
            </w:r>
            <w:proofErr w:type="gramEnd"/>
            <w:r w:rsidRPr="000A2E4D">
              <w:rPr>
                <w:rFonts w:ascii="宋体" w:eastAsia="宋体" w:hAnsi="宋体" w:cs="宋体"/>
                <w:color w:val="666666"/>
                <w:kern w:val="0"/>
                <w:szCs w:val="21"/>
              </w:rPr>
              <w:t>多元收益债券A</w:t>
            </w:r>
          </w:p>
        </w:tc>
        <w:tc>
          <w:tcPr>
            <w:tcW w:w="185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r w:rsidRPr="000A2E4D">
              <w:rPr>
                <w:rFonts w:ascii="宋体" w:eastAsia="宋体" w:hAnsi="宋体" w:cs="宋体"/>
                <w:color w:val="666666"/>
                <w:kern w:val="0"/>
                <w:szCs w:val="21"/>
              </w:rPr>
              <w:t>470010</w:t>
            </w:r>
          </w:p>
        </w:tc>
      </w:tr>
      <w:tr w:rsidR="000A2E4D" w:rsidRPr="000A2E4D" w:rsidTr="000A2E4D">
        <w:trPr>
          <w:tblCellSpacing w:w="0"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proofErr w:type="gramStart"/>
            <w:r w:rsidRPr="000A2E4D">
              <w:rPr>
                <w:rFonts w:ascii="宋体" w:eastAsia="宋体" w:hAnsi="宋体" w:cs="宋体"/>
                <w:color w:val="666666"/>
                <w:kern w:val="0"/>
                <w:szCs w:val="21"/>
              </w:rPr>
              <w:t>汇添富民营活力</w:t>
            </w:r>
            <w:proofErr w:type="gramEnd"/>
            <w:r w:rsidRPr="000A2E4D">
              <w:rPr>
                <w:rFonts w:ascii="宋体" w:eastAsia="宋体" w:hAnsi="宋体" w:cs="宋体"/>
                <w:color w:val="666666"/>
                <w:kern w:val="0"/>
                <w:szCs w:val="21"/>
              </w:rPr>
              <w:t>混合</w:t>
            </w:r>
          </w:p>
        </w:tc>
        <w:tc>
          <w:tcPr>
            <w:tcW w:w="185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r w:rsidRPr="000A2E4D">
              <w:rPr>
                <w:rFonts w:ascii="宋体" w:eastAsia="宋体" w:hAnsi="宋体" w:cs="宋体"/>
                <w:color w:val="666666"/>
                <w:kern w:val="0"/>
                <w:szCs w:val="21"/>
              </w:rPr>
              <w:t>470009</w:t>
            </w:r>
          </w:p>
        </w:tc>
      </w:tr>
      <w:tr w:rsidR="000A2E4D" w:rsidRPr="000A2E4D" w:rsidTr="000A2E4D">
        <w:trPr>
          <w:tblCellSpacing w:w="0"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proofErr w:type="gramStart"/>
            <w:r w:rsidRPr="000A2E4D">
              <w:rPr>
                <w:rFonts w:ascii="宋体" w:eastAsia="宋体" w:hAnsi="宋体" w:cs="宋体"/>
                <w:color w:val="666666"/>
                <w:kern w:val="0"/>
                <w:szCs w:val="21"/>
              </w:rPr>
              <w:t>汇添富</w:t>
            </w:r>
            <w:proofErr w:type="gramEnd"/>
            <w:r w:rsidRPr="000A2E4D">
              <w:rPr>
                <w:rFonts w:ascii="宋体" w:eastAsia="宋体" w:hAnsi="宋体" w:cs="宋体"/>
                <w:color w:val="666666"/>
                <w:kern w:val="0"/>
                <w:szCs w:val="21"/>
              </w:rPr>
              <w:t>策略回报混合</w:t>
            </w:r>
          </w:p>
        </w:tc>
        <w:tc>
          <w:tcPr>
            <w:tcW w:w="185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r w:rsidRPr="000A2E4D">
              <w:rPr>
                <w:rFonts w:ascii="宋体" w:eastAsia="宋体" w:hAnsi="宋体" w:cs="宋体"/>
                <w:color w:val="666666"/>
                <w:kern w:val="0"/>
                <w:szCs w:val="21"/>
              </w:rPr>
              <w:t>470008</w:t>
            </w:r>
          </w:p>
        </w:tc>
      </w:tr>
      <w:tr w:rsidR="000A2E4D" w:rsidRPr="000A2E4D" w:rsidTr="000A2E4D">
        <w:trPr>
          <w:tblCellSpacing w:w="0"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proofErr w:type="gramStart"/>
            <w:r w:rsidRPr="000A2E4D">
              <w:rPr>
                <w:rFonts w:ascii="宋体" w:eastAsia="宋体" w:hAnsi="宋体" w:cs="宋体"/>
                <w:color w:val="666666"/>
                <w:kern w:val="0"/>
                <w:szCs w:val="21"/>
              </w:rPr>
              <w:t>汇添富</w:t>
            </w:r>
            <w:proofErr w:type="gramEnd"/>
            <w:r w:rsidRPr="000A2E4D">
              <w:rPr>
                <w:rFonts w:ascii="宋体" w:eastAsia="宋体" w:hAnsi="宋体" w:cs="宋体"/>
                <w:color w:val="666666"/>
                <w:kern w:val="0"/>
                <w:szCs w:val="21"/>
              </w:rPr>
              <w:t>上证综合指数</w:t>
            </w:r>
          </w:p>
        </w:tc>
        <w:tc>
          <w:tcPr>
            <w:tcW w:w="185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r w:rsidRPr="000A2E4D">
              <w:rPr>
                <w:rFonts w:ascii="宋体" w:eastAsia="宋体" w:hAnsi="宋体" w:cs="宋体"/>
                <w:color w:val="666666"/>
                <w:kern w:val="0"/>
                <w:szCs w:val="21"/>
              </w:rPr>
              <w:t>470007</w:t>
            </w:r>
          </w:p>
        </w:tc>
      </w:tr>
      <w:tr w:rsidR="000A2E4D" w:rsidRPr="000A2E4D" w:rsidTr="000A2E4D">
        <w:trPr>
          <w:tblCellSpacing w:w="0"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proofErr w:type="gramStart"/>
            <w:r w:rsidRPr="000A2E4D">
              <w:rPr>
                <w:rFonts w:ascii="宋体" w:eastAsia="宋体" w:hAnsi="宋体" w:cs="宋体"/>
                <w:color w:val="666666"/>
                <w:kern w:val="0"/>
                <w:szCs w:val="21"/>
              </w:rPr>
              <w:t>汇添富</w:t>
            </w:r>
            <w:proofErr w:type="gramEnd"/>
            <w:r w:rsidRPr="000A2E4D">
              <w:rPr>
                <w:rFonts w:ascii="宋体" w:eastAsia="宋体" w:hAnsi="宋体" w:cs="宋体"/>
                <w:color w:val="666666"/>
                <w:kern w:val="0"/>
                <w:szCs w:val="21"/>
              </w:rPr>
              <w:t>医药保健混合</w:t>
            </w:r>
          </w:p>
        </w:tc>
        <w:tc>
          <w:tcPr>
            <w:tcW w:w="185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r w:rsidRPr="000A2E4D">
              <w:rPr>
                <w:rFonts w:ascii="宋体" w:eastAsia="宋体" w:hAnsi="宋体" w:cs="宋体"/>
                <w:color w:val="666666"/>
                <w:kern w:val="0"/>
                <w:szCs w:val="21"/>
              </w:rPr>
              <w:t>470006</w:t>
            </w:r>
          </w:p>
        </w:tc>
      </w:tr>
      <w:tr w:rsidR="000A2E4D" w:rsidRPr="000A2E4D" w:rsidTr="000A2E4D">
        <w:trPr>
          <w:tblCellSpacing w:w="0"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proofErr w:type="gramStart"/>
            <w:r w:rsidRPr="000A2E4D">
              <w:rPr>
                <w:rFonts w:ascii="宋体" w:eastAsia="宋体" w:hAnsi="宋体" w:cs="宋体"/>
                <w:color w:val="666666"/>
                <w:kern w:val="0"/>
                <w:szCs w:val="21"/>
              </w:rPr>
              <w:t>汇添富美元</w:t>
            </w:r>
            <w:proofErr w:type="gramEnd"/>
            <w:r w:rsidRPr="000A2E4D">
              <w:rPr>
                <w:rFonts w:ascii="宋体" w:eastAsia="宋体" w:hAnsi="宋体" w:cs="宋体"/>
                <w:color w:val="666666"/>
                <w:kern w:val="0"/>
                <w:szCs w:val="21"/>
              </w:rPr>
              <w:t>债债券（QDII）人民币C</w:t>
            </w:r>
          </w:p>
        </w:tc>
        <w:tc>
          <w:tcPr>
            <w:tcW w:w="185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r w:rsidRPr="000A2E4D">
              <w:rPr>
                <w:rFonts w:ascii="宋体" w:eastAsia="宋体" w:hAnsi="宋体" w:cs="宋体"/>
                <w:color w:val="666666"/>
                <w:kern w:val="0"/>
                <w:szCs w:val="21"/>
              </w:rPr>
              <w:t>004420</w:t>
            </w:r>
          </w:p>
        </w:tc>
      </w:tr>
      <w:tr w:rsidR="000A2E4D" w:rsidRPr="000A2E4D" w:rsidTr="000A2E4D">
        <w:trPr>
          <w:tblCellSpacing w:w="0"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proofErr w:type="gramStart"/>
            <w:r w:rsidRPr="000A2E4D">
              <w:rPr>
                <w:rFonts w:ascii="宋体" w:eastAsia="宋体" w:hAnsi="宋体" w:cs="宋体"/>
                <w:color w:val="666666"/>
                <w:kern w:val="0"/>
                <w:szCs w:val="21"/>
              </w:rPr>
              <w:lastRenderedPageBreak/>
              <w:t>汇添富美元</w:t>
            </w:r>
            <w:proofErr w:type="gramEnd"/>
            <w:r w:rsidRPr="000A2E4D">
              <w:rPr>
                <w:rFonts w:ascii="宋体" w:eastAsia="宋体" w:hAnsi="宋体" w:cs="宋体"/>
                <w:color w:val="666666"/>
                <w:kern w:val="0"/>
                <w:szCs w:val="21"/>
              </w:rPr>
              <w:t>债债券（QDII）人民币A</w:t>
            </w:r>
          </w:p>
        </w:tc>
        <w:tc>
          <w:tcPr>
            <w:tcW w:w="185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r w:rsidRPr="000A2E4D">
              <w:rPr>
                <w:rFonts w:ascii="宋体" w:eastAsia="宋体" w:hAnsi="宋体" w:cs="宋体"/>
                <w:color w:val="666666"/>
                <w:kern w:val="0"/>
                <w:szCs w:val="21"/>
              </w:rPr>
              <w:t>004419</w:t>
            </w:r>
          </w:p>
        </w:tc>
      </w:tr>
      <w:tr w:rsidR="000A2E4D" w:rsidRPr="000A2E4D" w:rsidTr="000A2E4D">
        <w:trPr>
          <w:tblCellSpacing w:w="0"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r w:rsidRPr="000A2E4D">
              <w:rPr>
                <w:rFonts w:ascii="宋体" w:eastAsia="宋体" w:hAnsi="宋体" w:cs="宋体"/>
                <w:color w:val="666666"/>
                <w:kern w:val="0"/>
                <w:szCs w:val="21"/>
              </w:rPr>
              <w:t>上海国企ETF联接</w:t>
            </w:r>
          </w:p>
        </w:tc>
        <w:tc>
          <w:tcPr>
            <w:tcW w:w="185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r w:rsidRPr="000A2E4D">
              <w:rPr>
                <w:rFonts w:ascii="宋体" w:eastAsia="宋体" w:hAnsi="宋体" w:cs="宋体"/>
                <w:color w:val="666666"/>
                <w:kern w:val="0"/>
                <w:szCs w:val="21"/>
              </w:rPr>
              <w:t>003194</w:t>
            </w:r>
          </w:p>
        </w:tc>
      </w:tr>
      <w:tr w:rsidR="000A2E4D" w:rsidRPr="000A2E4D" w:rsidTr="000A2E4D">
        <w:trPr>
          <w:tblCellSpacing w:w="0"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proofErr w:type="gramStart"/>
            <w:r w:rsidRPr="000A2E4D">
              <w:rPr>
                <w:rFonts w:ascii="宋体" w:eastAsia="宋体" w:hAnsi="宋体" w:cs="宋体"/>
                <w:color w:val="666666"/>
                <w:kern w:val="0"/>
                <w:szCs w:val="21"/>
              </w:rPr>
              <w:t>汇添富</w:t>
            </w:r>
            <w:proofErr w:type="gramEnd"/>
            <w:r w:rsidRPr="000A2E4D">
              <w:rPr>
                <w:rFonts w:ascii="宋体" w:eastAsia="宋体" w:hAnsi="宋体" w:cs="宋体"/>
                <w:color w:val="666666"/>
                <w:kern w:val="0"/>
                <w:szCs w:val="21"/>
              </w:rPr>
              <w:t>多策略定开混合</w:t>
            </w:r>
          </w:p>
        </w:tc>
        <w:tc>
          <w:tcPr>
            <w:tcW w:w="185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r w:rsidRPr="000A2E4D">
              <w:rPr>
                <w:rFonts w:ascii="宋体" w:eastAsia="宋体" w:hAnsi="宋体" w:cs="宋体"/>
                <w:color w:val="666666"/>
                <w:kern w:val="0"/>
                <w:szCs w:val="21"/>
              </w:rPr>
              <w:t>002746</w:t>
            </w:r>
          </w:p>
        </w:tc>
      </w:tr>
      <w:tr w:rsidR="000A2E4D" w:rsidRPr="000A2E4D" w:rsidTr="000A2E4D">
        <w:trPr>
          <w:tblCellSpacing w:w="0"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proofErr w:type="gramStart"/>
            <w:r w:rsidRPr="000A2E4D">
              <w:rPr>
                <w:rFonts w:ascii="宋体" w:eastAsia="宋体" w:hAnsi="宋体" w:cs="宋体"/>
                <w:color w:val="666666"/>
                <w:kern w:val="0"/>
                <w:szCs w:val="21"/>
              </w:rPr>
              <w:t>汇添富新睿</w:t>
            </w:r>
            <w:proofErr w:type="gramEnd"/>
            <w:r w:rsidRPr="000A2E4D">
              <w:rPr>
                <w:rFonts w:ascii="宋体" w:eastAsia="宋体" w:hAnsi="宋体" w:cs="宋体"/>
                <w:color w:val="666666"/>
                <w:kern w:val="0"/>
                <w:szCs w:val="21"/>
              </w:rPr>
              <w:t>精选混合C</w:t>
            </w:r>
          </w:p>
        </w:tc>
        <w:tc>
          <w:tcPr>
            <w:tcW w:w="185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r w:rsidRPr="000A2E4D">
              <w:rPr>
                <w:rFonts w:ascii="宋体" w:eastAsia="宋体" w:hAnsi="宋体" w:cs="宋体"/>
                <w:color w:val="666666"/>
                <w:kern w:val="0"/>
                <w:szCs w:val="21"/>
              </w:rPr>
              <w:t>002164</w:t>
            </w:r>
          </w:p>
        </w:tc>
      </w:tr>
      <w:tr w:rsidR="000A2E4D" w:rsidRPr="000A2E4D" w:rsidTr="000A2E4D">
        <w:trPr>
          <w:tblCellSpacing w:w="0"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proofErr w:type="gramStart"/>
            <w:r w:rsidRPr="000A2E4D">
              <w:rPr>
                <w:rFonts w:ascii="宋体" w:eastAsia="宋体" w:hAnsi="宋体" w:cs="宋体"/>
                <w:color w:val="666666"/>
                <w:kern w:val="0"/>
                <w:szCs w:val="21"/>
              </w:rPr>
              <w:t>汇添富新睿</w:t>
            </w:r>
            <w:proofErr w:type="gramEnd"/>
            <w:r w:rsidRPr="000A2E4D">
              <w:rPr>
                <w:rFonts w:ascii="宋体" w:eastAsia="宋体" w:hAnsi="宋体" w:cs="宋体"/>
                <w:color w:val="666666"/>
                <w:kern w:val="0"/>
                <w:szCs w:val="21"/>
              </w:rPr>
              <w:t>精选混合A</w:t>
            </w:r>
          </w:p>
        </w:tc>
        <w:tc>
          <w:tcPr>
            <w:tcW w:w="185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r w:rsidRPr="000A2E4D">
              <w:rPr>
                <w:rFonts w:ascii="宋体" w:eastAsia="宋体" w:hAnsi="宋体" w:cs="宋体"/>
                <w:color w:val="666666"/>
                <w:kern w:val="0"/>
                <w:szCs w:val="21"/>
              </w:rPr>
              <w:t>001816</w:t>
            </w:r>
          </w:p>
        </w:tc>
      </w:tr>
      <w:tr w:rsidR="000A2E4D" w:rsidRPr="000A2E4D" w:rsidTr="000A2E4D">
        <w:trPr>
          <w:tblCellSpacing w:w="0"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proofErr w:type="gramStart"/>
            <w:r w:rsidRPr="000A2E4D">
              <w:rPr>
                <w:rFonts w:ascii="宋体" w:eastAsia="宋体" w:hAnsi="宋体" w:cs="宋体"/>
                <w:color w:val="666666"/>
                <w:kern w:val="0"/>
                <w:szCs w:val="21"/>
              </w:rPr>
              <w:t>汇添富</w:t>
            </w:r>
            <w:proofErr w:type="gramEnd"/>
            <w:r w:rsidRPr="000A2E4D">
              <w:rPr>
                <w:rFonts w:ascii="宋体" w:eastAsia="宋体" w:hAnsi="宋体" w:cs="宋体"/>
                <w:color w:val="666666"/>
                <w:kern w:val="0"/>
                <w:szCs w:val="21"/>
              </w:rPr>
              <w:t>新兴消费股票</w:t>
            </w:r>
          </w:p>
        </w:tc>
        <w:tc>
          <w:tcPr>
            <w:tcW w:w="185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r w:rsidRPr="000A2E4D">
              <w:rPr>
                <w:rFonts w:ascii="宋体" w:eastAsia="宋体" w:hAnsi="宋体" w:cs="宋体"/>
                <w:color w:val="666666"/>
                <w:kern w:val="0"/>
                <w:szCs w:val="21"/>
              </w:rPr>
              <w:t>001726</w:t>
            </w:r>
          </w:p>
        </w:tc>
      </w:tr>
      <w:tr w:rsidR="000A2E4D" w:rsidRPr="000A2E4D" w:rsidTr="000A2E4D">
        <w:trPr>
          <w:tblCellSpacing w:w="0"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proofErr w:type="gramStart"/>
            <w:r w:rsidRPr="000A2E4D">
              <w:rPr>
                <w:rFonts w:ascii="宋体" w:eastAsia="宋体" w:hAnsi="宋体" w:cs="宋体"/>
                <w:color w:val="666666"/>
                <w:kern w:val="0"/>
                <w:szCs w:val="21"/>
              </w:rPr>
              <w:t>汇添富</w:t>
            </w:r>
            <w:proofErr w:type="gramEnd"/>
            <w:r w:rsidRPr="000A2E4D">
              <w:rPr>
                <w:rFonts w:ascii="宋体" w:eastAsia="宋体" w:hAnsi="宋体" w:cs="宋体"/>
                <w:color w:val="666666"/>
                <w:kern w:val="0"/>
                <w:szCs w:val="21"/>
              </w:rPr>
              <w:t>高端制造股票</w:t>
            </w:r>
          </w:p>
        </w:tc>
        <w:tc>
          <w:tcPr>
            <w:tcW w:w="185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r w:rsidRPr="000A2E4D">
              <w:rPr>
                <w:rFonts w:ascii="宋体" w:eastAsia="宋体" w:hAnsi="宋体" w:cs="宋体"/>
                <w:color w:val="666666"/>
                <w:kern w:val="0"/>
                <w:szCs w:val="21"/>
              </w:rPr>
              <w:t>001725</w:t>
            </w:r>
          </w:p>
        </w:tc>
      </w:tr>
      <w:tr w:rsidR="000A2E4D" w:rsidRPr="000A2E4D" w:rsidTr="000A2E4D">
        <w:trPr>
          <w:tblCellSpacing w:w="0"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proofErr w:type="gramStart"/>
            <w:r w:rsidRPr="000A2E4D">
              <w:rPr>
                <w:rFonts w:ascii="宋体" w:eastAsia="宋体" w:hAnsi="宋体" w:cs="宋体"/>
                <w:color w:val="666666"/>
                <w:kern w:val="0"/>
                <w:szCs w:val="21"/>
              </w:rPr>
              <w:t>汇添富沪</w:t>
            </w:r>
            <w:proofErr w:type="gramEnd"/>
            <w:r w:rsidRPr="000A2E4D">
              <w:rPr>
                <w:rFonts w:ascii="宋体" w:eastAsia="宋体" w:hAnsi="宋体" w:cs="宋体"/>
                <w:color w:val="666666"/>
                <w:kern w:val="0"/>
                <w:szCs w:val="21"/>
              </w:rPr>
              <w:t>港深新价值股票</w:t>
            </w:r>
          </w:p>
        </w:tc>
        <w:tc>
          <w:tcPr>
            <w:tcW w:w="185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r w:rsidRPr="000A2E4D">
              <w:rPr>
                <w:rFonts w:ascii="宋体" w:eastAsia="宋体" w:hAnsi="宋体" w:cs="宋体"/>
                <w:color w:val="666666"/>
                <w:kern w:val="0"/>
                <w:szCs w:val="21"/>
              </w:rPr>
              <w:t>001685</w:t>
            </w:r>
          </w:p>
        </w:tc>
      </w:tr>
      <w:tr w:rsidR="000A2E4D" w:rsidRPr="000A2E4D" w:rsidTr="000A2E4D">
        <w:trPr>
          <w:tblCellSpacing w:w="0"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proofErr w:type="gramStart"/>
            <w:r w:rsidRPr="000A2E4D">
              <w:rPr>
                <w:rFonts w:ascii="宋体" w:eastAsia="宋体" w:hAnsi="宋体" w:cs="宋体"/>
                <w:color w:val="666666"/>
                <w:kern w:val="0"/>
                <w:szCs w:val="21"/>
              </w:rPr>
              <w:t>汇添富全球</w:t>
            </w:r>
            <w:proofErr w:type="gramEnd"/>
            <w:r w:rsidRPr="000A2E4D">
              <w:rPr>
                <w:rFonts w:ascii="宋体" w:eastAsia="宋体" w:hAnsi="宋体" w:cs="宋体"/>
                <w:color w:val="666666"/>
                <w:kern w:val="0"/>
                <w:szCs w:val="21"/>
              </w:rPr>
              <w:t>互联混合（QDII）</w:t>
            </w:r>
          </w:p>
        </w:tc>
        <w:tc>
          <w:tcPr>
            <w:tcW w:w="185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r w:rsidRPr="000A2E4D">
              <w:rPr>
                <w:rFonts w:ascii="宋体" w:eastAsia="宋体" w:hAnsi="宋体" w:cs="宋体"/>
                <w:color w:val="666666"/>
                <w:kern w:val="0"/>
                <w:szCs w:val="21"/>
              </w:rPr>
              <w:t>001668</w:t>
            </w:r>
          </w:p>
        </w:tc>
      </w:tr>
      <w:tr w:rsidR="000A2E4D" w:rsidRPr="000A2E4D" w:rsidTr="000A2E4D">
        <w:trPr>
          <w:tblCellSpacing w:w="0"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proofErr w:type="gramStart"/>
            <w:r w:rsidRPr="000A2E4D">
              <w:rPr>
                <w:rFonts w:ascii="宋体" w:eastAsia="宋体" w:hAnsi="宋体" w:cs="宋体"/>
                <w:color w:val="666666"/>
                <w:kern w:val="0"/>
                <w:szCs w:val="21"/>
              </w:rPr>
              <w:t>汇添富民</w:t>
            </w:r>
            <w:proofErr w:type="gramEnd"/>
            <w:r w:rsidRPr="000A2E4D">
              <w:rPr>
                <w:rFonts w:ascii="宋体" w:eastAsia="宋体" w:hAnsi="宋体" w:cs="宋体"/>
                <w:color w:val="666666"/>
                <w:kern w:val="0"/>
                <w:szCs w:val="21"/>
              </w:rPr>
              <w:t>营新动力股票</w:t>
            </w:r>
          </w:p>
        </w:tc>
        <w:tc>
          <w:tcPr>
            <w:tcW w:w="185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r w:rsidRPr="000A2E4D">
              <w:rPr>
                <w:rFonts w:ascii="宋体" w:eastAsia="宋体" w:hAnsi="宋体" w:cs="宋体"/>
                <w:color w:val="666666"/>
                <w:kern w:val="0"/>
                <w:szCs w:val="21"/>
              </w:rPr>
              <w:t>001541</w:t>
            </w:r>
          </w:p>
        </w:tc>
      </w:tr>
      <w:tr w:rsidR="000A2E4D" w:rsidRPr="000A2E4D" w:rsidTr="000A2E4D">
        <w:trPr>
          <w:tblCellSpacing w:w="0"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proofErr w:type="gramStart"/>
            <w:r w:rsidRPr="000A2E4D">
              <w:rPr>
                <w:rFonts w:ascii="宋体" w:eastAsia="宋体" w:hAnsi="宋体" w:cs="宋体"/>
                <w:color w:val="666666"/>
                <w:kern w:val="0"/>
                <w:szCs w:val="21"/>
              </w:rPr>
              <w:t>汇添富</w:t>
            </w:r>
            <w:proofErr w:type="gramEnd"/>
            <w:r w:rsidRPr="000A2E4D">
              <w:rPr>
                <w:rFonts w:ascii="宋体" w:eastAsia="宋体" w:hAnsi="宋体" w:cs="宋体"/>
                <w:color w:val="666666"/>
                <w:kern w:val="0"/>
                <w:szCs w:val="21"/>
              </w:rPr>
              <w:t>国企创新股票</w:t>
            </w:r>
          </w:p>
        </w:tc>
        <w:tc>
          <w:tcPr>
            <w:tcW w:w="185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r w:rsidRPr="000A2E4D">
              <w:rPr>
                <w:rFonts w:ascii="宋体" w:eastAsia="宋体" w:hAnsi="宋体" w:cs="宋体"/>
                <w:color w:val="666666"/>
                <w:kern w:val="0"/>
                <w:szCs w:val="21"/>
              </w:rPr>
              <w:t>001490</w:t>
            </w:r>
          </w:p>
        </w:tc>
      </w:tr>
      <w:tr w:rsidR="000A2E4D" w:rsidRPr="000A2E4D" w:rsidTr="000A2E4D">
        <w:trPr>
          <w:tblCellSpacing w:w="0"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proofErr w:type="gramStart"/>
            <w:r w:rsidRPr="000A2E4D">
              <w:rPr>
                <w:rFonts w:ascii="宋体" w:eastAsia="宋体" w:hAnsi="宋体" w:cs="宋体"/>
                <w:color w:val="666666"/>
                <w:kern w:val="0"/>
                <w:szCs w:val="21"/>
              </w:rPr>
              <w:t>汇添富医疗</w:t>
            </w:r>
            <w:proofErr w:type="gramEnd"/>
            <w:r w:rsidRPr="000A2E4D">
              <w:rPr>
                <w:rFonts w:ascii="宋体" w:eastAsia="宋体" w:hAnsi="宋体" w:cs="宋体"/>
                <w:color w:val="666666"/>
                <w:kern w:val="0"/>
                <w:szCs w:val="21"/>
              </w:rPr>
              <w:t>服务混合</w:t>
            </w:r>
          </w:p>
        </w:tc>
        <w:tc>
          <w:tcPr>
            <w:tcW w:w="185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r w:rsidRPr="000A2E4D">
              <w:rPr>
                <w:rFonts w:ascii="宋体" w:eastAsia="宋体" w:hAnsi="宋体" w:cs="宋体"/>
                <w:color w:val="666666"/>
                <w:kern w:val="0"/>
                <w:szCs w:val="21"/>
              </w:rPr>
              <w:t>001417</w:t>
            </w:r>
          </w:p>
        </w:tc>
      </w:tr>
      <w:tr w:rsidR="000A2E4D" w:rsidRPr="000A2E4D" w:rsidTr="000A2E4D">
        <w:trPr>
          <w:tblCellSpacing w:w="0"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proofErr w:type="gramStart"/>
            <w:r w:rsidRPr="000A2E4D">
              <w:rPr>
                <w:rFonts w:ascii="宋体" w:eastAsia="宋体" w:hAnsi="宋体" w:cs="宋体"/>
                <w:color w:val="666666"/>
                <w:kern w:val="0"/>
                <w:szCs w:val="21"/>
              </w:rPr>
              <w:t>汇添富成长多</w:t>
            </w:r>
            <w:proofErr w:type="gramEnd"/>
            <w:r w:rsidRPr="000A2E4D">
              <w:rPr>
                <w:rFonts w:ascii="宋体" w:eastAsia="宋体" w:hAnsi="宋体" w:cs="宋体"/>
                <w:color w:val="666666"/>
                <w:kern w:val="0"/>
                <w:szCs w:val="21"/>
              </w:rPr>
              <w:t>因子量化策略股票</w:t>
            </w:r>
          </w:p>
        </w:tc>
        <w:tc>
          <w:tcPr>
            <w:tcW w:w="185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r w:rsidRPr="000A2E4D">
              <w:rPr>
                <w:rFonts w:ascii="宋体" w:eastAsia="宋体" w:hAnsi="宋体" w:cs="宋体"/>
                <w:color w:val="666666"/>
                <w:kern w:val="0"/>
                <w:szCs w:val="21"/>
              </w:rPr>
              <w:t>001050</w:t>
            </w:r>
          </w:p>
        </w:tc>
      </w:tr>
      <w:tr w:rsidR="000A2E4D" w:rsidRPr="000A2E4D" w:rsidTr="000A2E4D">
        <w:trPr>
          <w:tblCellSpacing w:w="0"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proofErr w:type="gramStart"/>
            <w:r w:rsidRPr="000A2E4D">
              <w:rPr>
                <w:rFonts w:ascii="宋体" w:eastAsia="宋体" w:hAnsi="宋体" w:cs="宋体"/>
                <w:color w:val="666666"/>
                <w:kern w:val="0"/>
                <w:szCs w:val="21"/>
              </w:rPr>
              <w:t>汇添富</w:t>
            </w:r>
            <w:proofErr w:type="gramEnd"/>
            <w:r w:rsidRPr="000A2E4D">
              <w:rPr>
                <w:rFonts w:ascii="宋体" w:eastAsia="宋体" w:hAnsi="宋体" w:cs="宋体"/>
                <w:color w:val="666666"/>
                <w:kern w:val="0"/>
                <w:szCs w:val="21"/>
              </w:rPr>
              <w:t>外延增长主题股票</w:t>
            </w:r>
          </w:p>
        </w:tc>
        <w:tc>
          <w:tcPr>
            <w:tcW w:w="185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r w:rsidRPr="000A2E4D">
              <w:rPr>
                <w:rFonts w:ascii="宋体" w:eastAsia="宋体" w:hAnsi="宋体" w:cs="宋体"/>
                <w:color w:val="666666"/>
                <w:kern w:val="0"/>
                <w:szCs w:val="21"/>
              </w:rPr>
              <w:t>000925</w:t>
            </w:r>
          </w:p>
        </w:tc>
      </w:tr>
      <w:tr w:rsidR="000A2E4D" w:rsidRPr="000A2E4D" w:rsidTr="000A2E4D">
        <w:trPr>
          <w:tblCellSpacing w:w="0"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proofErr w:type="gramStart"/>
            <w:r w:rsidRPr="000A2E4D">
              <w:rPr>
                <w:rFonts w:ascii="宋体" w:eastAsia="宋体" w:hAnsi="宋体" w:cs="宋体"/>
                <w:color w:val="666666"/>
                <w:kern w:val="0"/>
                <w:szCs w:val="21"/>
              </w:rPr>
              <w:t>汇添富</w:t>
            </w:r>
            <w:proofErr w:type="gramEnd"/>
            <w:r w:rsidRPr="000A2E4D">
              <w:rPr>
                <w:rFonts w:ascii="宋体" w:eastAsia="宋体" w:hAnsi="宋体" w:cs="宋体"/>
                <w:color w:val="666666"/>
                <w:kern w:val="0"/>
                <w:szCs w:val="21"/>
              </w:rPr>
              <w:t>移动互联股票</w:t>
            </w:r>
          </w:p>
        </w:tc>
        <w:tc>
          <w:tcPr>
            <w:tcW w:w="185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r w:rsidRPr="000A2E4D">
              <w:rPr>
                <w:rFonts w:ascii="宋体" w:eastAsia="宋体" w:hAnsi="宋体" w:cs="宋体"/>
                <w:color w:val="666666"/>
                <w:kern w:val="0"/>
                <w:szCs w:val="21"/>
              </w:rPr>
              <w:t>000697</w:t>
            </w:r>
          </w:p>
        </w:tc>
      </w:tr>
      <w:tr w:rsidR="000A2E4D" w:rsidRPr="000A2E4D" w:rsidTr="000A2E4D">
        <w:trPr>
          <w:tblCellSpacing w:w="0"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proofErr w:type="gramStart"/>
            <w:r w:rsidRPr="000A2E4D">
              <w:rPr>
                <w:rFonts w:ascii="宋体" w:eastAsia="宋体" w:hAnsi="宋体" w:cs="宋体"/>
                <w:color w:val="666666"/>
                <w:kern w:val="0"/>
                <w:szCs w:val="21"/>
              </w:rPr>
              <w:t>汇添富</w:t>
            </w:r>
            <w:proofErr w:type="gramEnd"/>
            <w:r w:rsidRPr="000A2E4D">
              <w:rPr>
                <w:rFonts w:ascii="宋体" w:eastAsia="宋体" w:hAnsi="宋体" w:cs="宋体"/>
                <w:color w:val="666666"/>
                <w:kern w:val="0"/>
                <w:szCs w:val="21"/>
              </w:rPr>
              <w:t>环保行业股票</w:t>
            </w:r>
          </w:p>
        </w:tc>
        <w:tc>
          <w:tcPr>
            <w:tcW w:w="185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r w:rsidRPr="000A2E4D">
              <w:rPr>
                <w:rFonts w:ascii="宋体" w:eastAsia="宋体" w:hAnsi="宋体" w:cs="宋体"/>
                <w:color w:val="666666"/>
                <w:kern w:val="0"/>
                <w:szCs w:val="21"/>
              </w:rPr>
              <w:t>000696</w:t>
            </w:r>
          </w:p>
        </w:tc>
      </w:tr>
      <w:tr w:rsidR="000A2E4D" w:rsidRPr="000A2E4D" w:rsidTr="000A2E4D">
        <w:trPr>
          <w:tblCellSpacing w:w="0"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proofErr w:type="gramStart"/>
            <w:r w:rsidRPr="000A2E4D">
              <w:rPr>
                <w:rFonts w:ascii="宋体" w:eastAsia="宋体" w:hAnsi="宋体" w:cs="宋体"/>
                <w:color w:val="666666"/>
                <w:kern w:val="0"/>
                <w:szCs w:val="21"/>
              </w:rPr>
              <w:t>汇添富双</w:t>
            </w:r>
            <w:proofErr w:type="gramEnd"/>
            <w:r w:rsidRPr="000A2E4D">
              <w:rPr>
                <w:rFonts w:ascii="宋体" w:eastAsia="宋体" w:hAnsi="宋体" w:cs="宋体"/>
                <w:color w:val="666666"/>
                <w:kern w:val="0"/>
                <w:szCs w:val="21"/>
              </w:rPr>
              <w:t>利债券C</w:t>
            </w:r>
          </w:p>
        </w:tc>
        <w:tc>
          <w:tcPr>
            <w:tcW w:w="185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r w:rsidRPr="000A2E4D">
              <w:rPr>
                <w:rFonts w:ascii="宋体" w:eastAsia="宋体" w:hAnsi="宋体" w:cs="宋体"/>
                <w:color w:val="666666"/>
                <w:kern w:val="0"/>
                <w:szCs w:val="21"/>
              </w:rPr>
              <w:t>000692</w:t>
            </w:r>
          </w:p>
        </w:tc>
      </w:tr>
      <w:tr w:rsidR="000A2E4D" w:rsidRPr="000A2E4D" w:rsidTr="000A2E4D">
        <w:trPr>
          <w:tblCellSpacing w:w="0"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proofErr w:type="gramStart"/>
            <w:r w:rsidRPr="000A2E4D">
              <w:rPr>
                <w:rFonts w:ascii="宋体" w:eastAsia="宋体" w:hAnsi="宋体" w:cs="宋体"/>
                <w:color w:val="666666"/>
                <w:kern w:val="0"/>
                <w:szCs w:val="21"/>
              </w:rPr>
              <w:t>汇添富双利增强</w:t>
            </w:r>
            <w:proofErr w:type="gramEnd"/>
            <w:r w:rsidRPr="000A2E4D">
              <w:rPr>
                <w:rFonts w:ascii="宋体" w:eastAsia="宋体" w:hAnsi="宋体" w:cs="宋体"/>
                <w:color w:val="666666"/>
                <w:kern w:val="0"/>
                <w:szCs w:val="21"/>
              </w:rPr>
              <w:t>债券C</w:t>
            </w:r>
          </w:p>
        </w:tc>
        <w:tc>
          <w:tcPr>
            <w:tcW w:w="185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r w:rsidRPr="000A2E4D">
              <w:rPr>
                <w:rFonts w:ascii="宋体" w:eastAsia="宋体" w:hAnsi="宋体" w:cs="宋体"/>
                <w:color w:val="666666"/>
                <w:kern w:val="0"/>
                <w:szCs w:val="21"/>
              </w:rPr>
              <w:t>000407</w:t>
            </w:r>
          </w:p>
        </w:tc>
      </w:tr>
      <w:tr w:rsidR="000A2E4D" w:rsidRPr="000A2E4D" w:rsidTr="000A2E4D">
        <w:trPr>
          <w:tblCellSpacing w:w="0"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proofErr w:type="gramStart"/>
            <w:r w:rsidRPr="000A2E4D">
              <w:rPr>
                <w:rFonts w:ascii="宋体" w:eastAsia="宋体" w:hAnsi="宋体" w:cs="宋体"/>
                <w:color w:val="666666"/>
                <w:kern w:val="0"/>
                <w:szCs w:val="21"/>
              </w:rPr>
              <w:t>汇添富双利增强</w:t>
            </w:r>
            <w:proofErr w:type="gramEnd"/>
            <w:r w:rsidRPr="000A2E4D">
              <w:rPr>
                <w:rFonts w:ascii="宋体" w:eastAsia="宋体" w:hAnsi="宋体" w:cs="宋体"/>
                <w:color w:val="666666"/>
                <w:kern w:val="0"/>
                <w:szCs w:val="21"/>
              </w:rPr>
              <w:t>债券A</w:t>
            </w:r>
          </w:p>
        </w:tc>
        <w:tc>
          <w:tcPr>
            <w:tcW w:w="185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r w:rsidRPr="000A2E4D">
              <w:rPr>
                <w:rFonts w:ascii="宋体" w:eastAsia="宋体" w:hAnsi="宋体" w:cs="宋体"/>
                <w:color w:val="666666"/>
                <w:kern w:val="0"/>
                <w:szCs w:val="21"/>
              </w:rPr>
              <w:t>000406</w:t>
            </w:r>
          </w:p>
        </w:tc>
      </w:tr>
      <w:tr w:rsidR="000A2E4D" w:rsidRPr="000A2E4D" w:rsidTr="000A2E4D">
        <w:trPr>
          <w:tblCellSpacing w:w="0"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proofErr w:type="gramStart"/>
            <w:r w:rsidRPr="000A2E4D">
              <w:rPr>
                <w:rFonts w:ascii="宋体" w:eastAsia="宋体" w:hAnsi="宋体" w:cs="宋体"/>
                <w:color w:val="666666"/>
                <w:kern w:val="0"/>
                <w:szCs w:val="21"/>
              </w:rPr>
              <w:t>汇添富</w:t>
            </w:r>
            <w:proofErr w:type="gramEnd"/>
            <w:r w:rsidRPr="000A2E4D">
              <w:rPr>
                <w:rFonts w:ascii="宋体" w:eastAsia="宋体" w:hAnsi="宋体" w:cs="宋体"/>
                <w:color w:val="666666"/>
                <w:kern w:val="0"/>
                <w:szCs w:val="21"/>
              </w:rPr>
              <w:t>安心中国债券C</w:t>
            </w:r>
          </w:p>
        </w:tc>
        <w:tc>
          <w:tcPr>
            <w:tcW w:w="185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r w:rsidRPr="000A2E4D">
              <w:rPr>
                <w:rFonts w:ascii="宋体" w:eastAsia="宋体" w:hAnsi="宋体" w:cs="宋体"/>
                <w:color w:val="666666"/>
                <w:kern w:val="0"/>
                <w:szCs w:val="21"/>
              </w:rPr>
              <w:t>000396</w:t>
            </w:r>
          </w:p>
        </w:tc>
      </w:tr>
      <w:tr w:rsidR="000A2E4D" w:rsidRPr="000A2E4D" w:rsidTr="000A2E4D">
        <w:trPr>
          <w:tblCellSpacing w:w="0"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proofErr w:type="gramStart"/>
            <w:r w:rsidRPr="000A2E4D">
              <w:rPr>
                <w:rFonts w:ascii="宋体" w:eastAsia="宋体" w:hAnsi="宋体" w:cs="宋体"/>
                <w:color w:val="666666"/>
                <w:kern w:val="0"/>
                <w:szCs w:val="21"/>
              </w:rPr>
              <w:t>汇添富</w:t>
            </w:r>
            <w:proofErr w:type="gramEnd"/>
            <w:r w:rsidRPr="000A2E4D">
              <w:rPr>
                <w:rFonts w:ascii="宋体" w:eastAsia="宋体" w:hAnsi="宋体" w:cs="宋体"/>
                <w:color w:val="666666"/>
                <w:kern w:val="0"/>
                <w:szCs w:val="21"/>
              </w:rPr>
              <w:t>安心中国债券A</w:t>
            </w:r>
          </w:p>
        </w:tc>
        <w:tc>
          <w:tcPr>
            <w:tcW w:w="185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r w:rsidRPr="000A2E4D">
              <w:rPr>
                <w:rFonts w:ascii="宋体" w:eastAsia="宋体" w:hAnsi="宋体" w:cs="宋体"/>
                <w:color w:val="666666"/>
                <w:kern w:val="0"/>
                <w:szCs w:val="21"/>
              </w:rPr>
              <w:t>000395</w:t>
            </w:r>
          </w:p>
        </w:tc>
      </w:tr>
      <w:tr w:rsidR="000A2E4D" w:rsidRPr="000A2E4D" w:rsidTr="000A2E4D">
        <w:trPr>
          <w:tblCellSpacing w:w="0"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proofErr w:type="gramStart"/>
            <w:r w:rsidRPr="000A2E4D">
              <w:rPr>
                <w:rFonts w:ascii="宋体" w:eastAsia="宋体" w:hAnsi="宋体" w:cs="宋体"/>
                <w:color w:val="666666"/>
                <w:kern w:val="0"/>
                <w:szCs w:val="21"/>
              </w:rPr>
              <w:t>汇添富沪</w:t>
            </w:r>
            <w:proofErr w:type="gramEnd"/>
            <w:r w:rsidRPr="000A2E4D">
              <w:rPr>
                <w:rFonts w:ascii="宋体" w:eastAsia="宋体" w:hAnsi="宋体" w:cs="宋体"/>
                <w:color w:val="666666"/>
                <w:kern w:val="0"/>
                <w:szCs w:val="21"/>
              </w:rPr>
              <w:t>深300安中指数</w:t>
            </w:r>
          </w:p>
        </w:tc>
        <w:tc>
          <w:tcPr>
            <w:tcW w:w="185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r w:rsidRPr="000A2E4D">
              <w:rPr>
                <w:rFonts w:ascii="宋体" w:eastAsia="宋体" w:hAnsi="宋体" w:cs="宋体"/>
                <w:color w:val="666666"/>
                <w:kern w:val="0"/>
                <w:szCs w:val="21"/>
              </w:rPr>
              <w:t>000368</w:t>
            </w:r>
          </w:p>
        </w:tc>
      </w:tr>
      <w:tr w:rsidR="000A2E4D" w:rsidRPr="000A2E4D" w:rsidTr="000A2E4D">
        <w:trPr>
          <w:tblCellSpacing w:w="0"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proofErr w:type="gramStart"/>
            <w:r w:rsidRPr="000A2E4D">
              <w:rPr>
                <w:rFonts w:ascii="宋体" w:eastAsia="宋体" w:hAnsi="宋体" w:cs="宋体"/>
                <w:color w:val="666666"/>
                <w:kern w:val="0"/>
                <w:szCs w:val="21"/>
              </w:rPr>
              <w:lastRenderedPageBreak/>
              <w:t>汇添富</w:t>
            </w:r>
            <w:proofErr w:type="gramEnd"/>
            <w:r w:rsidRPr="000A2E4D">
              <w:rPr>
                <w:rFonts w:ascii="宋体" w:eastAsia="宋体" w:hAnsi="宋体" w:cs="宋体"/>
                <w:color w:val="666666"/>
                <w:kern w:val="0"/>
                <w:szCs w:val="21"/>
              </w:rPr>
              <w:t>中证主要消费 ETF 联接</w:t>
            </w:r>
          </w:p>
        </w:tc>
        <w:tc>
          <w:tcPr>
            <w:tcW w:w="185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r w:rsidRPr="000A2E4D">
              <w:rPr>
                <w:rFonts w:ascii="宋体" w:eastAsia="宋体" w:hAnsi="宋体" w:cs="宋体"/>
                <w:color w:val="666666"/>
                <w:kern w:val="0"/>
                <w:szCs w:val="21"/>
              </w:rPr>
              <w:t>000248</w:t>
            </w:r>
          </w:p>
        </w:tc>
      </w:tr>
      <w:tr w:rsidR="000A2E4D" w:rsidRPr="000A2E4D" w:rsidTr="000A2E4D">
        <w:trPr>
          <w:tblCellSpacing w:w="0"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proofErr w:type="gramStart"/>
            <w:r w:rsidRPr="000A2E4D">
              <w:rPr>
                <w:rFonts w:ascii="宋体" w:eastAsia="宋体" w:hAnsi="宋体" w:cs="宋体"/>
                <w:color w:val="666666"/>
                <w:kern w:val="0"/>
                <w:szCs w:val="21"/>
              </w:rPr>
              <w:t>汇添富</w:t>
            </w:r>
            <w:proofErr w:type="gramEnd"/>
            <w:r w:rsidRPr="000A2E4D">
              <w:rPr>
                <w:rFonts w:ascii="宋体" w:eastAsia="宋体" w:hAnsi="宋体" w:cs="宋体"/>
                <w:color w:val="666666"/>
                <w:kern w:val="0"/>
                <w:szCs w:val="21"/>
              </w:rPr>
              <w:t>高息</w:t>
            </w:r>
            <w:proofErr w:type="gramStart"/>
            <w:r w:rsidRPr="000A2E4D">
              <w:rPr>
                <w:rFonts w:ascii="宋体" w:eastAsia="宋体" w:hAnsi="宋体" w:cs="宋体"/>
                <w:color w:val="666666"/>
                <w:kern w:val="0"/>
                <w:szCs w:val="21"/>
              </w:rPr>
              <w:t>债</w:t>
            </w:r>
            <w:proofErr w:type="gramEnd"/>
            <w:r w:rsidRPr="000A2E4D">
              <w:rPr>
                <w:rFonts w:ascii="宋体" w:eastAsia="宋体" w:hAnsi="宋体" w:cs="宋体"/>
                <w:color w:val="666666"/>
                <w:kern w:val="0"/>
                <w:szCs w:val="21"/>
              </w:rPr>
              <w:t>债券C</w:t>
            </w:r>
          </w:p>
        </w:tc>
        <w:tc>
          <w:tcPr>
            <w:tcW w:w="185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r w:rsidRPr="000A2E4D">
              <w:rPr>
                <w:rFonts w:ascii="宋体" w:eastAsia="宋体" w:hAnsi="宋体" w:cs="宋体"/>
                <w:color w:val="666666"/>
                <w:kern w:val="0"/>
                <w:szCs w:val="21"/>
              </w:rPr>
              <w:t>000175</w:t>
            </w:r>
          </w:p>
        </w:tc>
      </w:tr>
      <w:tr w:rsidR="000A2E4D" w:rsidRPr="000A2E4D" w:rsidTr="000A2E4D">
        <w:trPr>
          <w:tblCellSpacing w:w="0"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proofErr w:type="gramStart"/>
            <w:r w:rsidRPr="000A2E4D">
              <w:rPr>
                <w:rFonts w:ascii="宋体" w:eastAsia="宋体" w:hAnsi="宋体" w:cs="宋体"/>
                <w:color w:val="666666"/>
                <w:kern w:val="0"/>
                <w:szCs w:val="21"/>
              </w:rPr>
              <w:t>汇添富</w:t>
            </w:r>
            <w:proofErr w:type="gramEnd"/>
            <w:r w:rsidRPr="000A2E4D">
              <w:rPr>
                <w:rFonts w:ascii="宋体" w:eastAsia="宋体" w:hAnsi="宋体" w:cs="宋体"/>
                <w:color w:val="666666"/>
                <w:kern w:val="0"/>
                <w:szCs w:val="21"/>
              </w:rPr>
              <w:t>高息</w:t>
            </w:r>
            <w:proofErr w:type="gramStart"/>
            <w:r w:rsidRPr="000A2E4D">
              <w:rPr>
                <w:rFonts w:ascii="宋体" w:eastAsia="宋体" w:hAnsi="宋体" w:cs="宋体"/>
                <w:color w:val="666666"/>
                <w:kern w:val="0"/>
                <w:szCs w:val="21"/>
              </w:rPr>
              <w:t>债</w:t>
            </w:r>
            <w:proofErr w:type="gramEnd"/>
            <w:r w:rsidRPr="000A2E4D">
              <w:rPr>
                <w:rFonts w:ascii="宋体" w:eastAsia="宋体" w:hAnsi="宋体" w:cs="宋体"/>
                <w:color w:val="666666"/>
                <w:kern w:val="0"/>
                <w:szCs w:val="21"/>
              </w:rPr>
              <w:t>债券A</w:t>
            </w:r>
          </w:p>
        </w:tc>
        <w:tc>
          <w:tcPr>
            <w:tcW w:w="185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r w:rsidRPr="000A2E4D">
              <w:rPr>
                <w:rFonts w:ascii="宋体" w:eastAsia="宋体" w:hAnsi="宋体" w:cs="宋体"/>
                <w:color w:val="666666"/>
                <w:kern w:val="0"/>
                <w:szCs w:val="21"/>
              </w:rPr>
              <w:t>000174</w:t>
            </w:r>
          </w:p>
        </w:tc>
      </w:tr>
      <w:tr w:rsidR="000A2E4D" w:rsidRPr="000A2E4D" w:rsidTr="000A2E4D">
        <w:trPr>
          <w:tblCellSpacing w:w="0"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proofErr w:type="gramStart"/>
            <w:r w:rsidRPr="000A2E4D">
              <w:rPr>
                <w:rFonts w:ascii="宋体" w:eastAsia="宋体" w:hAnsi="宋体" w:cs="宋体"/>
                <w:color w:val="666666"/>
                <w:kern w:val="0"/>
                <w:szCs w:val="21"/>
              </w:rPr>
              <w:t>汇添富美丽</w:t>
            </w:r>
            <w:proofErr w:type="gramEnd"/>
            <w:r w:rsidRPr="000A2E4D">
              <w:rPr>
                <w:rFonts w:ascii="宋体" w:eastAsia="宋体" w:hAnsi="宋体" w:cs="宋体"/>
                <w:color w:val="666666"/>
                <w:kern w:val="0"/>
                <w:szCs w:val="21"/>
              </w:rPr>
              <w:t>30混合</w:t>
            </w:r>
          </w:p>
        </w:tc>
        <w:tc>
          <w:tcPr>
            <w:tcW w:w="185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r w:rsidRPr="000A2E4D">
              <w:rPr>
                <w:rFonts w:ascii="宋体" w:eastAsia="宋体" w:hAnsi="宋体" w:cs="宋体"/>
                <w:color w:val="666666"/>
                <w:kern w:val="0"/>
                <w:szCs w:val="21"/>
              </w:rPr>
              <w:t>000173</w:t>
            </w:r>
          </w:p>
        </w:tc>
      </w:tr>
      <w:tr w:rsidR="000A2E4D" w:rsidRPr="000A2E4D" w:rsidTr="000A2E4D">
        <w:trPr>
          <w:tblCellSpacing w:w="0"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proofErr w:type="gramStart"/>
            <w:r w:rsidRPr="000A2E4D">
              <w:rPr>
                <w:rFonts w:ascii="宋体" w:eastAsia="宋体" w:hAnsi="宋体" w:cs="宋体"/>
                <w:color w:val="666666"/>
                <w:kern w:val="0"/>
                <w:szCs w:val="21"/>
              </w:rPr>
              <w:t>汇添富实</w:t>
            </w:r>
            <w:proofErr w:type="gramEnd"/>
            <w:r w:rsidRPr="000A2E4D">
              <w:rPr>
                <w:rFonts w:ascii="宋体" w:eastAsia="宋体" w:hAnsi="宋体" w:cs="宋体"/>
                <w:color w:val="666666"/>
                <w:kern w:val="0"/>
                <w:szCs w:val="21"/>
              </w:rPr>
              <w:t>业</w:t>
            </w:r>
            <w:proofErr w:type="gramStart"/>
            <w:r w:rsidRPr="000A2E4D">
              <w:rPr>
                <w:rFonts w:ascii="宋体" w:eastAsia="宋体" w:hAnsi="宋体" w:cs="宋体"/>
                <w:color w:val="666666"/>
                <w:kern w:val="0"/>
                <w:szCs w:val="21"/>
              </w:rPr>
              <w:t>债</w:t>
            </w:r>
            <w:proofErr w:type="gramEnd"/>
            <w:r w:rsidRPr="000A2E4D">
              <w:rPr>
                <w:rFonts w:ascii="宋体" w:eastAsia="宋体" w:hAnsi="宋体" w:cs="宋体"/>
                <w:color w:val="666666"/>
                <w:kern w:val="0"/>
                <w:szCs w:val="21"/>
              </w:rPr>
              <w:t>债券C</w:t>
            </w:r>
          </w:p>
        </w:tc>
        <w:tc>
          <w:tcPr>
            <w:tcW w:w="185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r w:rsidRPr="000A2E4D">
              <w:rPr>
                <w:rFonts w:ascii="宋体" w:eastAsia="宋体" w:hAnsi="宋体" w:cs="宋体"/>
                <w:color w:val="666666"/>
                <w:kern w:val="0"/>
                <w:szCs w:val="21"/>
              </w:rPr>
              <w:t>000123</w:t>
            </w:r>
          </w:p>
        </w:tc>
      </w:tr>
      <w:tr w:rsidR="000A2E4D" w:rsidRPr="000A2E4D" w:rsidTr="000A2E4D">
        <w:trPr>
          <w:tblCellSpacing w:w="0"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proofErr w:type="gramStart"/>
            <w:r w:rsidRPr="000A2E4D">
              <w:rPr>
                <w:rFonts w:ascii="宋体" w:eastAsia="宋体" w:hAnsi="宋体" w:cs="宋体"/>
                <w:color w:val="666666"/>
                <w:kern w:val="0"/>
                <w:szCs w:val="21"/>
              </w:rPr>
              <w:t>汇添富实</w:t>
            </w:r>
            <w:proofErr w:type="gramEnd"/>
            <w:r w:rsidRPr="000A2E4D">
              <w:rPr>
                <w:rFonts w:ascii="宋体" w:eastAsia="宋体" w:hAnsi="宋体" w:cs="宋体"/>
                <w:color w:val="666666"/>
                <w:kern w:val="0"/>
                <w:szCs w:val="21"/>
              </w:rPr>
              <w:t>业</w:t>
            </w:r>
            <w:proofErr w:type="gramStart"/>
            <w:r w:rsidRPr="000A2E4D">
              <w:rPr>
                <w:rFonts w:ascii="宋体" w:eastAsia="宋体" w:hAnsi="宋体" w:cs="宋体"/>
                <w:color w:val="666666"/>
                <w:kern w:val="0"/>
                <w:szCs w:val="21"/>
              </w:rPr>
              <w:t>债</w:t>
            </w:r>
            <w:proofErr w:type="gramEnd"/>
            <w:r w:rsidRPr="000A2E4D">
              <w:rPr>
                <w:rFonts w:ascii="宋体" w:eastAsia="宋体" w:hAnsi="宋体" w:cs="宋体"/>
                <w:color w:val="666666"/>
                <w:kern w:val="0"/>
                <w:szCs w:val="21"/>
              </w:rPr>
              <w:t>债券A</w:t>
            </w:r>
          </w:p>
        </w:tc>
        <w:tc>
          <w:tcPr>
            <w:tcW w:w="185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r w:rsidRPr="000A2E4D">
              <w:rPr>
                <w:rFonts w:ascii="宋体" w:eastAsia="宋体" w:hAnsi="宋体" w:cs="宋体"/>
                <w:color w:val="666666"/>
                <w:kern w:val="0"/>
                <w:szCs w:val="21"/>
              </w:rPr>
              <w:t>000122</w:t>
            </w:r>
          </w:p>
        </w:tc>
      </w:tr>
      <w:tr w:rsidR="000A2E4D" w:rsidRPr="000A2E4D" w:rsidTr="000A2E4D">
        <w:trPr>
          <w:tblCellSpacing w:w="0"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proofErr w:type="gramStart"/>
            <w:r w:rsidRPr="000A2E4D">
              <w:rPr>
                <w:rFonts w:ascii="宋体" w:eastAsia="宋体" w:hAnsi="宋体" w:cs="宋体"/>
                <w:color w:val="666666"/>
                <w:kern w:val="0"/>
                <w:szCs w:val="21"/>
              </w:rPr>
              <w:t>汇添富消费</w:t>
            </w:r>
            <w:proofErr w:type="gramEnd"/>
            <w:r w:rsidRPr="000A2E4D">
              <w:rPr>
                <w:rFonts w:ascii="宋体" w:eastAsia="宋体" w:hAnsi="宋体" w:cs="宋体"/>
                <w:color w:val="666666"/>
                <w:kern w:val="0"/>
                <w:szCs w:val="21"/>
              </w:rPr>
              <w:t>行业混合</w:t>
            </w:r>
          </w:p>
        </w:tc>
        <w:tc>
          <w:tcPr>
            <w:tcW w:w="1850" w:type="pct"/>
            <w:tcBorders>
              <w:top w:val="outset" w:sz="6" w:space="0" w:color="auto"/>
              <w:left w:val="outset" w:sz="6" w:space="0" w:color="auto"/>
              <w:bottom w:val="outset" w:sz="6" w:space="0" w:color="auto"/>
              <w:right w:val="outset" w:sz="6" w:space="0" w:color="auto"/>
            </w:tcBorders>
            <w:vAlign w:val="bottom"/>
            <w:hideMark/>
          </w:tcPr>
          <w:p w:rsidR="000A2E4D" w:rsidRPr="000A2E4D" w:rsidRDefault="000A2E4D" w:rsidP="000A2E4D">
            <w:pPr>
              <w:widowControl/>
              <w:spacing w:after="240" w:line="360" w:lineRule="atLeast"/>
              <w:ind w:firstLine="420"/>
              <w:jc w:val="left"/>
              <w:rPr>
                <w:rFonts w:ascii="宋体" w:eastAsia="宋体" w:hAnsi="宋体" w:cs="宋体"/>
                <w:color w:val="666666"/>
                <w:kern w:val="0"/>
                <w:szCs w:val="21"/>
              </w:rPr>
            </w:pPr>
            <w:r w:rsidRPr="000A2E4D">
              <w:rPr>
                <w:rFonts w:ascii="宋体" w:eastAsia="宋体" w:hAnsi="宋体" w:cs="宋体"/>
                <w:color w:val="666666"/>
                <w:kern w:val="0"/>
                <w:szCs w:val="21"/>
              </w:rPr>
              <w:t>000083</w:t>
            </w:r>
          </w:p>
        </w:tc>
      </w:tr>
    </w:tbl>
    <w:p w:rsidR="000A2E4D" w:rsidRPr="000A2E4D" w:rsidRDefault="000A2E4D" w:rsidP="000A2E4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A2E4D">
        <w:rPr>
          <w:rFonts w:ascii="Microsoft Yahei" w:eastAsia="宋体" w:hAnsi="Microsoft Yahei" w:cs="宋体"/>
          <w:b/>
          <w:bCs/>
          <w:color w:val="666666"/>
          <w:kern w:val="0"/>
          <w:szCs w:val="21"/>
        </w:rPr>
        <w:t>二、转换业务提示</w:t>
      </w:r>
    </w:p>
    <w:p w:rsidR="000A2E4D" w:rsidRPr="000A2E4D" w:rsidRDefault="000A2E4D" w:rsidP="000A2E4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A2E4D">
        <w:rPr>
          <w:rFonts w:ascii="Microsoft Yahei" w:eastAsia="宋体" w:hAnsi="Microsoft Yahei" w:cs="宋体"/>
          <w:color w:val="666666"/>
          <w:kern w:val="0"/>
          <w:szCs w:val="21"/>
        </w:rPr>
        <w:t>1</w:t>
      </w:r>
      <w:r w:rsidRPr="000A2E4D">
        <w:rPr>
          <w:rFonts w:ascii="Microsoft Yahei" w:eastAsia="宋体" w:hAnsi="Microsoft Yahei" w:cs="宋体"/>
          <w:color w:val="666666"/>
          <w:kern w:val="0"/>
          <w:szCs w:val="21"/>
        </w:rPr>
        <w:t>、基金转换只能在同一代销机构进行。转换的两只基金必须都是该代销机构代理的同一基金管理人管理的、在同一注册登记人处注册登记的基金。投资者办理基金转换业务时，转出方的基金必须处于可赎回状态，转入方的基金必须处于可申购状态。</w:t>
      </w:r>
    </w:p>
    <w:p w:rsidR="000A2E4D" w:rsidRPr="000A2E4D" w:rsidRDefault="000A2E4D" w:rsidP="000A2E4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A2E4D">
        <w:rPr>
          <w:rFonts w:ascii="Microsoft Yahei" w:eastAsia="宋体" w:hAnsi="Microsoft Yahei" w:cs="宋体"/>
          <w:color w:val="666666"/>
          <w:kern w:val="0"/>
          <w:szCs w:val="21"/>
        </w:rPr>
        <w:t>2</w:t>
      </w:r>
      <w:r w:rsidRPr="000A2E4D">
        <w:rPr>
          <w:rFonts w:ascii="Microsoft Yahei" w:eastAsia="宋体" w:hAnsi="Microsoft Yahei" w:cs="宋体"/>
          <w:color w:val="666666"/>
          <w:kern w:val="0"/>
          <w:szCs w:val="21"/>
        </w:rPr>
        <w:t>、四川天府银行代销的</w:t>
      </w:r>
      <w:proofErr w:type="gramStart"/>
      <w:r w:rsidRPr="000A2E4D">
        <w:rPr>
          <w:rFonts w:ascii="Microsoft Yahei" w:eastAsia="宋体" w:hAnsi="Microsoft Yahei" w:cs="宋体"/>
          <w:color w:val="666666"/>
          <w:kern w:val="0"/>
          <w:szCs w:val="21"/>
        </w:rPr>
        <w:t>汇添富消费</w:t>
      </w:r>
      <w:proofErr w:type="gramEnd"/>
      <w:r w:rsidRPr="000A2E4D">
        <w:rPr>
          <w:rFonts w:ascii="Microsoft Yahei" w:eastAsia="宋体" w:hAnsi="Microsoft Yahei" w:cs="宋体"/>
          <w:color w:val="666666"/>
          <w:kern w:val="0"/>
          <w:szCs w:val="21"/>
        </w:rPr>
        <w:t>行业混合、</w:t>
      </w:r>
      <w:proofErr w:type="gramStart"/>
      <w:r w:rsidRPr="000A2E4D">
        <w:rPr>
          <w:rFonts w:ascii="Microsoft Yahei" w:eastAsia="宋体" w:hAnsi="Microsoft Yahei" w:cs="宋体"/>
          <w:color w:val="666666"/>
          <w:kern w:val="0"/>
          <w:szCs w:val="21"/>
        </w:rPr>
        <w:t>汇添富实业</w:t>
      </w:r>
      <w:proofErr w:type="gramEnd"/>
      <w:r w:rsidRPr="000A2E4D">
        <w:rPr>
          <w:rFonts w:ascii="Microsoft Yahei" w:eastAsia="宋体" w:hAnsi="Microsoft Yahei" w:cs="宋体"/>
          <w:color w:val="666666"/>
          <w:kern w:val="0"/>
          <w:szCs w:val="21"/>
        </w:rPr>
        <w:t>债债券（</w:t>
      </w:r>
      <w:r w:rsidRPr="000A2E4D">
        <w:rPr>
          <w:rFonts w:ascii="Microsoft Yahei" w:eastAsia="宋体" w:hAnsi="Microsoft Yahei" w:cs="宋体"/>
          <w:color w:val="666666"/>
          <w:kern w:val="0"/>
          <w:szCs w:val="21"/>
        </w:rPr>
        <w:t>A</w:t>
      </w:r>
      <w:r w:rsidRPr="000A2E4D">
        <w:rPr>
          <w:rFonts w:ascii="Microsoft Yahei" w:eastAsia="宋体" w:hAnsi="Microsoft Yahei" w:cs="宋体"/>
          <w:color w:val="666666"/>
          <w:kern w:val="0"/>
          <w:szCs w:val="21"/>
        </w:rPr>
        <w:t>类、</w:t>
      </w:r>
      <w:r w:rsidRPr="000A2E4D">
        <w:rPr>
          <w:rFonts w:ascii="Microsoft Yahei" w:eastAsia="宋体" w:hAnsi="Microsoft Yahei" w:cs="宋体"/>
          <w:color w:val="666666"/>
          <w:kern w:val="0"/>
          <w:szCs w:val="21"/>
        </w:rPr>
        <w:t>C</w:t>
      </w:r>
      <w:r w:rsidRPr="000A2E4D">
        <w:rPr>
          <w:rFonts w:ascii="Microsoft Yahei" w:eastAsia="宋体" w:hAnsi="Microsoft Yahei" w:cs="宋体"/>
          <w:color w:val="666666"/>
          <w:kern w:val="0"/>
          <w:szCs w:val="21"/>
        </w:rPr>
        <w:t>类）、</w:t>
      </w:r>
      <w:proofErr w:type="gramStart"/>
      <w:r w:rsidRPr="000A2E4D">
        <w:rPr>
          <w:rFonts w:ascii="Microsoft Yahei" w:eastAsia="宋体" w:hAnsi="Microsoft Yahei" w:cs="宋体"/>
          <w:color w:val="666666"/>
          <w:kern w:val="0"/>
          <w:szCs w:val="21"/>
        </w:rPr>
        <w:t>汇添富美丽</w:t>
      </w:r>
      <w:proofErr w:type="gramEnd"/>
      <w:r w:rsidRPr="000A2E4D">
        <w:rPr>
          <w:rFonts w:ascii="Microsoft Yahei" w:eastAsia="宋体" w:hAnsi="Microsoft Yahei" w:cs="宋体"/>
          <w:color w:val="666666"/>
          <w:kern w:val="0"/>
          <w:szCs w:val="21"/>
        </w:rPr>
        <w:t>30</w:t>
      </w:r>
      <w:r w:rsidRPr="000A2E4D">
        <w:rPr>
          <w:rFonts w:ascii="Microsoft Yahei" w:eastAsia="宋体" w:hAnsi="Microsoft Yahei" w:cs="宋体"/>
          <w:color w:val="666666"/>
          <w:kern w:val="0"/>
          <w:szCs w:val="21"/>
        </w:rPr>
        <w:t>混合、</w:t>
      </w:r>
      <w:proofErr w:type="gramStart"/>
      <w:r w:rsidRPr="000A2E4D">
        <w:rPr>
          <w:rFonts w:ascii="Microsoft Yahei" w:eastAsia="宋体" w:hAnsi="Microsoft Yahei" w:cs="宋体"/>
          <w:color w:val="666666"/>
          <w:kern w:val="0"/>
          <w:szCs w:val="21"/>
        </w:rPr>
        <w:t>汇添富</w:t>
      </w:r>
      <w:proofErr w:type="gramEnd"/>
      <w:r w:rsidRPr="000A2E4D">
        <w:rPr>
          <w:rFonts w:ascii="Microsoft Yahei" w:eastAsia="宋体" w:hAnsi="Microsoft Yahei" w:cs="宋体"/>
          <w:color w:val="666666"/>
          <w:kern w:val="0"/>
          <w:szCs w:val="21"/>
        </w:rPr>
        <w:t>高息债债券（</w:t>
      </w:r>
      <w:r w:rsidRPr="000A2E4D">
        <w:rPr>
          <w:rFonts w:ascii="Microsoft Yahei" w:eastAsia="宋体" w:hAnsi="Microsoft Yahei" w:cs="宋体"/>
          <w:color w:val="666666"/>
          <w:kern w:val="0"/>
          <w:szCs w:val="21"/>
        </w:rPr>
        <w:t>A</w:t>
      </w:r>
      <w:r w:rsidRPr="000A2E4D">
        <w:rPr>
          <w:rFonts w:ascii="Microsoft Yahei" w:eastAsia="宋体" w:hAnsi="Microsoft Yahei" w:cs="宋体"/>
          <w:color w:val="666666"/>
          <w:kern w:val="0"/>
          <w:szCs w:val="21"/>
        </w:rPr>
        <w:t>类、</w:t>
      </w:r>
      <w:r w:rsidRPr="000A2E4D">
        <w:rPr>
          <w:rFonts w:ascii="Microsoft Yahei" w:eastAsia="宋体" w:hAnsi="Microsoft Yahei" w:cs="宋体"/>
          <w:color w:val="666666"/>
          <w:kern w:val="0"/>
          <w:szCs w:val="21"/>
        </w:rPr>
        <w:t>C</w:t>
      </w:r>
      <w:r w:rsidRPr="000A2E4D">
        <w:rPr>
          <w:rFonts w:ascii="Microsoft Yahei" w:eastAsia="宋体" w:hAnsi="Microsoft Yahei" w:cs="宋体"/>
          <w:color w:val="666666"/>
          <w:kern w:val="0"/>
          <w:szCs w:val="21"/>
        </w:rPr>
        <w:t>类）、</w:t>
      </w:r>
      <w:proofErr w:type="gramStart"/>
      <w:r w:rsidRPr="000A2E4D">
        <w:rPr>
          <w:rFonts w:ascii="Microsoft Yahei" w:eastAsia="宋体" w:hAnsi="Microsoft Yahei" w:cs="宋体"/>
          <w:color w:val="666666"/>
          <w:kern w:val="0"/>
          <w:szCs w:val="21"/>
        </w:rPr>
        <w:t>汇添富</w:t>
      </w:r>
      <w:proofErr w:type="gramEnd"/>
      <w:r w:rsidRPr="000A2E4D">
        <w:rPr>
          <w:rFonts w:ascii="Microsoft Yahei" w:eastAsia="宋体" w:hAnsi="Microsoft Yahei" w:cs="宋体"/>
          <w:color w:val="666666"/>
          <w:kern w:val="0"/>
          <w:szCs w:val="21"/>
        </w:rPr>
        <w:t>中证主要消费</w:t>
      </w:r>
      <w:r w:rsidRPr="000A2E4D">
        <w:rPr>
          <w:rFonts w:ascii="Microsoft Yahei" w:eastAsia="宋体" w:hAnsi="Microsoft Yahei" w:cs="宋体"/>
          <w:color w:val="666666"/>
          <w:kern w:val="0"/>
          <w:szCs w:val="21"/>
        </w:rPr>
        <w:t>ETF</w:t>
      </w:r>
      <w:r w:rsidRPr="000A2E4D">
        <w:rPr>
          <w:rFonts w:ascii="Microsoft Yahei" w:eastAsia="宋体" w:hAnsi="Microsoft Yahei" w:cs="宋体"/>
          <w:color w:val="666666"/>
          <w:kern w:val="0"/>
          <w:szCs w:val="21"/>
        </w:rPr>
        <w:t>联接、</w:t>
      </w:r>
      <w:proofErr w:type="gramStart"/>
      <w:r w:rsidRPr="000A2E4D">
        <w:rPr>
          <w:rFonts w:ascii="Microsoft Yahei" w:eastAsia="宋体" w:hAnsi="Microsoft Yahei" w:cs="宋体"/>
          <w:color w:val="666666"/>
          <w:kern w:val="0"/>
          <w:szCs w:val="21"/>
        </w:rPr>
        <w:t>汇添富沪</w:t>
      </w:r>
      <w:proofErr w:type="gramEnd"/>
      <w:r w:rsidRPr="000A2E4D">
        <w:rPr>
          <w:rFonts w:ascii="Microsoft Yahei" w:eastAsia="宋体" w:hAnsi="Microsoft Yahei" w:cs="宋体"/>
          <w:color w:val="666666"/>
          <w:kern w:val="0"/>
          <w:szCs w:val="21"/>
        </w:rPr>
        <w:t>深</w:t>
      </w:r>
      <w:r w:rsidRPr="000A2E4D">
        <w:rPr>
          <w:rFonts w:ascii="Microsoft Yahei" w:eastAsia="宋体" w:hAnsi="Microsoft Yahei" w:cs="宋体"/>
          <w:color w:val="666666"/>
          <w:kern w:val="0"/>
          <w:szCs w:val="21"/>
        </w:rPr>
        <w:t>300</w:t>
      </w:r>
      <w:r w:rsidRPr="000A2E4D">
        <w:rPr>
          <w:rFonts w:ascii="Microsoft Yahei" w:eastAsia="宋体" w:hAnsi="Microsoft Yahei" w:cs="宋体"/>
          <w:color w:val="666666"/>
          <w:kern w:val="0"/>
          <w:szCs w:val="21"/>
        </w:rPr>
        <w:t>安中指数、</w:t>
      </w:r>
      <w:proofErr w:type="gramStart"/>
      <w:r w:rsidRPr="000A2E4D">
        <w:rPr>
          <w:rFonts w:ascii="Microsoft Yahei" w:eastAsia="宋体" w:hAnsi="Microsoft Yahei" w:cs="宋体"/>
          <w:color w:val="666666"/>
          <w:kern w:val="0"/>
          <w:szCs w:val="21"/>
        </w:rPr>
        <w:t>汇添富</w:t>
      </w:r>
      <w:proofErr w:type="gramEnd"/>
      <w:r w:rsidRPr="000A2E4D">
        <w:rPr>
          <w:rFonts w:ascii="Microsoft Yahei" w:eastAsia="宋体" w:hAnsi="Microsoft Yahei" w:cs="宋体"/>
          <w:color w:val="666666"/>
          <w:kern w:val="0"/>
          <w:szCs w:val="21"/>
        </w:rPr>
        <w:t>安心中国债券（</w:t>
      </w:r>
      <w:r w:rsidRPr="000A2E4D">
        <w:rPr>
          <w:rFonts w:ascii="Microsoft Yahei" w:eastAsia="宋体" w:hAnsi="Microsoft Yahei" w:cs="宋体"/>
          <w:color w:val="666666"/>
          <w:kern w:val="0"/>
          <w:szCs w:val="21"/>
        </w:rPr>
        <w:t>A</w:t>
      </w:r>
      <w:r w:rsidRPr="000A2E4D">
        <w:rPr>
          <w:rFonts w:ascii="Microsoft Yahei" w:eastAsia="宋体" w:hAnsi="Microsoft Yahei" w:cs="宋体"/>
          <w:color w:val="666666"/>
          <w:kern w:val="0"/>
          <w:szCs w:val="21"/>
        </w:rPr>
        <w:t>类、</w:t>
      </w:r>
      <w:r w:rsidRPr="000A2E4D">
        <w:rPr>
          <w:rFonts w:ascii="Microsoft Yahei" w:eastAsia="宋体" w:hAnsi="Microsoft Yahei" w:cs="宋体"/>
          <w:color w:val="666666"/>
          <w:kern w:val="0"/>
          <w:szCs w:val="21"/>
        </w:rPr>
        <w:t>C</w:t>
      </w:r>
      <w:r w:rsidRPr="000A2E4D">
        <w:rPr>
          <w:rFonts w:ascii="Microsoft Yahei" w:eastAsia="宋体" w:hAnsi="Microsoft Yahei" w:cs="宋体"/>
          <w:color w:val="666666"/>
          <w:kern w:val="0"/>
          <w:szCs w:val="21"/>
        </w:rPr>
        <w:t>类）、</w:t>
      </w:r>
      <w:proofErr w:type="gramStart"/>
      <w:r w:rsidRPr="000A2E4D">
        <w:rPr>
          <w:rFonts w:ascii="Microsoft Yahei" w:eastAsia="宋体" w:hAnsi="Microsoft Yahei" w:cs="宋体"/>
          <w:color w:val="666666"/>
          <w:kern w:val="0"/>
          <w:szCs w:val="21"/>
        </w:rPr>
        <w:t>汇添富双</w:t>
      </w:r>
      <w:proofErr w:type="gramEnd"/>
      <w:r w:rsidRPr="000A2E4D">
        <w:rPr>
          <w:rFonts w:ascii="Microsoft Yahei" w:eastAsia="宋体" w:hAnsi="Microsoft Yahei" w:cs="宋体"/>
          <w:color w:val="666666"/>
          <w:kern w:val="0"/>
          <w:szCs w:val="21"/>
        </w:rPr>
        <w:t>利债券（</w:t>
      </w:r>
      <w:r w:rsidRPr="000A2E4D">
        <w:rPr>
          <w:rFonts w:ascii="Microsoft Yahei" w:eastAsia="宋体" w:hAnsi="Microsoft Yahei" w:cs="宋体"/>
          <w:color w:val="666666"/>
          <w:kern w:val="0"/>
          <w:szCs w:val="21"/>
        </w:rPr>
        <w:t>A</w:t>
      </w:r>
      <w:r w:rsidRPr="000A2E4D">
        <w:rPr>
          <w:rFonts w:ascii="Microsoft Yahei" w:eastAsia="宋体" w:hAnsi="Microsoft Yahei" w:cs="宋体"/>
          <w:color w:val="666666"/>
          <w:kern w:val="0"/>
          <w:szCs w:val="21"/>
        </w:rPr>
        <w:t>类、</w:t>
      </w:r>
      <w:r w:rsidRPr="000A2E4D">
        <w:rPr>
          <w:rFonts w:ascii="Microsoft Yahei" w:eastAsia="宋体" w:hAnsi="Microsoft Yahei" w:cs="宋体"/>
          <w:color w:val="666666"/>
          <w:kern w:val="0"/>
          <w:szCs w:val="21"/>
        </w:rPr>
        <w:t>C</w:t>
      </w:r>
      <w:r w:rsidRPr="000A2E4D">
        <w:rPr>
          <w:rFonts w:ascii="Microsoft Yahei" w:eastAsia="宋体" w:hAnsi="Microsoft Yahei" w:cs="宋体"/>
          <w:color w:val="666666"/>
          <w:kern w:val="0"/>
          <w:szCs w:val="21"/>
        </w:rPr>
        <w:t>类）、</w:t>
      </w:r>
      <w:proofErr w:type="gramStart"/>
      <w:r w:rsidRPr="000A2E4D">
        <w:rPr>
          <w:rFonts w:ascii="Microsoft Yahei" w:eastAsia="宋体" w:hAnsi="Microsoft Yahei" w:cs="宋体"/>
          <w:color w:val="666666"/>
          <w:kern w:val="0"/>
          <w:szCs w:val="21"/>
        </w:rPr>
        <w:t>汇添富</w:t>
      </w:r>
      <w:proofErr w:type="gramEnd"/>
      <w:r w:rsidRPr="000A2E4D">
        <w:rPr>
          <w:rFonts w:ascii="Microsoft Yahei" w:eastAsia="宋体" w:hAnsi="Microsoft Yahei" w:cs="宋体"/>
          <w:color w:val="666666"/>
          <w:kern w:val="0"/>
          <w:szCs w:val="21"/>
        </w:rPr>
        <w:t>环保行业股票、</w:t>
      </w:r>
      <w:proofErr w:type="gramStart"/>
      <w:r w:rsidRPr="000A2E4D">
        <w:rPr>
          <w:rFonts w:ascii="Microsoft Yahei" w:eastAsia="宋体" w:hAnsi="Microsoft Yahei" w:cs="宋体"/>
          <w:color w:val="666666"/>
          <w:kern w:val="0"/>
          <w:szCs w:val="21"/>
        </w:rPr>
        <w:t>汇添富</w:t>
      </w:r>
      <w:proofErr w:type="gramEnd"/>
      <w:r w:rsidRPr="000A2E4D">
        <w:rPr>
          <w:rFonts w:ascii="Microsoft Yahei" w:eastAsia="宋体" w:hAnsi="Microsoft Yahei" w:cs="宋体"/>
          <w:color w:val="666666"/>
          <w:kern w:val="0"/>
          <w:szCs w:val="21"/>
        </w:rPr>
        <w:t>移动互联股票、</w:t>
      </w:r>
      <w:proofErr w:type="gramStart"/>
      <w:r w:rsidRPr="000A2E4D">
        <w:rPr>
          <w:rFonts w:ascii="Microsoft Yahei" w:eastAsia="宋体" w:hAnsi="Microsoft Yahei" w:cs="宋体"/>
          <w:color w:val="666666"/>
          <w:kern w:val="0"/>
          <w:szCs w:val="21"/>
        </w:rPr>
        <w:t>汇添富</w:t>
      </w:r>
      <w:proofErr w:type="gramEnd"/>
      <w:r w:rsidRPr="000A2E4D">
        <w:rPr>
          <w:rFonts w:ascii="Microsoft Yahei" w:eastAsia="宋体" w:hAnsi="Microsoft Yahei" w:cs="宋体"/>
          <w:color w:val="666666"/>
          <w:kern w:val="0"/>
          <w:szCs w:val="21"/>
        </w:rPr>
        <w:t>外延增长主题股票、</w:t>
      </w:r>
      <w:proofErr w:type="gramStart"/>
      <w:r w:rsidRPr="000A2E4D">
        <w:rPr>
          <w:rFonts w:ascii="Microsoft Yahei" w:eastAsia="宋体" w:hAnsi="Microsoft Yahei" w:cs="宋体"/>
          <w:color w:val="666666"/>
          <w:kern w:val="0"/>
          <w:szCs w:val="21"/>
        </w:rPr>
        <w:t>汇添富成长多</w:t>
      </w:r>
      <w:proofErr w:type="gramEnd"/>
      <w:r w:rsidRPr="000A2E4D">
        <w:rPr>
          <w:rFonts w:ascii="Microsoft Yahei" w:eastAsia="宋体" w:hAnsi="Microsoft Yahei" w:cs="宋体"/>
          <w:color w:val="666666"/>
          <w:kern w:val="0"/>
          <w:szCs w:val="21"/>
        </w:rPr>
        <w:t>因子量化策略股票、</w:t>
      </w:r>
      <w:proofErr w:type="gramStart"/>
      <w:r w:rsidRPr="000A2E4D">
        <w:rPr>
          <w:rFonts w:ascii="Microsoft Yahei" w:eastAsia="宋体" w:hAnsi="Microsoft Yahei" w:cs="宋体"/>
          <w:color w:val="666666"/>
          <w:kern w:val="0"/>
          <w:szCs w:val="21"/>
        </w:rPr>
        <w:t>汇添富医疗</w:t>
      </w:r>
      <w:proofErr w:type="gramEnd"/>
      <w:r w:rsidRPr="000A2E4D">
        <w:rPr>
          <w:rFonts w:ascii="Microsoft Yahei" w:eastAsia="宋体" w:hAnsi="Microsoft Yahei" w:cs="宋体"/>
          <w:color w:val="666666"/>
          <w:kern w:val="0"/>
          <w:szCs w:val="21"/>
        </w:rPr>
        <w:t>服务混合、</w:t>
      </w:r>
      <w:proofErr w:type="gramStart"/>
      <w:r w:rsidRPr="000A2E4D">
        <w:rPr>
          <w:rFonts w:ascii="Microsoft Yahei" w:eastAsia="宋体" w:hAnsi="Microsoft Yahei" w:cs="宋体"/>
          <w:color w:val="666666"/>
          <w:kern w:val="0"/>
          <w:szCs w:val="21"/>
        </w:rPr>
        <w:t>汇添富</w:t>
      </w:r>
      <w:proofErr w:type="gramEnd"/>
      <w:r w:rsidRPr="000A2E4D">
        <w:rPr>
          <w:rFonts w:ascii="Microsoft Yahei" w:eastAsia="宋体" w:hAnsi="Microsoft Yahei" w:cs="宋体"/>
          <w:color w:val="666666"/>
          <w:kern w:val="0"/>
          <w:szCs w:val="21"/>
        </w:rPr>
        <w:t>国企创新股票、</w:t>
      </w:r>
      <w:proofErr w:type="gramStart"/>
      <w:r w:rsidRPr="000A2E4D">
        <w:rPr>
          <w:rFonts w:ascii="Microsoft Yahei" w:eastAsia="宋体" w:hAnsi="Microsoft Yahei" w:cs="宋体"/>
          <w:color w:val="666666"/>
          <w:kern w:val="0"/>
          <w:szCs w:val="21"/>
        </w:rPr>
        <w:t>汇添富民</w:t>
      </w:r>
      <w:proofErr w:type="gramEnd"/>
      <w:r w:rsidRPr="000A2E4D">
        <w:rPr>
          <w:rFonts w:ascii="Microsoft Yahei" w:eastAsia="宋体" w:hAnsi="Microsoft Yahei" w:cs="宋体"/>
          <w:color w:val="666666"/>
          <w:kern w:val="0"/>
          <w:szCs w:val="21"/>
        </w:rPr>
        <w:t>营新动力股票、</w:t>
      </w:r>
      <w:proofErr w:type="gramStart"/>
      <w:r w:rsidRPr="000A2E4D">
        <w:rPr>
          <w:rFonts w:ascii="Microsoft Yahei" w:eastAsia="宋体" w:hAnsi="Microsoft Yahei" w:cs="宋体"/>
          <w:color w:val="666666"/>
          <w:kern w:val="0"/>
          <w:szCs w:val="21"/>
        </w:rPr>
        <w:t>汇添富沪</w:t>
      </w:r>
      <w:proofErr w:type="gramEnd"/>
      <w:r w:rsidRPr="000A2E4D">
        <w:rPr>
          <w:rFonts w:ascii="Microsoft Yahei" w:eastAsia="宋体" w:hAnsi="Microsoft Yahei" w:cs="宋体"/>
          <w:color w:val="666666"/>
          <w:kern w:val="0"/>
          <w:szCs w:val="21"/>
        </w:rPr>
        <w:t>港深新价值股票、</w:t>
      </w:r>
      <w:proofErr w:type="gramStart"/>
      <w:r w:rsidRPr="000A2E4D">
        <w:rPr>
          <w:rFonts w:ascii="Microsoft Yahei" w:eastAsia="宋体" w:hAnsi="Microsoft Yahei" w:cs="宋体"/>
          <w:color w:val="666666"/>
          <w:kern w:val="0"/>
          <w:szCs w:val="21"/>
        </w:rPr>
        <w:t>汇添富</w:t>
      </w:r>
      <w:proofErr w:type="gramEnd"/>
      <w:r w:rsidRPr="000A2E4D">
        <w:rPr>
          <w:rFonts w:ascii="Microsoft Yahei" w:eastAsia="宋体" w:hAnsi="Microsoft Yahei" w:cs="宋体"/>
          <w:color w:val="666666"/>
          <w:kern w:val="0"/>
          <w:szCs w:val="21"/>
        </w:rPr>
        <w:t>新兴消费股票、</w:t>
      </w:r>
      <w:proofErr w:type="gramStart"/>
      <w:r w:rsidRPr="000A2E4D">
        <w:rPr>
          <w:rFonts w:ascii="Microsoft Yahei" w:eastAsia="宋体" w:hAnsi="Microsoft Yahei" w:cs="宋体"/>
          <w:color w:val="666666"/>
          <w:kern w:val="0"/>
          <w:szCs w:val="21"/>
        </w:rPr>
        <w:t>汇添富</w:t>
      </w:r>
      <w:proofErr w:type="gramEnd"/>
      <w:r w:rsidRPr="000A2E4D">
        <w:rPr>
          <w:rFonts w:ascii="Microsoft Yahei" w:eastAsia="宋体" w:hAnsi="Microsoft Yahei" w:cs="宋体"/>
          <w:color w:val="666666"/>
          <w:kern w:val="0"/>
          <w:szCs w:val="21"/>
        </w:rPr>
        <w:t>医药保健混合、</w:t>
      </w:r>
      <w:proofErr w:type="gramStart"/>
      <w:r w:rsidRPr="000A2E4D">
        <w:rPr>
          <w:rFonts w:ascii="Microsoft Yahei" w:eastAsia="宋体" w:hAnsi="Microsoft Yahei" w:cs="宋体"/>
          <w:color w:val="666666"/>
          <w:kern w:val="0"/>
          <w:szCs w:val="21"/>
        </w:rPr>
        <w:t>汇添富</w:t>
      </w:r>
      <w:proofErr w:type="gramEnd"/>
      <w:r w:rsidRPr="000A2E4D">
        <w:rPr>
          <w:rFonts w:ascii="Microsoft Yahei" w:eastAsia="宋体" w:hAnsi="Microsoft Yahei" w:cs="宋体"/>
          <w:color w:val="666666"/>
          <w:kern w:val="0"/>
          <w:szCs w:val="21"/>
        </w:rPr>
        <w:t>上证综合指数、</w:t>
      </w:r>
      <w:proofErr w:type="gramStart"/>
      <w:r w:rsidRPr="000A2E4D">
        <w:rPr>
          <w:rFonts w:ascii="Microsoft Yahei" w:eastAsia="宋体" w:hAnsi="Microsoft Yahei" w:cs="宋体"/>
          <w:color w:val="666666"/>
          <w:kern w:val="0"/>
          <w:szCs w:val="21"/>
        </w:rPr>
        <w:t>汇添富</w:t>
      </w:r>
      <w:proofErr w:type="gramEnd"/>
      <w:r w:rsidRPr="000A2E4D">
        <w:rPr>
          <w:rFonts w:ascii="Microsoft Yahei" w:eastAsia="宋体" w:hAnsi="Microsoft Yahei" w:cs="宋体"/>
          <w:color w:val="666666"/>
          <w:kern w:val="0"/>
          <w:szCs w:val="21"/>
        </w:rPr>
        <w:t>策略回报混合、</w:t>
      </w:r>
      <w:proofErr w:type="gramStart"/>
      <w:r w:rsidRPr="000A2E4D">
        <w:rPr>
          <w:rFonts w:ascii="Microsoft Yahei" w:eastAsia="宋体" w:hAnsi="Microsoft Yahei" w:cs="宋体"/>
          <w:color w:val="666666"/>
          <w:kern w:val="0"/>
          <w:szCs w:val="21"/>
        </w:rPr>
        <w:t>汇添富民营活力</w:t>
      </w:r>
      <w:proofErr w:type="gramEnd"/>
      <w:r w:rsidRPr="000A2E4D">
        <w:rPr>
          <w:rFonts w:ascii="Microsoft Yahei" w:eastAsia="宋体" w:hAnsi="Microsoft Yahei" w:cs="宋体"/>
          <w:color w:val="666666"/>
          <w:kern w:val="0"/>
          <w:szCs w:val="21"/>
        </w:rPr>
        <w:t>混合、</w:t>
      </w:r>
      <w:proofErr w:type="gramStart"/>
      <w:r w:rsidRPr="000A2E4D">
        <w:rPr>
          <w:rFonts w:ascii="Microsoft Yahei" w:eastAsia="宋体" w:hAnsi="Microsoft Yahei" w:cs="宋体"/>
          <w:color w:val="666666"/>
          <w:kern w:val="0"/>
          <w:szCs w:val="21"/>
        </w:rPr>
        <w:t>汇添富</w:t>
      </w:r>
      <w:proofErr w:type="gramEnd"/>
      <w:r w:rsidRPr="000A2E4D">
        <w:rPr>
          <w:rFonts w:ascii="Microsoft Yahei" w:eastAsia="宋体" w:hAnsi="Microsoft Yahei" w:cs="宋体"/>
          <w:color w:val="666666"/>
          <w:kern w:val="0"/>
          <w:szCs w:val="21"/>
        </w:rPr>
        <w:t>多元收益债券（</w:t>
      </w:r>
      <w:r w:rsidRPr="000A2E4D">
        <w:rPr>
          <w:rFonts w:ascii="Microsoft Yahei" w:eastAsia="宋体" w:hAnsi="Microsoft Yahei" w:cs="宋体"/>
          <w:color w:val="666666"/>
          <w:kern w:val="0"/>
          <w:szCs w:val="21"/>
        </w:rPr>
        <w:t>A</w:t>
      </w:r>
      <w:r w:rsidRPr="000A2E4D">
        <w:rPr>
          <w:rFonts w:ascii="Microsoft Yahei" w:eastAsia="宋体" w:hAnsi="Microsoft Yahei" w:cs="宋体"/>
          <w:color w:val="666666"/>
          <w:kern w:val="0"/>
          <w:szCs w:val="21"/>
        </w:rPr>
        <w:t>类、</w:t>
      </w:r>
      <w:r w:rsidRPr="000A2E4D">
        <w:rPr>
          <w:rFonts w:ascii="Microsoft Yahei" w:eastAsia="宋体" w:hAnsi="Microsoft Yahei" w:cs="宋体"/>
          <w:color w:val="666666"/>
          <w:kern w:val="0"/>
          <w:szCs w:val="21"/>
        </w:rPr>
        <w:t>C</w:t>
      </w:r>
      <w:r w:rsidRPr="000A2E4D">
        <w:rPr>
          <w:rFonts w:ascii="Microsoft Yahei" w:eastAsia="宋体" w:hAnsi="Microsoft Yahei" w:cs="宋体"/>
          <w:color w:val="666666"/>
          <w:kern w:val="0"/>
          <w:szCs w:val="21"/>
        </w:rPr>
        <w:t>类）、</w:t>
      </w:r>
      <w:proofErr w:type="gramStart"/>
      <w:r w:rsidRPr="000A2E4D">
        <w:rPr>
          <w:rFonts w:ascii="Microsoft Yahei" w:eastAsia="宋体" w:hAnsi="Microsoft Yahei" w:cs="宋体"/>
          <w:color w:val="666666"/>
          <w:kern w:val="0"/>
          <w:szCs w:val="21"/>
        </w:rPr>
        <w:t>汇添富</w:t>
      </w:r>
      <w:proofErr w:type="gramEnd"/>
      <w:r w:rsidRPr="000A2E4D">
        <w:rPr>
          <w:rFonts w:ascii="Microsoft Yahei" w:eastAsia="宋体" w:hAnsi="Microsoft Yahei" w:cs="宋体"/>
          <w:color w:val="666666"/>
          <w:kern w:val="0"/>
          <w:szCs w:val="21"/>
        </w:rPr>
        <w:t>社会责任混合、</w:t>
      </w:r>
      <w:proofErr w:type="gramStart"/>
      <w:r w:rsidRPr="000A2E4D">
        <w:rPr>
          <w:rFonts w:ascii="Microsoft Yahei" w:eastAsia="宋体" w:hAnsi="Microsoft Yahei" w:cs="宋体"/>
          <w:color w:val="666666"/>
          <w:kern w:val="0"/>
          <w:szCs w:val="21"/>
        </w:rPr>
        <w:t>汇添富可</w:t>
      </w:r>
      <w:proofErr w:type="gramEnd"/>
      <w:r w:rsidRPr="000A2E4D">
        <w:rPr>
          <w:rFonts w:ascii="Microsoft Yahei" w:eastAsia="宋体" w:hAnsi="Microsoft Yahei" w:cs="宋体"/>
          <w:color w:val="666666"/>
          <w:kern w:val="0"/>
          <w:szCs w:val="21"/>
        </w:rPr>
        <w:t>转换债券（</w:t>
      </w:r>
      <w:r w:rsidRPr="000A2E4D">
        <w:rPr>
          <w:rFonts w:ascii="Microsoft Yahei" w:eastAsia="宋体" w:hAnsi="Microsoft Yahei" w:cs="宋体"/>
          <w:color w:val="666666"/>
          <w:kern w:val="0"/>
          <w:szCs w:val="21"/>
        </w:rPr>
        <w:t>A</w:t>
      </w:r>
      <w:r w:rsidRPr="000A2E4D">
        <w:rPr>
          <w:rFonts w:ascii="Microsoft Yahei" w:eastAsia="宋体" w:hAnsi="Microsoft Yahei" w:cs="宋体"/>
          <w:color w:val="666666"/>
          <w:kern w:val="0"/>
          <w:szCs w:val="21"/>
        </w:rPr>
        <w:t>类、</w:t>
      </w:r>
      <w:r w:rsidRPr="000A2E4D">
        <w:rPr>
          <w:rFonts w:ascii="Microsoft Yahei" w:eastAsia="宋体" w:hAnsi="Microsoft Yahei" w:cs="宋体"/>
          <w:color w:val="666666"/>
          <w:kern w:val="0"/>
          <w:szCs w:val="21"/>
        </w:rPr>
        <w:t>C</w:t>
      </w:r>
      <w:r w:rsidRPr="000A2E4D">
        <w:rPr>
          <w:rFonts w:ascii="Microsoft Yahei" w:eastAsia="宋体" w:hAnsi="Microsoft Yahei" w:cs="宋体"/>
          <w:color w:val="666666"/>
          <w:kern w:val="0"/>
          <w:szCs w:val="21"/>
        </w:rPr>
        <w:t>类）、</w:t>
      </w:r>
      <w:proofErr w:type="gramStart"/>
      <w:r w:rsidRPr="000A2E4D">
        <w:rPr>
          <w:rFonts w:ascii="Microsoft Yahei" w:eastAsia="宋体" w:hAnsi="Microsoft Yahei" w:cs="宋体"/>
          <w:color w:val="666666"/>
          <w:kern w:val="0"/>
          <w:szCs w:val="21"/>
        </w:rPr>
        <w:t>汇添富深</w:t>
      </w:r>
      <w:proofErr w:type="gramEnd"/>
      <w:r w:rsidRPr="000A2E4D">
        <w:rPr>
          <w:rFonts w:ascii="Microsoft Yahei" w:eastAsia="宋体" w:hAnsi="Microsoft Yahei" w:cs="宋体"/>
          <w:color w:val="666666"/>
          <w:kern w:val="0"/>
          <w:szCs w:val="21"/>
        </w:rPr>
        <w:t>证</w:t>
      </w:r>
      <w:r w:rsidRPr="000A2E4D">
        <w:rPr>
          <w:rFonts w:ascii="Microsoft Yahei" w:eastAsia="宋体" w:hAnsi="Microsoft Yahei" w:cs="宋体"/>
          <w:color w:val="666666"/>
          <w:kern w:val="0"/>
          <w:szCs w:val="21"/>
        </w:rPr>
        <w:t>300ETF</w:t>
      </w:r>
      <w:r w:rsidRPr="000A2E4D">
        <w:rPr>
          <w:rFonts w:ascii="Microsoft Yahei" w:eastAsia="宋体" w:hAnsi="Microsoft Yahei" w:cs="宋体"/>
          <w:color w:val="666666"/>
          <w:kern w:val="0"/>
          <w:szCs w:val="21"/>
        </w:rPr>
        <w:t>联接、</w:t>
      </w:r>
      <w:proofErr w:type="gramStart"/>
      <w:r w:rsidRPr="000A2E4D">
        <w:rPr>
          <w:rFonts w:ascii="Microsoft Yahei" w:eastAsia="宋体" w:hAnsi="Microsoft Yahei" w:cs="宋体"/>
          <w:color w:val="666666"/>
          <w:kern w:val="0"/>
          <w:szCs w:val="21"/>
        </w:rPr>
        <w:t>汇添富</w:t>
      </w:r>
      <w:proofErr w:type="gramEnd"/>
      <w:r w:rsidRPr="000A2E4D">
        <w:rPr>
          <w:rFonts w:ascii="Microsoft Yahei" w:eastAsia="宋体" w:hAnsi="Microsoft Yahei" w:cs="宋体"/>
          <w:color w:val="666666"/>
          <w:kern w:val="0"/>
          <w:szCs w:val="21"/>
        </w:rPr>
        <w:t>逆向投资混合、</w:t>
      </w:r>
      <w:proofErr w:type="gramStart"/>
      <w:r w:rsidRPr="000A2E4D">
        <w:rPr>
          <w:rFonts w:ascii="Microsoft Yahei" w:eastAsia="宋体" w:hAnsi="Microsoft Yahei" w:cs="宋体"/>
          <w:color w:val="666666"/>
          <w:kern w:val="0"/>
          <w:szCs w:val="21"/>
        </w:rPr>
        <w:t>汇添富增强</w:t>
      </w:r>
      <w:proofErr w:type="gramEnd"/>
      <w:r w:rsidRPr="000A2E4D">
        <w:rPr>
          <w:rFonts w:ascii="Microsoft Yahei" w:eastAsia="宋体" w:hAnsi="Microsoft Yahei" w:cs="宋体"/>
          <w:color w:val="666666"/>
          <w:kern w:val="0"/>
          <w:szCs w:val="21"/>
        </w:rPr>
        <w:t>收益债券</w:t>
      </w:r>
      <w:r w:rsidRPr="000A2E4D">
        <w:rPr>
          <w:rFonts w:ascii="Microsoft Yahei" w:eastAsia="宋体" w:hAnsi="Microsoft Yahei" w:cs="宋体"/>
          <w:color w:val="666666"/>
          <w:kern w:val="0"/>
          <w:szCs w:val="21"/>
        </w:rPr>
        <w:t>C</w:t>
      </w:r>
      <w:r w:rsidRPr="000A2E4D">
        <w:rPr>
          <w:rFonts w:ascii="Microsoft Yahei" w:eastAsia="宋体" w:hAnsi="Microsoft Yahei" w:cs="宋体"/>
          <w:color w:val="666666"/>
          <w:kern w:val="0"/>
          <w:szCs w:val="21"/>
        </w:rPr>
        <w:t>类、</w:t>
      </w:r>
      <w:proofErr w:type="gramStart"/>
      <w:r w:rsidRPr="000A2E4D">
        <w:rPr>
          <w:rFonts w:ascii="Microsoft Yahei" w:eastAsia="宋体" w:hAnsi="Microsoft Yahei" w:cs="宋体"/>
          <w:color w:val="666666"/>
          <w:kern w:val="0"/>
          <w:szCs w:val="21"/>
        </w:rPr>
        <w:t>汇添富</w:t>
      </w:r>
      <w:proofErr w:type="gramEnd"/>
      <w:r w:rsidRPr="000A2E4D">
        <w:rPr>
          <w:rFonts w:ascii="Microsoft Yahei" w:eastAsia="宋体" w:hAnsi="Microsoft Yahei" w:cs="宋体"/>
          <w:color w:val="666666"/>
          <w:kern w:val="0"/>
          <w:szCs w:val="21"/>
        </w:rPr>
        <w:t>高端制造股票、上海国企</w:t>
      </w:r>
      <w:r w:rsidRPr="000A2E4D">
        <w:rPr>
          <w:rFonts w:ascii="Microsoft Yahei" w:eastAsia="宋体" w:hAnsi="Microsoft Yahei" w:cs="宋体"/>
          <w:color w:val="666666"/>
          <w:kern w:val="0"/>
          <w:szCs w:val="21"/>
        </w:rPr>
        <w:t>ETF</w:t>
      </w:r>
      <w:r w:rsidRPr="000A2E4D">
        <w:rPr>
          <w:rFonts w:ascii="Microsoft Yahei" w:eastAsia="宋体" w:hAnsi="Microsoft Yahei" w:cs="宋体"/>
          <w:color w:val="666666"/>
          <w:kern w:val="0"/>
          <w:szCs w:val="21"/>
        </w:rPr>
        <w:t>联接、</w:t>
      </w:r>
      <w:proofErr w:type="gramStart"/>
      <w:r w:rsidRPr="000A2E4D">
        <w:rPr>
          <w:rFonts w:ascii="Microsoft Yahei" w:eastAsia="宋体" w:hAnsi="Microsoft Yahei" w:cs="宋体"/>
          <w:color w:val="666666"/>
          <w:kern w:val="0"/>
          <w:szCs w:val="21"/>
        </w:rPr>
        <w:t>汇添富新睿</w:t>
      </w:r>
      <w:proofErr w:type="gramEnd"/>
      <w:r w:rsidRPr="000A2E4D">
        <w:rPr>
          <w:rFonts w:ascii="Microsoft Yahei" w:eastAsia="宋体" w:hAnsi="Microsoft Yahei" w:cs="宋体"/>
          <w:color w:val="666666"/>
          <w:kern w:val="0"/>
          <w:szCs w:val="21"/>
        </w:rPr>
        <w:t>精选混合（</w:t>
      </w:r>
      <w:r w:rsidRPr="000A2E4D">
        <w:rPr>
          <w:rFonts w:ascii="Microsoft Yahei" w:eastAsia="宋体" w:hAnsi="Microsoft Yahei" w:cs="宋体"/>
          <w:color w:val="666666"/>
          <w:kern w:val="0"/>
          <w:szCs w:val="21"/>
        </w:rPr>
        <w:t>A</w:t>
      </w:r>
      <w:r w:rsidRPr="000A2E4D">
        <w:rPr>
          <w:rFonts w:ascii="Microsoft Yahei" w:eastAsia="宋体" w:hAnsi="Microsoft Yahei" w:cs="宋体"/>
          <w:color w:val="666666"/>
          <w:kern w:val="0"/>
          <w:szCs w:val="21"/>
        </w:rPr>
        <w:t>类、</w:t>
      </w:r>
      <w:r w:rsidRPr="000A2E4D">
        <w:rPr>
          <w:rFonts w:ascii="Microsoft Yahei" w:eastAsia="宋体" w:hAnsi="Microsoft Yahei" w:cs="宋体"/>
          <w:color w:val="666666"/>
          <w:kern w:val="0"/>
          <w:szCs w:val="21"/>
        </w:rPr>
        <w:t>C</w:t>
      </w:r>
      <w:r w:rsidRPr="000A2E4D">
        <w:rPr>
          <w:rFonts w:ascii="Microsoft Yahei" w:eastAsia="宋体" w:hAnsi="Microsoft Yahei" w:cs="宋体"/>
          <w:color w:val="666666"/>
          <w:kern w:val="0"/>
          <w:szCs w:val="21"/>
        </w:rPr>
        <w:t>类）之间可以进行相互转换。</w:t>
      </w:r>
    </w:p>
    <w:p w:rsidR="000A2E4D" w:rsidRPr="000A2E4D" w:rsidRDefault="000A2E4D" w:rsidP="000A2E4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A2E4D">
        <w:rPr>
          <w:rFonts w:ascii="Microsoft Yahei" w:eastAsia="宋体" w:hAnsi="Microsoft Yahei" w:cs="宋体"/>
          <w:color w:val="666666"/>
          <w:kern w:val="0"/>
          <w:szCs w:val="21"/>
        </w:rPr>
        <w:t>3</w:t>
      </w:r>
      <w:r w:rsidRPr="000A2E4D">
        <w:rPr>
          <w:rFonts w:ascii="Microsoft Yahei" w:eastAsia="宋体" w:hAnsi="Microsoft Yahei" w:cs="宋体"/>
          <w:color w:val="666666"/>
          <w:kern w:val="0"/>
          <w:szCs w:val="21"/>
        </w:rPr>
        <w:t>、基金持有人可将其全部或部分基金份额转换成其它基金，但单笔转换份额不得低于</w:t>
      </w:r>
      <w:r w:rsidRPr="000A2E4D">
        <w:rPr>
          <w:rFonts w:ascii="Microsoft Yahei" w:eastAsia="宋体" w:hAnsi="Microsoft Yahei" w:cs="宋体"/>
          <w:color w:val="666666"/>
          <w:kern w:val="0"/>
          <w:szCs w:val="21"/>
        </w:rPr>
        <w:t>1</w:t>
      </w:r>
      <w:r w:rsidRPr="000A2E4D">
        <w:rPr>
          <w:rFonts w:ascii="Microsoft Yahei" w:eastAsia="宋体" w:hAnsi="Microsoft Yahei" w:cs="宋体"/>
          <w:color w:val="666666"/>
          <w:kern w:val="0"/>
          <w:szCs w:val="21"/>
        </w:rPr>
        <w:t>份。单笔转换申请不受转入基金最低申购限额限制。</w:t>
      </w:r>
    </w:p>
    <w:p w:rsidR="000A2E4D" w:rsidRPr="000A2E4D" w:rsidRDefault="000A2E4D" w:rsidP="000A2E4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A2E4D">
        <w:rPr>
          <w:rFonts w:ascii="Microsoft Yahei" w:eastAsia="宋体" w:hAnsi="Microsoft Yahei" w:cs="宋体"/>
          <w:color w:val="666666"/>
          <w:kern w:val="0"/>
          <w:szCs w:val="21"/>
        </w:rPr>
        <w:t>4</w:t>
      </w:r>
      <w:r w:rsidRPr="000A2E4D">
        <w:rPr>
          <w:rFonts w:ascii="Microsoft Yahei" w:eastAsia="宋体" w:hAnsi="Microsoft Yahei" w:cs="宋体"/>
          <w:color w:val="666666"/>
          <w:kern w:val="0"/>
          <w:szCs w:val="21"/>
        </w:rPr>
        <w:t>、转换后基金份额持有人在销售机构保留的基金份额不足</w:t>
      </w:r>
      <w:r w:rsidRPr="000A2E4D">
        <w:rPr>
          <w:rFonts w:ascii="Microsoft Yahei" w:eastAsia="宋体" w:hAnsi="Microsoft Yahei" w:cs="宋体"/>
          <w:color w:val="666666"/>
          <w:kern w:val="0"/>
          <w:szCs w:val="21"/>
        </w:rPr>
        <w:t>1</w:t>
      </w:r>
      <w:r w:rsidRPr="000A2E4D">
        <w:rPr>
          <w:rFonts w:ascii="Microsoft Yahei" w:eastAsia="宋体" w:hAnsi="Microsoft Yahei" w:cs="宋体"/>
          <w:color w:val="666666"/>
          <w:kern w:val="0"/>
          <w:szCs w:val="21"/>
        </w:rPr>
        <w:t>份的，登记系统有权将全部剩余份额自动赎回。</w:t>
      </w:r>
    </w:p>
    <w:p w:rsidR="000A2E4D" w:rsidRPr="000A2E4D" w:rsidRDefault="000A2E4D" w:rsidP="000A2E4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A2E4D">
        <w:rPr>
          <w:rFonts w:ascii="Microsoft Yahei" w:eastAsia="宋体" w:hAnsi="Microsoft Yahei" w:cs="宋体"/>
          <w:b/>
          <w:bCs/>
          <w:color w:val="666666"/>
          <w:kern w:val="0"/>
          <w:szCs w:val="21"/>
        </w:rPr>
        <w:t>三、</w:t>
      </w:r>
      <w:proofErr w:type="gramStart"/>
      <w:r w:rsidRPr="000A2E4D">
        <w:rPr>
          <w:rFonts w:ascii="Microsoft Yahei" w:eastAsia="宋体" w:hAnsi="Microsoft Yahei" w:cs="宋体"/>
          <w:b/>
          <w:bCs/>
          <w:color w:val="666666"/>
          <w:kern w:val="0"/>
          <w:szCs w:val="21"/>
        </w:rPr>
        <w:t>定投业务</w:t>
      </w:r>
      <w:proofErr w:type="gramEnd"/>
      <w:r w:rsidRPr="000A2E4D">
        <w:rPr>
          <w:rFonts w:ascii="Microsoft Yahei" w:eastAsia="宋体" w:hAnsi="Microsoft Yahei" w:cs="宋体"/>
          <w:b/>
          <w:bCs/>
          <w:color w:val="666666"/>
          <w:kern w:val="0"/>
          <w:szCs w:val="21"/>
        </w:rPr>
        <w:t>提示</w:t>
      </w:r>
    </w:p>
    <w:p w:rsidR="000A2E4D" w:rsidRPr="000A2E4D" w:rsidRDefault="000A2E4D" w:rsidP="000A2E4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A2E4D">
        <w:rPr>
          <w:rFonts w:ascii="Microsoft Yahei" w:eastAsia="宋体" w:hAnsi="Microsoft Yahei" w:cs="宋体"/>
          <w:color w:val="666666"/>
          <w:kern w:val="0"/>
          <w:szCs w:val="21"/>
        </w:rPr>
        <w:t>1</w:t>
      </w:r>
      <w:r w:rsidRPr="000A2E4D">
        <w:rPr>
          <w:rFonts w:ascii="Microsoft Yahei" w:eastAsia="宋体" w:hAnsi="Microsoft Yahei" w:cs="宋体"/>
          <w:color w:val="666666"/>
          <w:kern w:val="0"/>
          <w:szCs w:val="21"/>
        </w:rPr>
        <w:t>、投资者在四川天府银行办理上述</w:t>
      </w:r>
      <w:proofErr w:type="gramStart"/>
      <w:r w:rsidRPr="000A2E4D">
        <w:rPr>
          <w:rFonts w:ascii="Microsoft Yahei" w:eastAsia="宋体" w:hAnsi="Microsoft Yahei" w:cs="宋体"/>
          <w:color w:val="666666"/>
          <w:kern w:val="0"/>
          <w:szCs w:val="21"/>
        </w:rPr>
        <w:t>基金定投业务</w:t>
      </w:r>
      <w:proofErr w:type="gramEnd"/>
      <w:r w:rsidRPr="000A2E4D">
        <w:rPr>
          <w:rFonts w:ascii="Microsoft Yahei" w:eastAsia="宋体" w:hAnsi="Microsoft Yahei" w:cs="宋体"/>
          <w:color w:val="666666"/>
          <w:kern w:val="0"/>
          <w:szCs w:val="21"/>
        </w:rPr>
        <w:t>（除</w:t>
      </w:r>
      <w:proofErr w:type="gramStart"/>
      <w:r w:rsidRPr="000A2E4D">
        <w:rPr>
          <w:rFonts w:ascii="Microsoft Yahei" w:eastAsia="宋体" w:hAnsi="Microsoft Yahei" w:cs="宋体"/>
          <w:color w:val="666666"/>
          <w:kern w:val="0"/>
          <w:szCs w:val="21"/>
        </w:rPr>
        <w:t>汇添富</w:t>
      </w:r>
      <w:proofErr w:type="gramEnd"/>
      <w:r w:rsidRPr="000A2E4D">
        <w:rPr>
          <w:rFonts w:ascii="Microsoft Yahei" w:eastAsia="宋体" w:hAnsi="Microsoft Yahei" w:cs="宋体"/>
          <w:color w:val="666666"/>
          <w:kern w:val="0"/>
          <w:szCs w:val="21"/>
        </w:rPr>
        <w:t>多策略定开混合、</w:t>
      </w:r>
      <w:proofErr w:type="gramStart"/>
      <w:r w:rsidRPr="000A2E4D">
        <w:rPr>
          <w:rFonts w:ascii="Microsoft Yahei" w:eastAsia="宋体" w:hAnsi="Microsoft Yahei" w:cs="宋体"/>
          <w:color w:val="666666"/>
          <w:kern w:val="0"/>
          <w:szCs w:val="21"/>
        </w:rPr>
        <w:t>汇添富双利增强</w:t>
      </w:r>
      <w:proofErr w:type="gramEnd"/>
      <w:r w:rsidRPr="000A2E4D">
        <w:rPr>
          <w:rFonts w:ascii="Microsoft Yahei" w:eastAsia="宋体" w:hAnsi="Microsoft Yahei" w:cs="宋体"/>
          <w:color w:val="666666"/>
          <w:kern w:val="0"/>
          <w:szCs w:val="21"/>
        </w:rPr>
        <w:t>债券（</w:t>
      </w:r>
      <w:r w:rsidRPr="000A2E4D">
        <w:rPr>
          <w:rFonts w:ascii="Microsoft Yahei" w:eastAsia="宋体" w:hAnsi="Microsoft Yahei" w:cs="宋体"/>
          <w:color w:val="666666"/>
          <w:kern w:val="0"/>
          <w:szCs w:val="21"/>
        </w:rPr>
        <w:t>A</w:t>
      </w:r>
      <w:r w:rsidRPr="000A2E4D">
        <w:rPr>
          <w:rFonts w:ascii="Microsoft Yahei" w:eastAsia="宋体" w:hAnsi="Microsoft Yahei" w:cs="宋体"/>
          <w:color w:val="666666"/>
          <w:kern w:val="0"/>
          <w:szCs w:val="21"/>
        </w:rPr>
        <w:t>类、</w:t>
      </w:r>
      <w:r w:rsidRPr="000A2E4D">
        <w:rPr>
          <w:rFonts w:ascii="Microsoft Yahei" w:eastAsia="宋体" w:hAnsi="Microsoft Yahei" w:cs="宋体"/>
          <w:color w:val="666666"/>
          <w:kern w:val="0"/>
          <w:szCs w:val="21"/>
        </w:rPr>
        <w:t>C</w:t>
      </w:r>
      <w:r w:rsidRPr="000A2E4D">
        <w:rPr>
          <w:rFonts w:ascii="Microsoft Yahei" w:eastAsia="宋体" w:hAnsi="Microsoft Yahei" w:cs="宋体"/>
          <w:color w:val="666666"/>
          <w:kern w:val="0"/>
          <w:szCs w:val="21"/>
        </w:rPr>
        <w:t>类）之外），每期最低扣款金额为</w:t>
      </w:r>
      <w:r w:rsidRPr="000A2E4D">
        <w:rPr>
          <w:rFonts w:ascii="Microsoft Yahei" w:eastAsia="宋体" w:hAnsi="Microsoft Yahei" w:cs="宋体"/>
          <w:color w:val="666666"/>
          <w:kern w:val="0"/>
          <w:szCs w:val="21"/>
        </w:rPr>
        <w:t>100</w:t>
      </w:r>
      <w:r w:rsidRPr="000A2E4D">
        <w:rPr>
          <w:rFonts w:ascii="Microsoft Yahei" w:eastAsia="宋体" w:hAnsi="Microsoft Yahei" w:cs="宋体"/>
          <w:color w:val="666666"/>
          <w:kern w:val="0"/>
          <w:szCs w:val="21"/>
        </w:rPr>
        <w:t>元人民币（</w:t>
      </w:r>
      <w:proofErr w:type="gramStart"/>
      <w:r w:rsidRPr="000A2E4D">
        <w:rPr>
          <w:rFonts w:ascii="Microsoft Yahei" w:eastAsia="宋体" w:hAnsi="Microsoft Yahei" w:cs="宋体"/>
          <w:color w:val="666666"/>
          <w:kern w:val="0"/>
          <w:szCs w:val="21"/>
        </w:rPr>
        <w:t>含定投</w:t>
      </w:r>
      <w:proofErr w:type="gramEnd"/>
      <w:r w:rsidRPr="000A2E4D">
        <w:rPr>
          <w:rFonts w:ascii="Microsoft Yahei" w:eastAsia="宋体" w:hAnsi="Microsoft Yahei" w:cs="宋体"/>
          <w:color w:val="666666"/>
          <w:kern w:val="0"/>
          <w:szCs w:val="21"/>
        </w:rPr>
        <w:t>申购费）。</w:t>
      </w:r>
    </w:p>
    <w:p w:rsidR="000A2E4D" w:rsidRPr="000A2E4D" w:rsidRDefault="000A2E4D" w:rsidP="000A2E4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A2E4D">
        <w:rPr>
          <w:rFonts w:ascii="Microsoft Yahei" w:eastAsia="宋体" w:hAnsi="Microsoft Yahei" w:cs="宋体"/>
          <w:color w:val="666666"/>
          <w:kern w:val="0"/>
          <w:szCs w:val="21"/>
        </w:rPr>
        <w:lastRenderedPageBreak/>
        <w:t>2</w:t>
      </w:r>
      <w:r w:rsidRPr="000A2E4D">
        <w:rPr>
          <w:rFonts w:ascii="Microsoft Yahei" w:eastAsia="宋体" w:hAnsi="Microsoft Yahei" w:cs="宋体"/>
          <w:color w:val="666666"/>
          <w:kern w:val="0"/>
          <w:szCs w:val="21"/>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0A2E4D" w:rsidRPr="000A2E4D" w:rsidRDefault="000A2E4D" w:rsidP="000A2E4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A2E4D">
        <w:rPr>
          <w:rFonts w:ascii="Microsoft Yahei" w:eastAsia="宋体" w:hAnsi="Microsoft Yahei" w:cs="宋体"/>
          <w:b/>
          <w:bCs/>
          <w:color w:val="666666"/>
          <w:kern w:val="0"/>
          <w:szCs w:val="21"/>
        </w:rPr>
        <w:t>四、其他重要提示</w:t>
      </w:r>
    </w:p>
    <w:p w:rsidR="000A2E4D" w:rsidRPr="000A2E4D" w:rsidRDefault="000A2E4D" w:rsidP="000A2E4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A2E4D">
        <w:rPr>
          <w:rFonts w:ascii="Microsoft Yahei" w:eastAsia="宋体" w:hAnsi="Microsoft Yahei" w:cs="宋体"/>
          <w:color w:val="666666"/>
          <w:kern w:val="0"/>
          <w:szCs w:val="21"/>
        </w:rPr>
        <w:t>1</w:t>
      </w:r>
      <w:r w:rsidRPr="000A2E4D">
        <w:rPr>
          <w:rFonts w:ascii="Microsoft Yahei" w:eastAsia="宋体" w:hAnsi="Microsoft Yahei" w:cs="宋体"/>
          <w:color w:val="666666"/>
          <w:kern w:val="0"/>
          <w:szCs w:val="21"/>
        </w:rPr>
        <w:t>、投资者在四川天府银行办理上述基金投资事务，具体办理时间、费率活动内容、业务规则及办理程序请遵循四川天府银行的规定。</w:t>
      </w:r>
    </w:p>
    <w:p w:rsidR="000A2E4D" w:rsidRPr="000A2E4D" w:rsidRDefault="000A2E4D" w:rsidP="000A2E4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A2E4D">
        <w:rPr>
          <w:rFonts w:ascii="Microsoft Yahei" w:eastAsia="宋体" w:hAnsi="Microsoft Yahei" w:cs="宋体"/>
          <w:color w:val="666666"/>
          <w:kern w:val="0"/>
          <w:szCs w:val="21"/>
        </w:rPr>
        <w:t>2</w:t>
      </w:r>
      <w:r w:rsidRPr="000A2E4D">
        <w:rPr>
          <w:rFonts w:ascii="Microsoft Yahei" w:eastAsia="宋体" w:hAnsi="Microsoft Yahei" w:cs="宋体"/>
          <w:color w:val="666666"/>
          <w:kern w:val="0"/>
          <w:szCs w:val="21"/>
        </w:rPr>
        <w:t>、投资者欲了解上述基金产品的详细情况，请仔细阅读刊登于本公司网站（</w:t>
      </w:r>
      <w:r w:rsidRPr="000A2E4D">
        <w:rPr>
          <w:rFonts w:ascii="Microsoft Yahei" w:eastAsia="宋体" w:hAnsi="Microsoft Yahei" w:cs="宋体"/>
          <w:color w:val="666666"/>
          <w:kern w:val="0"/>
          <w:szCs w:val="21"/>
        </w:rPr>
        <w:t>www.99fund.com</w:t>
      </w:r>
      <w:r w:rsidRPr="000A2E4D">
        <w:rPr>
          <w:rFonts w:ascii="Microsoft Yahei" w:eastAsia="宋体" w:hAnsi="Microsoft Yahei" w:cs="宋体"/>
          <w:color w:val="666666"/>
          <w:kern w:val="0"/>
          <w:szCs w:val="21"/>
        </w:rPr>
        <w:t>）的各基金的《基金合同》、</w:t>
      </w:r>
      <w:r w:rsidRPr="000A2E4D">
        <w:rPr>
          <w:rFonts w:ascii="Microsoft Yahei" w:eastAsia="宋体" w:hAnsi="Microsoft Yahei" w:cs="宋体"/>
          <w:color w:val="666666"/>
          <w:kern w:val="0"/>
          <w:szCs w:val="21"/>
        </w:rPr>
        <w:t xml:space="preserve"> </w:t>
      </w:r>
      <w:r w:rsidRPr="000A2E4D">
        <w:rPr>
          <w:rFonts w:ascii="Microsoft Yahei" w:eastAsia="宋体" w:hAnsi="Microsoft Yahei" w:cs="宋体"/>
          <w:color w:val="666666"/>
          <w:kern w:val="0"/>
          <w:szCs w:val="21"/>
        </w:rPr>
        <w:t>《招募说明书》等法律文件及相关业务公告。</w:t>
      </w:r>
    </w:p>
    <w:p w:rsidR="000A2E4D" w:rsidRPr="000A2E4D" w:rsidRDefault="000A2E4D" w:rsidP="000A2E4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A2E4D">
        <w:rPr>
          <w:rFonts w:ascii="Microsoft Yahei" w:eastAsia="宋体" w:hAnsi="Microsoft Yahei" w:cs="宋体"/>
          <w:b/>
          <w:bCs/>
          <w:color w:val="666666"/>
          <w:kern w:val="0"/>
          <w:szCs w:val="21"/>
        </w:rPr>
        <w:t>五、投资者可通过以下途径了解或咨询相关情况</w:t>
      </w:r>
    </w:p>
    <w:p w:rsidR="000A2E4D" w:rsidRPr="000A2E4D" w:rsidRDefault="000A2E4D" w:rsidP="000A2E4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A2E4D">
        <w:rPr>
          <w:rFonts w:ascii="Microsoft Yahei" w:eastAsia="宋体" w:hAnsi="Microsoft Yahei" w:cs="宋体"/>
          <w:color w:val="666666"/>
          <w:kern w:val="0"/>
          <w:szCs w:val="21"/>
        </w:rPr>
        <w:t>1</w:t>
      </w:r>
      <w:r w:rsidRPr="000A2E4D">
        <w:rPr>
          <w:rFonts w:ascii="Microsoft Yahei" w:eastAsia="宋体" w:hAnsi="Microsoft Yahei" w:cs="宋体"/>
          <w:color w:val="666666"/>
          <w:kern w:val="0"/>
          <w:szCs w:val="21"/>
        </w:rPr>
        <w:t>、四川天府银行股份有限公司</w:t>
      </w:r>
    </w:p>
    <w:p w:rsidR="000A2E4D" w:rsidRPr="000A2E4D" w:rsidRDefault="000A2E4D" w:rsidP="000A2E4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A2E4D">
        <w:rPr>
          <w:rFonts w:ascii="Microsoft Yahei" w:eastAsia="宋体" w:hAnsi="Microsoft Yahei" w:cs="宋体"/>
          <w:color w:val="666666"/>
          <w:kern w:val="0"/>
          <w:szCs w:val="21"/>
        </w:rPr>
        <w:t>客服电话：</w:t>
      </w:r>
      <w:r w:rsidRPr="000A2E4D">
        <w:rPr>
          <w:rFonts w:ascii="Microsoft Yahei" w:eastAsia="宋体" w:hAnsi="Microsoft Yahei" w:cs="宋体"/>
          <w:color w:val="666666"/>
          <w:kern w:val="0"/>
          <w:szCs w:val="21"/>
        </w:rPr>
        <w:t>40016-96869</w:t>
      </w:r>
    </w:p>
    <w:p w:rsidR="000A2E4D" w:rsidRPr="000A2E4D" w:rsidRDefault="000A2E4D" w:rsidP="000A2E4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A2E4D">
        <w:rPr>
          <w:rFonts w:ascii="Microsoft Yahei" w:eastAsia="宋体" w:hAnsi="Microsoft Yahei" w:cs="宋体"/>
          <w:color w:val="666666"/>
          <w:kern w:val="0"/>
          <w:szCs w:val="21"/>
        </w:rPr>
        <w:t>网站：</w:t>
      </w:r>
      <w:r w:rsidRPr="000A2E4D">
        <w:rPr>
          <w:rFonts w:ascii="Microsoft Yahei" w:eastAsia="宋体" w:hAnsi="Microsoft Yahei" w:cs="宋体"/>
          <w:color w:val="666666"/>
          <w:kern w:val="0"/>
          <w:szCs w:val="21"/>
        </w:rPr>
        <w:t>www.tf.cn</w:t>
      </w:r>
    </w:p>
    <w:p w:rsidR="000A2E4D" w:rsidRPr="000A2E4D" w:rsidRDefault="000A2E4D" w:rsidP="000A2E4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A2E4D">
        <w:rPr>
          <w:rFonts w:ascii="Microsoft Yahei" w:eastAsia="宋体" w:hAnsi="Microsoft Yahei" w:cs="宋体"/>
          <w:color w:val="666666"/>
          <w:kern w:val="0"/>
          <w:szCs w:val="21"/>
        </w:rPr>
        <w:t>2</w:t>
      </w:r>
      <w:r w:rsidRPr="000A2E4D">
        <w:rPr>
          <w:rFonts w:ascii="Microsoft Yahei" w:eastAsia="宋体" w:hAnsi="Microsoft Yahei" w:cs="宋体"/>
          <w:color w:val="666666"/>
          <w:kern w:val="0"/>
          <w:szCs w:val="21"/>
        </w:rPr>
        <w:t>、</w:t>
      </w:r>
      <w:proofErr w:type="gramStart"/>
      <w:r w:rsidRPr="000A2E4D">
        <w:rPr>
          <w:rFonts w:ascii="Microsoft Yahei" w:eastAsia="宋体" w:hAnsi="Microsoft Yahei" w:cs="宋体"/>
          <w:color w:val="666666"/>
          <w:kern w:val="0"/>
          <w:szCs w:val="21"/>
        </w:rPr>
        <w:t>汇添富基金</w:t>
      </w:r>
      <w:proofErr w:type="gramEnd"/>
      <w:r w:rsidRPr="000A2E4D">
        <w:rPr>
          <w:rFonts w:ascii="Microsoft Yahei" w:eastAsia="宋体" w:hAnsi="Microsoft Yahei" w:cs="宋体"/>
          <w:color w:val="666666"/>
          <w:kern w:val="0"/>
          <w:szCs w:val="21"/>
        </w:rPr>
        <w:t>管理股份有限公司</w:t>
      </w:r>
    </w:p>
    <w:p w:rsidR="000A2E4D" w:rsidRPr="000A2E4D" w:rsidRDefault="000A2E4D" w:rsidP="000A2E4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A2E4D">
        <w:rPr>
          <w:rFonts w:ascii="Microsoft Yahei" w:eastAsia="宋体" w:hAnsi="Microsoft Yahei" w:cs="宋体"/>
          <w:color w:val="666666"/>
          <w:kern w:val="0"/>
          <w:szCs w:val="21"/>
        </w:rPr>
        <w:t>客服热线：</w:t>
      </w:r>
      <w:r w:rsidRPr="000A2E4D">
        <w:rPr>
          <w:rFonts w:ascii="Microsoft Yahei" w:eastAsia="宋体" w:hAnsi="Microsoft Yahei" w:cs="宋体"/>
          <w:color w:val="666666"/>
          <w:kern w:val="0"/>
          <w:szCs w:val="21"/>
        </w:rPr>
        <w:t>400-888-9918</w:t>
      </w:r>
    </w:p>
    <w:p w:rsidR="000A2E4D" w:rsidRPr="000A2E4D" w:rsidRDefault="000A2E4D" w:rsidP="000A2E4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A2E4D">
        <w:rPr>
          <w:rFonts w:ascii="Microsoft Yahei" w:eastAsia="宋体" w:hAnsi="Microsoft Yahei" w:cs="宋体"/>
          <w:color w:val="666666"/>
          <w:kern w:val="0"/>
          <w:szCs w:val="21"/>
        </w:rPr>
        <w:t>网址：</w:t>
      </w:r>
      <w:hyperlink r:id="rId8" w:history="1">
        <w:r w:rsidRPr="000A2E4D">
          <w:rPr>
            <w:rFonts w:ascii="Microsoft Yahei" w:eastAsia="宋体" w:hAnsi="Microsoft Yahei" w:cs="宋体"/>
            <w:color w:val="666666"/>
            <w:kern w:val="0"/>
            <w:szCs w:val="21"/>
          </w:rPr>
          <w:t>www.99fund.com</w:t>
        </w:r>
      </w:hyperlink>
    </w:p>
    <w:p w:rsidR="000A2E4D" w:rsidRPr="000A2E4D" w:rsidRDefault="000A2E4D" w:rsidP="000A2E4D">
      <w:pPr>
        <w:widowControl/>
        <w:shd w:val="clear" w:color="auto" w:fill="FFFFFF"/>
        <w:spacing w:after="240" w:line="360" w:lineRule="atLeast"/>
        <w:ind w:firstLine="420"/>
        <w:jc w:val="left"/>
        <w:rPr>
          <w:rFonts w:ascii="Microsoft Yahei" w:eastAsia="宋体" w:hAnsi="Microsoft Yahei" w:cs="宋体"/>
          <w:color w:val="666666"/>
          <w:kern w:val="0"/>
          <w:szCs w:val="21"/>
        </w:rPr>
      </w:pPr>
      <w:proofErr w:type="gramStart"/>
      <w:r w:rsidRPr="000A2E4D">
        <w:rPr>
          <w:rFonts w:ascii="Microsoft Yahei" w:eastAsia="宋体" w:hAnsi="Microsoft Yahei" w:cs="宋体"/>
          <w:color w:val="666666"/>
          <w:kern w:val="0"/>
          <w:szCs w:val="21"/>
        </w:rPr>
        <w:t>汇添富基金</w:t>
      </w:r>
      <w:proofErr w:type="gramEnd"/>
      <w:r w:rsidRPr="000A2E4D">
        <w:rPr>
          <w:rFonts w:ascii="Microsoft Yahei" w:eastAsia="宋体" w:hAnsi="Microsoft Yahei" w:cs="宋体"/>
          <w:color w:val="666666"/>
          <w:kern w:val="0"/>
          <w:szCs w:val="21"/>
        </w:rPr>
        <w:t>高度重视投资者服务和投资者教育，特此提醒投资者需正确认知基金投资的风险和长期收益，做理性的基金投资人，做明白的基金投资人，享受长期投资的快乐！</w:t>
      </w:r>
    </w:p>
    <w:p w:rsidR="000A2E4D" w:rsidRPr="000A2E4D" w:rsidRDefault="000A2E4D" w:rsidP="000A2E4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0A2E4D">
        <w:rPr>
          <w:rFonts w:ascii="Microsoft Yahei" w:eastAsia="宋体" w:hAnsi="Microsoft Yahei" w:cs="宋体"/>
          <w:color w:val="666666"/>
          <w:kern w:val="0"/>
          <w:szCs w:val="21"/>
        </w:rPr>
        <w:t>特此公告。</w:t>
      </w:r>
    </w:p>
    <w:p w:rsidR="000A2E4D" w:rsidRPr="000A2E4D" w:rsidRDefault="000A2E4D" w:rsidP="000A2E4D">
      <w:pPr>
        <w:widowControl/>
        <w:shd w:val="clear" w:color="auto" w:fill="FFFFFF"/>
        <w:spacing w:after="240" w:line="360" w:lineRule="atLeast"/>
        <w:ind w:firstLine="420"/>
        <w:jc w:val="right"/>
        <w:rPr>
          <w:rFonts w:ascii="Microsoft Yahei" w:eastAsia="宋体" w:hAnsi="Microsoft Yahei" w:cs="宋体"/>
          <w:color w:val="666666"/>
          <w:kern w:val="0"/>
          <w:szCs w:val="21"/>
        </w:rPr>
      </w:pPr>
      <w:proofErr w:type="gramStart"/>
      <w:r w:rsidRPr="000A2E4D">
        <w:rPr>
          <w:rFonts w:ascii="Microsoft Yahei" w:eastAsia="宋体" w:hAnsi="Microsoft Yahei" w:cs="宋体"/>
          <w:color w:val="666666"/>
          <w:kern w:val="0"/>
          <w:szCs w:val="21"/>
        </w:rPr>
        <w:t>汇添富基金</w:t>
      </w:r>
      <w:proofErr w:type="gramEnd"/>
      <w:r w:rsidRPr="000A2E4D">
        <w:rPr>
          <w:rFonts w:ascii="Microsoft Yahei" w:eastAsia="宋体" w:hAnsi="Microsoft Yahei" w:cs="宋体"/>
          <w:color w:val="666666"/>
          <w:kern w:val="0"/>
          <w:szCs w:val="21"/>
        </w:rPr>
        <w:t>管理股份有限公司</w:t>
      </w:r>
    </w:p>
    <w:p w:rsidR="000A2E4D" w:rsidRPr="000A2E4D" w:rsidRDefault="000A2E4D" w:rsidP="000A2E4D">
      <w:pPr>
        <w:widowControl/>
        <w:shd w:val="clear" w:color="auto" w:fill="FFFFFF"/>
        <w:spacing w:after="240" w:line="360" w:lineRule="atLeast"/>
        <w:ind w:firstLine="420"/>
        <w:jc w:val="right"/>
        <w:rPr>
          <w:rFonts w:ascii="Microsoft Yahei" w:eastAsia="宋体" w:hAnsi="Microsoft Yahei" w:cs="宋体"/>
          <w:color w:val="666666"/>
          <w:kern w:val="0"/>
          <w:szCs w:val="21"/>
        </w:rPr>
      </w:pPr>
      <w:r w:rsidRPr="000A2E4D">
        <w:rPr>
          <w:rFonts w:ascii="Microsoft Yahei" w:eastAsia="宋体" w:hAnsi="Microsoft Yahei" w:cs="宋体"/>
          <w:color w:val="666666"/>
          <w:kern w:val="0"/>
          <w:szCs w:val="21"/>
        </w:rPr>
        <w:t>2017</w:t>
      </w:r>
      <w:r w:rsidRPr="000A2E4D">
        <w:rPr>
          <w:rFonts w:ascii="Microsoft Yahei" w:eastAsia="宋体" w:hAnsi="Microsoft Yahei" w:cs="宋体"/>
          <w:color w:val="666666"/>
          <w:kern w:val="0"/>
          <w:szCs w:val="21"/>
        </w:rPr>
        <w:t>年</w:t>
      </w:r>
      <w:r w:rsidRPr="000A2E4D">
        <w:rPr>
          <w:rFonts w:ascii="Microsoft Yahei" w:eastAsia="宋体" w:hAnsi="Microsoft Yahei" w:cs="宋体"/>
          <w:color w:val="666666"/>
          <w:kern w:val="0"/>
          <w:szCs w:val="21"/>
        </w:rPr>
        <w:t>11</w:t>
      </w:r>
      <w:r w:rsidRPr="000A2E4D">
        <w:rPr>
          <w:rFonts w:ascii="Microsoft Yahei" w:eastAsia="宋体" w:hAnsi="Microsoft Yahei" w:cs="宋体"/>
          <w:color w:val="666666"/>
          <w:kern w:val="0"/>
          <w:szCs w:val="21"/>
        </w:rPr>
        <w:t>月</w:t>
      </w:r>
      <w:r w:rsidRPr="000A2E4D">
        <w:rPr>
          <w:rFonts w:ascii="Microsoft Yahei" w:eastAsia="宋体" w:hAnsi="Microsoft Yahei" w:cs="宋体"/>
          <w:color w:val="666666"/>
          <w:kern w:val="0"/>
          <w:szCs w:val="21"/>
        </w:rPr>
        <w:t>9</w:t>
      </w:r>
      <w:r w:rsidRPr="000A2E4D">
        <w:rPr>
          <w:rFonts w:ascii="Microsoft Yahei" w:eastAsia="宋体" w:hAnsi="Microsoft Yahei" w:cs="宋体"/>
          <w:color w:val="666666"/>
          <w:kern w:val="0"/>
          <w:szCs w:val="21"/>
        </w:rPr>
        <w:t>日</w:t>
      </w:r>
    </w:p>
    <w:p w:rsidR="00E563C9" w:rsidRDefault="00E563C9"/>
    <w:sectPr w:rsidR="00E563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4D"/>
    <w:rsid w:val="000A2E4D"/>
    <w:rsid w:val="00E56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0A2E4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0A2E4D"/>
    <w:rPr>
      <w:rFonts w:ascii="宋体" w:eastAsia="宋体" w:hAnsi="宋体" w:cs="宋体"/>
      <w:b/>
      <w:bCs/>
      <w:kern w:val="0"/>
      <w:sz w:val="27"/>
      <w:szCs w:val="27"/>
    </w:rPr>
  </w:style>
  <w:style w:type="character" w:customStyle="1" w:styleId="apple-converted-space">
    <w:name w:val="apple-converted-space"/>
    <w:basedOn w:val="a0"/>
    <w:rsid w:val="000A2E4D"/>
  </w:style>
  <w:style w:type="character" w:styleId="a3">
    <w:name w:val="Hyperlink"/>
    <w:basedOn w:val="a0"/>
    <w:uiPriority w:val="99"/>
    <w:semiHidden/>
    <w:unhideWhenUsed/>
    <w:rsid w:val="000A2E4D"/>
    <w:rPr>
      <w:color w:val="0000FF"/>
      <w:u w:val="single"/>
    </w:rPr>
  </w:style>
  <w:style w:type="paragraph" w:styleId="a4">
    <w:name w:val="Normal (Web)"/>
    <w:basedOn w:val="a"/>
    <w:uiPriority w:val="99"/>
    <w:unhideWhenUsed/>
    <w:rsid w:val="000A2E4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0A2E4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0A2E4D"/>
    <w:rPr>
      <w:rFonts w:ascii="宋体" w:eastAsia="宋体" w:hAnsi="宋体" w:cs="宋体"/>
      <w:b/>
      <w:bCs/>
      <w:kern w:val="0"/>
      <w:sz w:val="27"/>
      <w:szCs w:val="27"/>
    </w:rPr>
  </w:style>
  <w:style w:type="character" w:customStyle="1" w:styleId="apple-converted-space">
    <w:name w:val="apple-converted-space"/>
    <w:basedOn w:val="a0"/>
    <w:rsid w:val="000A2E4D"/>
  </w:style>
  <w:style w:type="character" w:styleId="a3">
    <w:name w:val="Hyperlink"/>
    <w:basedOn w:val="a0"/>
    <w:uiPriority w:val="99"/>
    <w:semiHidden/>
    <w:unhideWhenUsed/>
    <w:rsid w:val="000A2E4D"/>
    <w:rPr>
      <w:color w:val="0000FF"/>
      <w:u w:val="single"/>
    </w:rPr>
  </w:style>
  <w:style w:type="paragraph" w:styleId="a4">
    <w:name w:val="Normal (Web)"/>
    <w:basedOn w:val="a"/>
    <w:uiPriority w:val="99"/>
    <w:unhideWhenUsed/>
    <w:rsid w:val="000A2E4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467105">
      <w:bodyDiv w:val="1"/>
      <w:marLeft w:val="0"/>
      <w:marRight w:val="0"/>
      <w:marTop w:val="0"/>
      <w:marBottom w:val="0"/>
      <w:divBdr>
        <w:top w:val="none" w:sz="0" w:space="0" w:color="auto"/>
        <w:left w:val="none" w:sz="0" w:space="0" w:color="auto"/>
        <w:bottom w:val="none" w:sz="0" w:space="0" w:color="auto"/>
        <w:right w:val="none" w:sz="0" w:space="0" w:color="auto"/>
      </w:divBdr>
      <w:divsChild>
        <w:div w:id="1439595490">
          <w:marLeft w:val="0"/>
          <w:marRight w:val="0"/>
          <w:marTop w:val="150"/>
          <w:marBottom w:val="300"/>
          <w:divBdr>
            <w:top w:val="single" w:sz="6" w:space="8" w:color="BBBBBB"/>
            <w:left w:val="none" w:sz="0" w:space="0" w:color="auto"/>
            <w:bottom w:val="none" w:sz="0" w:space="0" w:color="auto"/>
            <w:right w:val="none" w:sz="0" w:space="0" w:color="auto"/>
          </w:divBdr>
        </w:div>
        <w:div w:id="193832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99fund.com/" TargetMode="External"/><Relationship Id="rId3" Type="http://schemas.openxmlformats.org/officeDocument/2006/relationships/settings" Target="settings.xml"/><Relationship Id="rId7" Type="http://schemas.openxmlformats.org/officeDocument/2006/relationships/hyperlink" Target="http://www.99fund.com/main/a/20171109/12463194.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99fund.com/main/a/20171109/12463194.shtml" TargetMode="External"/><Relationship Id="rId5" Type="http://schemas.openxmlformats.org/officeDocument/2006/relationships/hyperlink" Target="http://www.99fund.com/main/a/20171109/12463194.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2017-11-09T08:28:00Z</dcterms:created>
  <dcterms:modified xsi:type="dcterms:W3CDTF">2017-11-09T08:29:00Z</dcterms:modified>
</cp:coreProperties>
</file>