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44" w:rsidRPr="00827544" w:rsidRDefault="00827544" w:rsidP="00827544">
      <w:pPr>
        <w:widowControl/>
        <w:jc w:val="center"/>
        <w:outlineLvl w:val="1"/>
        <w:rPr>
          <w:rFonts w:ascii="宋体" w:eastAsia="宋体" w:hAnsi="宋体" w:cs="宋体"/>
          <w:b/>
          <w:bCs/>
          <w:color w:val="333333"/>
          <w:kern w:val="0"/>
          <w:sz w:val="24"/>
          <w:szCs w:val="24"/>
        </w:rPr>
      </w:pPr>
      <w:bookmarkStart w:id="0" w:name="_GoBack"/>
      <w:r w:rsidRPr="00827544">
        <w:rPr>
          <w:rFonts w:ascii="宋体" w:eastAsia="宋体" w:hAnsi="宋体" w:cs="宋体" w:hint="eastAsia"/>
          <w:b/>
          <w:bCs/>
          <w:color w:val="333333"/>
          <w:kern w:val="0"/>
          <w:sz w:val="24"/>
          <w:szCs w:val="24"/>
        </w:rPr>
        <w:t>关于嘉实3个月理财债券型证券投资基金投资组合构建情况说明的公告（第五期运作期）</w:t>
      </w:r>
    </w:p>
    <w:bookmarkEnd w:id="0"/>
    <w:p w:rsidR="00827544" w:rsidRPr="00827544" w:rsidRDefault="00827544" w:rsidP="00827544">
      <w:pPr>
        <w:widowControl/>
        <w:jc w:val="center"/>
        <w:rPr>
          <w:rFonts w:ascii="Tahoma" w:eastAsia="宋体" w:hAnsi="Tahoma" w:cs="Tahoma" w:hint="eastAsia"/>
          <w:color w:val="000000"/>
          <w:kern w:val="0"/>
          <w:szCs w:val="21"/>
        </w:rPr>
      </w:pPr>
      <w:r w:rsidRPr="00827544">
        <w:rPr>
          <w:rFonts w:ascii="Tahoma" w:eastAsia="宋体" w:hAnsi="Tahoma" w:cs="Tahoma"/>
          <w:color w:val="000000"/>
          <w:kern w:val="0"/>
          <w:szCs w:val="21"/>
        </w:rPr>
        <w:t>来源：</w:t>
      </w:r>
      <w:r w:rsidRPr="00827544">
        <w:rPr>
          <w:rFonts w:ascii="Tahoma" w:eastAsia="宋体" w:hAnsi="Tahoma" w:cs="Tahoma"/>
          <w:color w:val="000000"/>
          <w:kern w:val="0"/>
          <w:szCs w:val="21"/>
        </w:rPr>
        <w:t>  </w:t>
      </w:r>
      <w:r w:rsidRPr="00827544">
        <w:rPr>
          <w:rFonts w:ascii="Tahoma" w:eastAsia="宋体" w:hAnsi="Tahoma" w:cs="Tahoma"/>
          <w:color w:val="000000"/>
          <w:kern w:val="0"/>
          <w:szCs w:val="21"/>
        </w:rPr>
        <w:t>作者：</w:t>
      </w:r>
      <w:r w:rsidRPr="00827544">
        <w:rPr>
          <w:rFonts w:ascii="Tahoma" w:eastAsia="宋体" w:hAnsi="Tahoma" w:cs="Tahoma"/>
          <w:color w:val="000000"/>
          <w:kern w:val="0"/>
          <w:szCs w:val="21"/>
        </w:rPr>
        <w:t xml:space="preserve">   </w:t>
      </w:r>
      <w:r w:rsidRPr="00827544">
        <w:rPr>
          <w:rFonts w:ascii="Tahoma" w:eastAsia="宋体" w:hAnsi="Tahoma" w:cs="Tahoma"/>
          <w:color w:val="000000"/>
          <w:kern w:val="0"/>
          <w:szCs w:val="21"/>
        </w:rPr>
        <w:t>时间：</w:t>
      </w:r>
      <w:r w:rsidRPr="00827544">
        <w:rPr>
          <w:rFonts w:ascii="Tahoma" w:eastAsia="宋体" w:hAnsi="Tahoma" w:cs="Tahoma"/>
          <w:color w:val="000000"/>
          <w:kern w:val="0"/>
          <w:szCs w:val="21"/>
        </w:rPr>
        <w:t>2017</w:t>
      </w:r>
      <w:r w:rsidRPr="00827544">
        <w:rPr>
          <w:rFonts w:ascii="Tahoma" w:eastAsia="宋体" w:hAnsi="Tahoma" w:cs="Tahoma"/>
          <w:color w:val="000000"/>
          <w:kern w:val="0"/>
          <w:szCs w:val="21"/>
        </w:rPr>
        <w:t>年</w:t>
      </w:r>
      <w:r w:rsidRPr="00827544">
        <w:rPr>
          <w:rFonts w:ascii="Tahoma" w:eastAsia="宋体" w:hAnsi="Tahoma" w:cs="Tahoma"/>
          <w:color w:val="000000"/>
          <w:kern w:val="0"/>
          <w:szCs w:val="21"/>
        </w:rPr>
        <w:t>12</w:t>
      </w:r>
      <w:r w:rsidRPr="00827544">
        <w:rPr>
          <w:rFonts w:ascii="Tahoma" w:eastAsia="宋体" w:hAnsi="Tahoma" w:cs="Tahoma"/>
          <w:color w:val="000000"/>
          <w:kern w:val="0"/>
          <w:szCs w:val="21"/>
        </w:rPr>
        <w:t>月</w:t>
      </w:r>
      <w:r w:rsidRPr="00827544">
        <w:rPr>
          <w:rFonts w:ascii="Tahoma" w:eastAsia="宋体" w:hAnsi="Tahoma" w:cs="Tahoma"/>
          <w:color w:val="000000"/>
          <w:kern w:val="0"/>
          <w:szCs w:val="21"/>
        </w:rPr>
        <w:t>12</w:t>
      </w:r>
      <w:r w:rsidRPr="00827544">
        <w:rPr>
          <w:rFonts w:ascii="Tahoma" w:eastAsia="宋体" w:hAnsi="Tahoma" w:cs="Tahoma"/>
          <w:color w:val="000000"/>
          <w:kern w:val="0"/>
          <w:szCs w:val="21"/>
        </w:rPr>
        <w:t>日</w:t>
      </w:r>
      <w:r w:rsidRPr="00827544">
        <w:rPr>
          <w:rFonts w:ascii="Tahoma" w:eastAsia="宋体" w:hAnsi="Tahoma" w:cs="Tahoma"/>
          <w:color w:val="000000"/>
          <w:kern w:val="0"/>
          <w:szCs w:val="21"/>
        </w:rPr>
        <w:t xml:space="preserve">   </w:t>
      </w:r>
      <w:r w:rsidRPr="00827544">
        <w:rPr>
          <w:rFonts w:ascii="Tahoma" w:eastAsia="宋体" w:hAnsi="Tahoma" w:cs="Tahoma"/>
          <w:color w:val="000000"/>
          <w:kern w:val="0"/>
          <w:szCs w:val="21"/>
        </w:rPr>
        <w:t>已访问次数</w:t>
      </w:r>
      <w:r w:rsidRPr="00827544">
        <w:rPr>
          <w:rFonts w:ascii="Tahoma" w:eastAsia="宋体" w:hAnsi="Tahoma" w:cs="Tahoma"/>
          <w:color w:val="000000"/>
          <w:kern w:val="0"/>
          <w:szCs w:val="21"/>
        </w:rPr>
        <w:t>:66      </w:t>
      </w:r>
    </w:p>
    <w:p w:rsidR="00827544" w:rsidRPr="00827544" w:rsidRDefault="00827544" w:rsidP="00827544">
      <w:pPr>
        <w:widowControl/>
        <w:jc w:val="center"/>
        <w:rPr>
          <w:rFonts w:ascii="inherit" w:eastAsia="宋体" w:hAnsi="inherit" w:cs="Tahoma"/>
          <w:color w:val="777777"/>
          <w:kern w:val="0"/>
          <w:szCs w:val="21"/>
        </w:rPr>
      </w:pPr>
      <w:hyperlink r:id="rId5" w:history="1">
        <w:r w:rsidRPr="00827544">
          <w:rPr>
            <w:rFonts w:ascii="inherit" w:eastAsia="宋体" w:hAnsi="inherit" w:cs="Tahoma"/>
            <w:color w:val="FF0000"/>
            <w:kern w:val="0"/>
            <w:szCs w:val="21"/>
            <w:u w:val="single"/>
            <w:bdr w:val="none" w:sz="0" w:space="0" w:color="auto" w:frame="1"/>
          </w:rPr>
          <w:t>在线购买</w:t>
        </w:r>
      </w:hyperlink>
      <w:r w:rsidRPr="00827544">
        <w:rPr>
          <w:rFonts w:ascii="inherit" w:eastAsia="宋体" w:hAnsi="inherit" w:cs="Tahoma"/>
          <w:color w:val="777777"/>
          <w:kern w:val="0"/>
          <w:szCs w:val="21"/>
        </w:rPr>
        <w:t>  |  </w:t>
      </w:r>
      <w:hyperlink r:id="rId6" w:history="1">
        <w:r w:rsidRPr="00827544">
          <w:rPr>
            <w:rFonts w:ascii="inherit" w:eastAsia="宋体" w:hAnsi="inherit" w:cs="Tahoma"/>
            <w:color w:val="777777"/>
            <w:kern w:val="0"/>
            <w:szCs w:val="21"/>
            <w:bdr w:val="none" w:sz="0" w:space="0" w:color="auto" w:frame="1"/>
          </w:rPr>
          <w:t>打印本页</w:t>
        </w:r>
      </w:hyperlink>
      <w:r w:rsidRPr="00827544">
        <w:rPr>
          <w:rFonts w:ascii="inherit" w:eastAsia="宋体" w:hAnsi="inherit" w:cs="Tahoma"/>
          <w:color w:val="777777"/>
          <w:kern w:val="0"/>
          <w:szCs w:val="21"/>
        </w:rPr>
        <w:t>  |  </w:t>
      </w:r>
      <w:hyperlink r:id="rId7" w:history="1">
        <w:r w:rsidRPr="00827544">
          <w:rPr>
            <w:rFonts w:ascii="inherit" w:eastAsia="宋体" w:hAnsi="inherit" w:cs="Tahoma"/>
            <w:color w:val="777777"/>
            <w:kern w:val="0"/>
            <w:szCs w:val="21"/>
            <w:bdr w:val="none" w:sz="0" w:space="0" w:color="auto" w:frame="1"/>
          </w:rPr>
          <w:t>关闭本页</w:t>
        </w:r>
      </w:hyperlink>
    </w:p>
    <w:p w:rsidR="00827544" w:rsidRPr="00827544" w:rsidRDefault="00827544" w:rsidP="00827544">
      <w:pPr>
        <w:widowControl/>
        <w:spacing w:before="120" w:after="120"/>
        <w:rPr>
          <w:rFonts w:ascii="Tahoma" w:eastAsia="宋体" w:hAnsi="Tahoma" w:cs="Tahoma"/>
          <w:color w:val="000000"/>
          <w:kern w:val="0"/>
          <w:szCs w:val="21"/>
        </w:rPr>
      </w:pPr>
      <w:r w:rsidRPr="00827544">
        <w:rPr>
          <w:rFonts w:ascii="Tahoma" w:eastAsia="宋体" w:hAnsi="Tahoma" w:cs="Tahoma"/>
          <w:color w:val="000000"/>
          <w:kern w:val="0"/>
          <w:szCs w:val="21"/>
        </w:rPr>
        <w:t> </w:t>
      </w:r>
    </w:p>
    <w:p w:rsidR="00827544" w:rsidRPr="00827544" w:rsidRDefault="00827544" w:rsidP="00827544">
      <w:pPr>
        <w:widowControl/>
        <w:wordWrap w:val="0"/>
        <w:spacing w:line="560" w:lineRule="atLeast"/>
        <w:jc w:val="center"/>
        <w:rPr>
          <w:rFonts w:ascii="Tahoma" w:eastAsia="宋体" w:hAnsi="Tahoma" w:cs="Tahoma"/>
          <w:color w:val="000000"/>
          <w:kern w:val="0"/>
          <w:szCs w:val="21"/>
        </w:rPr>
      </w:pPr>
      <w:r w:rsidRPr="00827544">
        <w:rPr>
          <w:rFonts w:ascii="黑体" w:eastAsia="黑体" w:hAnsi="黑体" w:cs="Tahoma" w:hint="eastAsia"/>
          <w:color w:val="FF0000"/>
          <w:kern w:val="0"/>
          <w:sz w:val="32"/>
          <w:szCs w:val="32"/>
          <w:bdr w:val="none" w:sz="0" w:space="0" w:color="auto" w:frame="1"/>
        </w:rPr>
        <w:t>关于嘉实3个月理财债券型证券投资基金</w:t>
      </w:r>
    </w:p>
    <w:p w:rsidR="00827544" w:rsidRPr="00827544" w:rsidRDefault="00827544" w:rsidP="00827544">
      <w:pPr>
        <w:widowControl/>
        <w:wordWrap w:val="0"/>
        <w:spacing w:line="560" w:lineRule="atLeast"/>
        <w:jc w:val="center"/>
        <w:rPr>
          <w:rFonts w:ascii="Tahoma" w:eastAsia="宋体" w:hAnsi="Tahoma" w:cs="Tahoma"/>
          <w:color w:val="000000"/>
          <w:kern w:val="0"/>
          <w:szCs w:val="21"/>
        </w:rPr>
      </w:pPr>
      <w:r w:rsidRPr="00827544">
        <w:rPr>
          <w:rFonts w:ascii="黑体" w:eastAsia="黑体" w:hAnsi="黑体" w:cs="Tahoma" w:hint="eastAsia"/>
          <w:color w:val="FF0000"/>
          <w:kern w:val="0"/>
          <w:sz w:val="32"/>
          <w:szCs w:val="32"/>
        </w:rPr>
        <w:t>投资组合构建情况说明的公告</w:t>
      </w:r>
    </w:p>
    <w:p w:rsidR="00827544" w:rsidRPr="00827544" w:rsidRDefault="00827544" w:rsidP="00827544">
      <w:pPr>
        <w:widowControl/>
        <w:wordWrap w:val="0"/>
        <w:spacing w:line="560" w:lineRule="atLeast"/>
        <w:jc w:val="center"/>
        <w:rPr>
          <w:rFonts w:ascii="Tahoma" w:eastAsia="宋体" w:hAnsi="Tahoma" w:cs="Tahoma"/>
          <w:color w:val="000000"/>
          <w:kern w:val="0"/>
          <w:szCs w:val="21"/>
        </w:rPr>
      </w:pPr>
      <w:r w:rsidRPr="00827544">
        <w:rPr>
          <w:rFonts w:ascii="黑体" w:eastAsia="黑体" w:hAnsi="黑体" w:cs="Tahoma" w:hint="eastAsia"/>
          <w:color w:val="FF0000"/>
          <w:kern w:val="0"/>
          <w:sz w:val="32"/>
          <w:szCs w:val="32"/>
        </w:rPr>
        <w:t>（第五期运作期）</w:t>
      </w:r>
    </w:p>
    <w:p w:rsidR="00827544" w:rsidRPr="00827544" w:rsidRDefault="00827544" w:rsidP="00827544">
      <w:pPr>
        <w:widowControl/>
        <w:wordWrap w:val="0"/>
        <w:spacing w:line="315" w:lineRule="atLeast"/>
        <w:jc w:val="left"/>
        <w:rPr>
          <w:rFonts w:ascii="Tahoma" w:eastAsia="宋体" w:hAnsi="Tahoma" w:cs="Tahoma"/>
          <w:color w:val="000000"/>
          <w:kern w:val="0"/>
          <w:szCs w:val="21"/>
        </w:rPr>
      </w:pPr>
      <w:r w:rsidRPr="00827544">
        <w:rPr>
          <w:rFonts w:ascii="Tahoma" w:eastAsia="宋体" w:hAnsi="Tahoma" w:cs="Tahoma"/>
          <w:color w:val="000000"/>
          <w:kern w:val="0"/>
          <w:szCs w:val="21"/>
        </w:rPr>
        <w:t> </w:t>
      </w:r>
    </w:p>
    <w:p w:rsidR="00827544" w:rsidRPr="00827544" w:rsidRDefault="00827544" w:rsidP="00827544">
      <w:pPr>
        <w:widowControl/>
        <w:wordWrap w:val="0"/>
        <w:spacing w:line="315" w:lineRule="atLeast"/>
        <w:ind w:firstLine="480"/>
        <w:jc w:val="left"/>
        <w:rPr>
          <w:rFonts w:ascii="Tahoma" w:eastAsia="宋体" w:hAnsi="Tahoma" w:cs="Tahoma"/>
          <w:color w:val="000000"/>
          <w:kern w:val="0"/>
          <w:szCs w:val="21"/>
        </w:rPr>
      </w:pPr>
      <w:r w:rsidRPr="00827544">
        <w:rPr>
          <w:rFonts w:ascii="宋体" w:eastAsia="宋体" w:hAnsi="宋体" w:cs="Tahoma" w:hint="eastAsia"/>
          <w:color w:val="000000"/>
          <w:kern w:val="0"/>
          <w:sz w:val="24"/>
          <w:szCs w:val="24"/>
        </w:rPr>
        <w:t>嘉实3个月理财债券型证券投资基金（以下简称“本基金”）第五期运作期已于2017年12月7日开始正式运作，现就相关事项公告如下：</w:t>
      </w:r>
    </w:p>
    <w:p w:rsidR="00827544" w:rsidRPr="00827544" w:rsidRDefault="00827544" w:rsidP="00827544">
      <w:pPr>
        <w:widowControl/>
        <w:wordWrap w:val="0"/>
        <w:spacing w:line="315" w:lineRule="atLeast"/>
        <w:ind w:firstLine="480"/>
        <w:jc w:val="left"/>
        <w:rPr>
          <w:rFonts w:ascii="Tahoma" w:eastAsia="宋体" w:hAnsi="Tahoma" w:cs="Tahoma"/>
          <w:color w:val="000000"/>
          <w:kern w:val="0"/>
          <w:szCs w:val="21"/>
        </w:rPr>
      </w:pPr>
      <w:r w:rsidRPr="00827544">
        <w:rPr>
          <w:rFonts w:ascii="宋体" w:eastAsia="宋体" w:hAnsi="宋体" w:cs="Tahoma" w:hint="eastAsia"/>
          <w:color w:val="000000"/>
          <w:kern w:val="0"/>
          <w:sz w:val="24"/>
          <w:szCs w:val="24"/>
        </w:rPr>
        <w:t>本基金第五期运作期为2017年12月7日至2018年3月6日，运作期共90天。</w:t>
      </w:r>
      <w:bookmarkStart w:id="1" w:name="OLE_LINK2"/>
      <w:r w:rsidRPr="00827544">
        <w:rPr>
          <w:rFonts w:ascii="宋体" w:eastAsia="宋体" w:hAnsi="宋体" w:cs="Tahoma" w:hint="eastAsia"/>
          <w:color w:val="666666"/>
          <w:kern w:val="0"/>
          <w:szCs w:val="21"/>
          <w:bdr w:val="none" w:sz="0" w:space="0" w:color="auto" w:frame="1"/>
        </w:rPr>
        <w:t>本基金管理人已于</w:t>
      </w:r>
      <w:bookmarkStart w:id="2" w:name="OLE_LINK1"/>
      <w:bookmarkEnd w:id="1"/>
      <w:r w:rsidRPr="00827544">
        <w:rPr>
          <w:rFonts w:ascii="宋体" w:eastAsia="宋体" w:hAnsi="宋体" w:cs="Tahoma" w:hint="eastAsia"/>
          <w:color w:val="666666"/>
          <w:kern w:val="0"/>
          <w:szCs w:val="21"/>
          <w:bdr w:val="none" w:sz="0" w:space="0" w:color="auto" w:frame="1"/>
        </w:rPr>
        <w:t>2017年12月8日</w:t>
      </w:r>
      <w:bookmarkEnd w:id="2"/>
      <w:r w:rsidRPr="00827544">
        <w:rPr>
          <w:rFonts w:ascii="宋体" w:eastAsia="宋体" w:hAnsi="宋体" w:cs="Tahoma" w:hint="eastAsia"/>
          <w:color w:val="000000"/>
          <w:kern w:val="0"/>
          <w:sz w:val="24"/>
          <w:szCs w:val="24"/>
        </w:rPr>
        <w:t>完成对本期产品的投资组合构建，截至2017年12月8日基金资产中各大类资产比例如下：</w:t>
      </w:r>
    </w:p>
    <w:tbl>
      <w:tblPr>
        <w:tblW w:w="5000" w:type="pct"/>
        <w:tblCellMar>
          <w:left w:w="0" w:type="dxa"/>
          <w:right w:w="0" w:type="dxa"/>
        </w:tblCellMar>
        <w:tblLook w:val="04A0" w:firstRow="1" w:lastRow="0" w:firstColumn="1" w:lastColumn="0" w:noHBand="0" w:noVBand="1"/>
      </w:tblPr>
      <w:tblGrid>
        <w:gridCol w:w="3428"/>
        <w:gridCol w:w="4918"/>
      </w:tblGrid>
      <w:tr w:rsidR="00827544" w:rsidRPr="00827544" w:rsidTr="00827544">
        <w:tc>
          <w:tcPr>
            <w:tcW w:w="0" w:type="auto"/>
            <w:gridSpan w:val="2"/>
            <w:tcBorders>
              <w:top w:val="single" w:sz="8" w:space="0" w:color="auto"/>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宋体" w:eastAsia="宋体" w:hAnsi="宋体" w:cs="Tahoma" w:hint="eastAsia"/>
                <w:b/>
                <w:bCs/>
                <w:color w:val="000000"/>
                <w:kern w:val="0"/>
                <w:sz w:val="24"/>
                <w:szCs w:val="24"/>
              </w:rPr>
              <w:t>本基金第五期运作期投资组合构建情况</w:t>
            </w:r>
          </w:p>
        </w:tc>
      </w:tr>
      <w:tr w:rsidR="00827544" w:rsidRPr="00827544" w:rsidTr="00827544">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宋体" w:eastAsia="宋体" w:hAnsi="宋体" w:cs="Tahoma" w:hint="eastAsia"/>
                <w:b/>
                <w:bCs/>
                <w:color w:val="000000"/>
                <w:kern w:val="0"/>
                <w:sz w:val="24"/>
                <w:szCs w:val="24"/>
              </w:rPr>
              <w:t>资产类别</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宋体" w:eastAsia="宋体" w:hAnsi="宋体" w:cs="Tahoma" w:hint="eastAsia"/>
                <w:b/>
                <w:bCs/>
                <w:color w:val="000000"/>
                <w:kern w:val="0"/>
                <w:sz w:val="24"/>
                <w:szCs w:val="24"/>
              </w:rPr>
              <w:t>占基金总资产的比例（%）</w:t>
            </w:r>
          </w:p>
        </w:tc>
      </w:tr>
      <w:tr w:rsidR="00827544" w:rsidRPr="00827544" w:rsidTr="00827544">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宋体" w:eastAsia="宋体" w:hAnsi="宋体" w:cs="Tahoma" w:hint="eastAsia"/>
                <w:color w:val="000000"/>
                <w:kern w:val="0"/>
                <w:sz w:val="24"/>
                <w:szCs w:val="24"/>
              </w:rPr>
              <w:t>银行定期存款</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宋体" w:eastAsia="宋体" w:hAnsi="宋体" w:cs="Tahoma" w:hint="eastAsia"/>
                <w:color w:val="000000"/>
                <w:kern w:val="0"/>
                <w:sz w:val="24"/>
                <w:szCs w:val="24"/>
              </w:rPr>
              <w:t>99.95</w:t>
            </w:r>
          </w:p>
        </w:tc>
      </w:tr>
      <w:tr w:rsidR="00827544" w:rsidRPr="00827544" w:rsidTr="00827544">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宋体" w:eastAsia="宋体" w:hAnsi="宋体" w:cs="Tahoma" w:hint="eastAsia"/>
                <w:color w:val="000000"/>
                <w:kern w:val="0"/>
                <w:sz w:val="24"/>
                <w:szCs w:val="24"/>
              </w:rPr>
              <w:t>债券</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inherit" w:eastAsia="宋体" w:hAnsi="inherit" w:cs="Tahoma"/>
                <w:color w:val="000000"/>
                <w:kern w:val="0"/>
                <w:szCs w:val="21"/>
              </w:rPr>
              <w:t> </w:t>
            </w:r>
          </w:p>
        </w:tc>
      </w:tr>
      <w:tr w:rsidR="00827544" w:rsidRPr="00827544" w:rsidTr="00827544">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宋体" w:eastAsia="宋体" w:hAnsi="宋体" w:cs="Tahoma" w:hint="eastAsia"/>
                <w:color w:val="000000"/>
                <w:kern w:val="0"/>
                <w:sz w:val="24"/>
                <w:szCs w:val="24"/>
              </w:rPr>
              <w:t>买入返售金融资产</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inherit" w:eastAsia="宋体" w:hAnsi="inherit" w:cs="Tahoma"/>
                <w:color w:val="000000"/>
                <w:kern w:val="0"/>
                <w:szCs w:val="21"/>
              </w:rPr>
              <w:t> </w:t>
            </w:r>
          </w:p>
        </w:tc>
      </w:tr>
      <w:tr w:rsidR="00827544" w:rsidRPr="00827544" w:rsidTr="00827544">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宋体" w:eastAsia="宋体" w:hAnsi="宋体" w:cs="Tahoma" w:hint="eastAsia"/>
                <w:color w:val="000000"/>
                <w:kern w:val="0"/>
                <w:sz w:val="24"/>
                <w:szCs w:val="24"/>
              </w:rPr>
              <w:t>其他各项资产</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宋体" w:eastAsia="宋体" w:hAnsi="宋体" w:cs="Tahoma" w:hint="eastAsia"/>
                <w:color w:val="000000"/>
                <w:kern w:val="0"/>
                <w:sz w:val="24"/>
                <w:szCs w:val="24"/>
              </w:rPr>
              <w:t>0.05</w:t>
            </w:r>
          </w:p>
        </w:tc>
      </w:tr>
      <w:tr w:rsidR="00827544" w:rsidRPr="00827544" w:rsidTr="00827544">
        <w:tc>
          <w:tcPr>
            <w:tcW w:w="0" w:type="auto"/>
            <w:tcBorders>
              <w:top w:val="nil"/>
              <w:left w:val="single" w:sz="8" w:space="0" w:color="auto"/>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宋体" w:eastAsia="宋体" w:hAnsi="宋体" w:cs="Tahoma" w:hint="eastAsia"/>
                <w:color w:val="000000"/>
                <w:kern w:val="0"/>
                <w:sz w:val="24"/>
                <w:szCs w:val="24"/>
              </w:rPr>
              <w:t>合计</w:t>
            </w:r>
          </w:p>
        </w:tc>
        <w:tc>
          <w:tcPr>
            <w:tcW w:w="0" w:type="auto"/>
            <w:tcBorders>
              <w:top w:val="nil"/>
              <w:left w:val="nil"/>
              <w:bottom w:val="single" w:sz="8" w:space="0" w:color="auto"/>
              <w:right w:val="single" w:sz="8" w:space="0" w:color="auto"/>
            </w:tcBorders>
            <w:noWrap/>
            <w:tcMar>
              <w:top w:w="20" w:type="dxa"/>
              <w:left w:w="20" w:type="dxa"/>
              <w:bottom w:w="20" w:type="dxa"/>
              <w:right w:w="20" w:type="dxa"/>
            </w:tcMar>
            <w:vAlign w:val="center"/>
            <w:hideMark/>
          </w:tcPr>
          <w:p w:rsidR="00827544" w:rsidRPr="00827544" w:rsidRDefault="00827544" w:rsidP="00827544">
            <w:pPr>
              <w:widowControl/>
              <w:wordWrap w:val="0"/>
              <w:spacing w:line="315" w:lineRule="atLeast"/>
              <w:jc w:val="center"/>
              <w:rPr>
                <w:rFonts w:ascii="inherit" w:eastAsia="宋体" w:hAnsi="inherit" w:cs="Tahoma"/>
                <w:color w:val="000000"/>
                <w:kern w:val="0"/>
                <w:szCs w:val="21"/>
              </w:rPr>
            </w:pPr>
            <w:r w:rsidRPr="00827544">
              <w:rPr>
                <w:rFonts w:ascii="宋体" w:eastAsia="宋体" w:hAnsi="宋体" w:cs="Tahoma" w:hint="eastAsia"/>
                <w:color w:val="000000"/>
                <w:kern w:val="0"/>
                <w:sz w:val="24"/>
                <w:szCs w:val="24"/>
              </w:rPr>
              <w:t>100.00</w:t>
            </w:r>
          </w:p>
        </w:tc>
      </w:tr>
    </w:tbl>
    <w:p w:rsidR="00827544" w:rsidRPr="00827544" w:rsidRDefault="00827544" w:rsidP="00827544">
      <w:pPr>
        <w:widowControl/>
        <w:wordWrap w:val="0"/>
        <w:spacing w:line="315" w:lineRule="atLeast"/>
        <w:ind w:firstLine="480"/>
        <w:jc w:val="left"/>
        <w:rPr>
          <w:rFonts w:ascii="Tahoma" w:eastAsia="宋体" w:hAnsi="Tahoma" w:cs="Tahoma"/>
          <w:color w:val="000000"/>
          <w:kern w:val="0"/>
          <w:szCs w:val="21"/>
        </w:rPr>
      </w:pPr>
      <w:r w:rsidRPr="00827544">
        <w:rPr>
          <w:rFonts w:ascii="Tahoma" w:eastAsia="宋体" w:hAnsi="Tahoma" w:cs="Tahoma"/>
          <w:color w:val="000000"/>
          <w:kern w:val="0"/>
          <w:szCs w:val="21"/>
        </w:rPr>
        <w:t> </w:t>
      </w:r>
    </w:p>
    <w:p w:rsidR="00827544" w:rsidRPr="00827544" w:rsidRDefault="00827544" w:rsidP="00827544">
      <w:pPr>
        <w:widowControl/>
        <w:wordWrap w:val="0"/>
        <w:spacing w:line="315" w:lineRule="atLeast"/>
        <w:ind w:firstLine="480"/>
        <w:jc w:val="left"/>
        <w:rPr>
          <w:rFonts w:ascii="Tahoma" w:eastAsia="宋体" w:hAnsi="Tahoma" w:cs="Tahoma"/>
          <w:color w:val="000000"/>
          <w:kern w:val="0"/>
          <w:szCs w:val="21"/>
        </w:rPr>
      </w:pPr>
      <w:r w:rsidRPr="00827544">
        <w:rPr>
          <w:rFonts w:ascii="宋体" w:eastAsia="宋体" w:hAnsi="宋体" w:cs="Tahoma" w:hint="eastAsia"/>
          <w:color w:val="000000"/>
          <w:kern w:val="0"/>
          <w:sz w:val="24"/>
          <w:szCs w:val="24"/>
        </w:rPr>
        <w:t>风险提示：</w:t>
      </w:r>
    </w:p>
    <w:p w:rsidR="00827544" w:rsidRPr="00827544" w:rsidRDefault="00827544" w:rsidP="00827544">
      <w:pPr>
        <w:widowControl/>
        <w:wordWrap w:val="0"/>
        <w:spacing w:line="315" w:lineRule="atLeast"/>
        <w:ind w:firstLine="480"/>
        <w:jc w:val="left"/>
        <w:rPr>
          <w:rFonts w:ascii="Tahoma" w:eastAsia="宋体" w:hAnsi="Tahoma" w:cs="Tahoma"/>
          <w:color w:val="000000"/>
          <w:kern w:val="0"/>
          <w:szCs w:val="21"/>
        </w:rPr>
      </w:pPr>
      <w:r w:rsidRPr="00827544">
        <w:rPr>
          <w:rFonts w:ascii="宋体" w:eastAsia="宋体" w:hAnsi="宋体" w:cs="Tahoma" w:hint="eastAsia"/>
          <w:color w:val="000000"/>
          <w:kern w:val="0"/>
          <w:sz w:val="24"/>
          <w:szCs w:val="24"/>
        </w:rPr>
        <w:t>本基金管理人承诺以诚实信用、勤勉尽责的原则管理和运用基金财产，但不保证基金一定盈利，也不保证最低收益。基金的过往业绩并不代表其将来表现。 </w:t>
      </w:r>
    </w:p>
    <w:p w:rsidR="00827544" w:rsidRPr="00827544" w:rsidRDefault="00827544" w:rsidP="00827544">
      <w:pPr>
        <w:widowControl/>
        <w:wordWrap w:val="0"/>
        <w:spacing w:line="315" w:lineRule="atLeast"/>
        <w:ind w:firstLine="480"/>
        <w:jc w:val="left"/>
        <w:rPr>
          <w:rFonts w:ascii="Tahoma" w:eastAsia="宋体" w:hAnsi="Tahoma" w:cs="Tahoma"/>
          <w:color w:val="000000"/>
          <w:kern w:val="0"/>
          <w:szCs w:val="21"/>
        </w:rPr>
      </w:pPr>
      <w:r w:rsidRPr="00827544">
        <w:rPr>
          <w:rFonts w:ascii="宋体" w:eastAsia="宋体" w:hAnsi="宋体" w:cs="Tahoma" w:hint="eastAsia"/>
          <w:color w:val="000000"/>
          <w:kern w:val="0"/>
          <w:sz w:val="24"/>
          <w:szCs w:val="24"/>
        </w:rPr>
        <w:t>本公告中的投资组合构建情况及其他相关信息不构成对基金运作期实际收益的承诺或保证。</w:t>
      </w:r>
    </w:p>
    <w:p w:rsidR="00827544" w:rsidRPr="00827544" w:rsidRDefault="00827544" w:rsidP="00827544">
      <w:pPr>
        <w:widowControl/>
        <w:wordWrap w:val="0"/>
        <w:spacing w:line="315" w:lineRule="atLeast"/>
        <w:ind w:firstLine="480"/>
        <w:jc w:val="left"/>
        <w:rPr>
          <w:rFonts w:ascii="Tahoma" w:eastAsia="宋体" w:hAnsi="Tahoma" w:cs="Tahoma"/>
          <w:color w:val="000000"/>
          <w:kern w:val="0"/>
          <w:szCs w:val="21"/>
        </w:rPr>
      </w:pPr>
      <w:r w:rsidRPr="00827544">
        <w:rPr>
          <w:rFonts w:ascii="宋体" w:eastAsia="宋体" w:hAnsi="宋体" w:cs="Tahoma" w:hint="eastAsia"/>
          <w:color w:val="000000"/>
          <w:kern w:val="0"/>
          <w:sz w:val="24"/>
          <w:szCs w:val="24"/>
        </w:rPr>
        <w:t>特此公告。</w:t>
      </w:r>
    </w:p>
    <w:p w:rsidR="00827544" w:rsidRPr="00827544" w:rsidRDefault="00827544" w:rsidP="00827544">
      <w:pPr>
        <w:widowControl/>
        <w:wordWrap w:val="0"/>
        <w:spacing w:line="315" w:lineRule="atLeast"/>
        <w:ind w:firstLine="480"/>
        <w:jc w:val="right"/>
        <w:rPr>
          <w:rFonts w:ascii="Tahoma" w:eastAsia="宋体" w:hAnsi="Tahoma" w:cs="Tahoma"/>
          <w:color w:val="000000"/>
          <w:kern w:val="0"/>
          <w:szCs w:val="21"/>
        </w:rPr>
      </w:pPr>
      <w:r w:rsidRPr="00827544">
        <w:rPr>
          <w:rFonts w:ascii="宋体" w:eastAsia="宋体" w:hAnsi="宋体" w:cs="Tahoma" w:hint="eastAsia"/>
          <w:color w:val="000000"/>
          <w:kern w:val="0"/>
          <w:sz w:val="24"/>
          <w:szCs w:val="24"/>
        </w:rPr>
        <w:t>嘉</w:t>
      </w:r>
      <w:proofErr w:type="gramStart"/>
      <w:r w:rsidRPr="00827544">
        <w:rPr>
          <w:rFonts w:ascii="宋体" w:eastAsia="宋体" w:hAnsi="宋体" w:cs="Tahoma" w:hint="eastAsia"/>
          <w:color w:val="000000"/>
          <w:kern w:val="0"/>
          <w:sz w:val="24"/>
          <w:szCs w:val="24"/>
        </w:rPr>
        <w:t>实基金</w:t>
      </w:r>
      <w:proofErr w:type="gramEnd"/>
      <w:r w:rsidRPr="00827544">
        <w:rPr>
          <w:rFonts w:ascii="宋体" w:eastAsia="宋体" w:hAnsi="宋体" w:cs="Tahoma" w:hint="eastAsia"/>
          <w:color w:val="000000"/>
          <w:kern w:val="0"/>
          <w:sz w:val="24"/>
          <w:szCs w:val="24"/>
        </w:rPr>
        <w:t>管理有限公司</w:t>
      </w:r>
    </w:p>
    <w:p w:rsidR="00827544" w:rsidRPr="00827544" w:rsidRDefault="00827544" w:rsidP="00827544">
      <w:pPr>
        <w:widowControl/>
        <w:wordWrap w:val="0"/>
        <w:spacing w:line="315" w:lineRule="atLeast"/>
        <w:ind w:firstLine="480"/>
        <w:jc w:val="right"/>
        <w:rPr>
          <w:rFonts w:ascii="Tahoma" w:eastAsia="宋体" w:hAnsi="Tahoma" w:cs="Tahoma"/>
          <w:color w:val="000000"/>
          <w:kern w:val="0"/>
          <w:szCs w:val="21"/>
        </w:rPr>
      </w:pPr>
      <w:r w:rsidRPr="00827544">
        <w:rPr>
          <w:rFonts w:ascii="宋体" w:eastAsia="宋体" w:hAnsi="宋体" w:cs="Tahoma" w:hint="eastAsia"/>
          <w:color w:val="000000"/>
          <w:kern w:val="0"/>
          <w:sz w:val="24"/>
          <w:szCs w:val="24"/>
        </w:rPr>
        <w:t>2017年12月12日</w:t>
      </w:r>
    </w:p>
    <w:p w:rsidR="008A34C0" w:rsidRDefault="008A34C0"/>
    <w:sectPr w:rsidR="008A34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44"/>
    <w:rsid w:val="00827544"/>
    <w:rsid w:val="008A3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275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27544"/>
    <w:rPr>
      <w:rFonts w:ascii="宋体" w:eastAsia="宋体" w:hAnsi="宋体" w:cs="宋体"/>
      <w:b/>
      <w:bCs/>
      <w:kern w:val="0"/>
      <w:sz w:val="36"/>
      <w:szCs w:val="36"/>
    </w:rPr>
  </w:style>
  <w:style w:type="character" w:styleId="a3">
    <w:name w:val="Hyperlink"/>
    <w:basedOn w:val="a0"/>
    <w:uiPriority w:val="99"/>
    <w:semiHidden/>
    <w:unhideWhenUsed/>
    <w:rsid w:val="00827544"/>
    <w:rPr>
      <w:color w:val="0000FF"/>
      <w:u w:val="single"/>
    </w:rPr>
  </w:style>
  <w:style w:type="paragraph" w:styleId="a4">
    <w:name w:val="Normal (Web)"/>
    <w:basedOn w:val="a"/>
    <w:uiPriority w:val="99"/>
    <w:semiHidden/>
    <w:unhideWhenUsed/>
    <w:rsid w:val="0082754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275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27544"/>
    <w:rPr>
      <w:rFonts w:ascii="宋体" w:eastAsia="宋体" w:hAnsi="宋体" w:cs="宋体"/>
      <w:b/>
      <w:bCs/>
      <w:kern w:val="0"/>
      <w:sz w:val="36"/>
      <w:szCs w:val="36"/>
    </w:rPr>
  </w:style>
  <w:style w:type="character" w:styleId="a3">
    <w:name w:val="Hyperlink"/>
    <w:basedOn w:val="a0"/>
    <w:uiPriority w:val="99"/>
    <w:semiHidden/>
    <w:unhideWhenUsed/>
    <w:rsid w:val="00827544"/>
    <w:rPr>
      <w:color w:val="0000FF"/>
      <w:u w:val="single"/>
    </w:rPr>
  </w:style>
  <w:style w:type="paragraph" w:styleId="a4">
    <w:name w:val="Normal (Web)"/>
    <w:basedOn w:val="a"/>
    <w:uiPriority w:val="99"/>
    <w:semiHidden/>
    <w:unhideWhenUsed/>
    <w:rsid w:val="008275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5489">
      <w:bodyDiv w:val="1"/>
      <w:marLeft w:val="0"/>
      <w:marRight w:val="0"/>
      <w:marTop w:val="0"/>
      <w:marBottom w:val="0"/>
      <w:divBdr>
        <w:top w:val="none" w:sz="0" w:space="0" w:color="auto"/>
        <w:left w:val="none" w:sz="0" w:space="0" w:color="auto"/>
        <w:bottom w:val="none" w:sz="0" w:space="0" w:color="auto"/>
        <w:right w:val="none" w:sz="0" w:space="0" w:color="auto"/>
      </w:divBdr>
      <w:divsChild>
        <w:div w:id="52471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con('printcontent','hide')"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2017-12-12T06:47:00Z</dcterms:created>
  <dcterms:modified xsi:type="dcterms:W3CDTF">2017-12-12T06:47:00Z</dcterms:modified>
</cp:coreProperties>
</file>