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E" w:rsidRPr="00A0150E" w:rsidRDefault="00A0150E" w:rsidP="00A0150E">
      <w:pPr>
        <w:widowControl/>
        <w:spacing w:before="345"/>
        <w:jc w:val="center"/>
        <w:outlineLvl w:val="0"/>
        <w:rPr>
          <w:rFonts w:ascii="Verdana" w:eastAsia="宋体" w:hAnsi="Verdana" w:cs="宋体"/>
          <w:b/>
          <w:bCs/>
          <w:color w:val="002080"/>
          <w:kern w:val="36"/>
          <w:sz w:val="39"/>
          <w:szCs w:val="39"/>
        </w:rPr>
      </w:pPr>
      <w:r w:rsidRPr="00A0150E">
        <w:rPr>
          <w:rFonts w:ascii="Verdana" w:eastAsia="宋体" w:hAnsi="Verdana" w:cs="宋体"/>
          <w:b/>
          <w:bCs/>
          <w:color w:val="002080"/>
          <w:kern w:val="36"/>
          <w:sz w:val="39"/>
          <w:szCs w:val="39"/>
        </w:rPr>
        <w:t>景顺长城基金管理有限公司关于调整旗下基金对账单服务形式的公告</w:t>
      </w:r>
    </w:p>
    <w:p w:rsidR="00A0150E" w:rsidRPr="00A0150E" w:rsidRDefault="00A0150E" w:rsidP="00A0150E">
      <w:pPr>
        <w:widowControl/>
        <w:pBdr>
          <w:bottom w:val="single" w:sz="12" w:space="15" w:color="002080"/>
        </w:pBdr>
        <w:jc w:val="center"/>
        <w:rPr>
          <w:rFonts w:ascii="Verdana" w:eastAsia="宋体" w:hAnsi="Verdana" w:cs="宋体"/>
          <w:color w:val="303030"/>
          <w:kern w:val="0"/>
          <w:sz w:val="18"/>
          <w:szCs w:val="18"/>
        </w:rPr>
      </w:pPr>
      <w:r w:rsidRPr="00A0150E">
        <w:rPr>
          <w:rFonts w:ascii="Verdana" w:eastAsia="宋体" w:hAnsi="Verdana" w:cs="宋体"/>
          <w:color w:val="303030"/>
          <w:kern w:val="0"/>
          <w:sz w:val="18"/>
          <w:szCs w:val="18"/>
        </w:rPr>
        <w:t>来源：</w:t>
      </w:r>
      <w:r w:rsidRPr="00A0150E">
        <w:rPr>
          <w:rFonts w:ascii="Verdana" w:eastAsia="宋体" w:hAnsi="Verdana" w:cs="宋体"/>
          <w:color w:val="303030"/>
          <w:kern w:val="0"/>
          <w:sz w:val="18"/>
          <w:szCs w:val="18"/>
        </w:rPr>
        <w:t>      </w:t>
      </w:r>
      <w:r w:rsidRPr="00A0150E">
        <w:rPr>
          <w:rFonts w:ascii="Verdana" w:eastAsia="宋体" w:hAnsi="Verdana" w:cs="宋体"/>
          <w:color w:val="303030"/>
          <w:kern w:val="0"/>
          <w:sz w:val="18"/>
          <w:szCs w:val="18"/>
        </w:rPr>
        <w:t>日期：</w:t>
      </w:r>
      <w:r w:rsidRPr="00A0150E">
        <w:rPr>
          <w:rFonts w:ascii="Verdana" w:eastAsia="宋体" w:hAnsi="Verdana" w:cs="宋体"/>
          <w:color w:val="303030"/>
          <w:kern w:val="0"/>
          <w:sz w:val="18"/>
          <w:szCs w:val="18"/>
        </w:rPr>
        <w:t>2017-12-23</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为给投资者提供更及时、高效、专业和个性化的服务，同时倡导绿色环保低碳的生活理念，景顺长城基金管理有限公司（以下简称“本公司”）决定对旗下基金对账单的服务形式进行调整。自2018年1月1日起，本公司将按照投资者成功定制的服务形式提供基金对账单服务，对于未定制账单服务的投资者将不再主动提供对账单。调整的具体内容如下：</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ind w:left="567" w:hanging="567"/>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一、</w:t>
      </w:r>
      <w:r w:rsidRPr="00A0150E">
        <w:rPr>
          <w:rFonts w:ascii="Times New Roman" w:eastAsia="宋体" w:hAnsi="Times New Roman" w:cs="Times New Roman"/>
          <w:color w:val="666666"/>
          <w:kern w:val="0"/>
          <w:sz w:val="14"/>
          <w:szCs w:val="14"/>
        </w:rPr>
        <w:t>  </w:t>
      </w:r>
      <w:r w:rsidRPr="00A0150E">
        <w:rPr>
          <w:rFonts w:ascii="宋体" w:eastAsia="宋体" w:hAnsi="宋体" w:cs="宋体" w:hint="eastAsia"/>
          <w:color w:val="666666"/>
          <w:kern w:val="0"/>
          <w:szCs w:val="21"/>
        </w:rPr>
        <w:t>适用范围</w:t>
      </w:r>
    </w:p>
    <w:p w:rsidR="00A0150E" w:rsidRPr="00A0150E" w:rsidRDefault="00A0150E" w:rsidP="00A0150E">
      <w:pPr>
        <w:widowControl/>
        <w:spacing w:line="315" w:lineRule="atLeast"/>
        <w:ind w:left="567"/>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适用于本公司旗下全部公开募集证券投资基金。</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ind w:left="567" w:hanging="567"/>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二、</w:t>
      </w:r>
      <w:r w:rsidRPr="00A0150E">
        <w:rPr>
          <w:rFonts w:ascii="Times New Roman" w:eastAsia="宋体" w:hAnsi="Times New Roman" w:cs="Times New Roman"/>
          <w:color w:val="666666"/>
          <w:kern w:val="0"/>
          <w:sz w:val="14"/>
          <w:szCs w:val="14"/>
        </w:rPr>
        <w:t>  </w:t>
      </w:r>
      <w:r w:rsidRPr="00A0150E">
        <w:rPr>
          <w:rFonts w:ascii="宋体" w:eastAsia="宋体" w:hAnsi="宋体" w:cs="宋体" w:hint="eastAsia"/>
          <w:color w:val="666666"/>
          <w:kern w:val="0"/>
          <w:szCs w:val="21"/>
        </w:rPr>
        <w:t>对账单服务形式</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自2018年1月1日起，本公司将按照投资者成功定制的对账单形式向其发送基金对账单，对账单形式及服务方式具体情况如下：</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1、月度电子邮件对账单：每月初5个工作日内，本公司将以电子邮件方式给截至上月最后一个交易日仍持有本公司基金份额或者账户余额为0但当期有交易发生的定制投资者发送月度电子邮件对账单。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2、月度短信对账单：每月初5个工作日内，本公司将以短信方式给截至上月最后一个交易日仍持有本公司基金份额的定制投资者发送月度短信对账单。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3、月度微信对账单：每月初5个工作日内，本公司将以微信方式给截至上月最后一个交易日仍持有本公司基金份额或者账户余额为0但当期有交易发生、且已在“景顺长城基金”微信公众号上成功绑定账户的投资者发送月度微信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4、季度及年度纸质对账单：每年一、二、三季度结束后，本公司将向定制纸质对账单且在当季度内有交易的投资者寄送季度对账单；每年度结束后，本公司将向定制纸质对账单且在第四季度内有基金交易或者年度最后一个交易日仍持有本公司基金份额的投资者寄送年度纸质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ind w:left="567" w:hanging="567"/>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三、</w:t>
      </w:r>
      <w:r w:rsidRPr="00A0150E">
        <w:rPr>
          <w:rFonts w:ascii="Times New Roman" w:eastAsia="宋体" w:hAnsi="Times New Roman" w:cs="Times New Roman"/>
          <w:color w:val="666666"/>
          <w:kern w:val="0"/>
          <w:sz w:val="14"/>
          <w:szCs w:val="14"/>
        </w:rPr>
        <w:t>  </w:t>
      </w:r>
      <w:r w:rsidRPr="00A0150E">
        <w:rPr>
          <w:rFonts w:ascii="宋体" w:eastAsia="宋体" w:hAnsi="宋体" w:cs="宋体" w:hint="eastAsia"/>
          <w:color w:val="666666"/>
          <w:kern w:val="0"/>
          <w:szCs w:val="21"/>
        </w:rPr>
        <w:t>定制对账单服务</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投资者可通过登录本公司网站（www.igwfmc.com）“交易查询”系统，查询并下载基金账户交易对账单。同时，投资者还可通过以下方式定制本公司的对账单服务：</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1、网站自助定制：通过登录本公司网站“交易查询”系统，进入"服务"栏目进行对账单服务定制。</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2、客服热线定制：拨打本公司客服热线（400-8888-606转人工服务），进行对账单服务定制。</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ind w:left="567" w:hanging="567"/>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四、</w:t>
      </w:r>
      <w:r w:rsidRPr="00A0150E">
        <w:rPr>
          <w:rFonts w:ascii="Times New Roman" w:eastAsia="宋体" w:hAnsi="Times New Roman" w:cs="Times New Roman"/>
          <w:color w:val="666666"/>
          <w:kern w:val="0"/>
          <w:sz w:val="14"/>
          <w:szCs w:val="14"/>
        </w:rPr>
        <w:t>  </w:t>
      </w:r>
      <w:r w:rsidRPr="00A0150E">
        <w:rPr>
          <w:rFonts w:ascii="宋体" w:eastAsia="宋体" w:hAnsi="宋体" w:cs="宋体" w:hint="eastAsia"/>
          <w:color w:val="666666"/>
          <w:kern w:val="0"/>
          <w:szCs w:val="21"/>
        </w:rPr>
        <w:t>特别提示</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1、为保护投资者账户信息安全，新开立本公司基金账户的投资者账单寄送方式默认为不寄送。如需要账单服务，投资者可通过上述方式进行服务定制。</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2、自2018年1月1日起，本公司将按照调整后的对账单服务形式向投资者发送对账单，如投资者未成功定制或主动取消对账单服务，本公司将不再向其发送对账单。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lastRenderedPageBreak/>
        <w:t>3、为避免因投资者提供的邮寄地址、手机号码、电子邮箱等信息不详实、错误或未及时更新等原因，造成对账单无法按时或准确送达，敬请投资者及时通过本公司网站，或者拨打客服热线查询并更新其预留信息。需要补发对账单的投资者敬请拨打本公司客服热线或者发送邮件至客服邮箱（investor@igwfmc.com），本公司将尽快为投资者提供对账单。</w:t>
      </w:r>
    </w:p>
    <w:p w:rsidR="00A0150E" w:rsidRPr="00A0150E" w:rsidRDefault="00A0150E" w:rsidP="00A0150E">
      <w:pPr>
        <w:widowControl/>
        <w:spacing w:line="315" w:lineRule="atLeast"/>
        <w:ind w:firstLine="420"/>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4、各种定期账单的定制、取消或相关信息的变更是否有效，均以本公司系统确认及最终记录为准。本公司有权在法律法规范围内调整服务规则。如有疑问，投资者可通过本公司网站（www.igwfmc.com）或拨打本公司客服热线（400-8888-606）了解相关信息。本公告的最终解释权归景顺长城基金管理有限公司所有。</w:t>
      </w:r>
    </w:p>
    <w:p w:rsidR="00A0150E" w:rsidRPr="00A0150E" w:rsidRDefault="00A0150E" w:rsidP="00A0150E">
      <w:pPr>
        <w:widowControl/>
        <w:spacing w:line="315" w:lineRule="atLeast"/>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jc w:val="left"/>
        <w:rPr>
          <w:rFonts w:ascii="Calibri" w:eastAsia="宋体" w:hAnsi="Calibri" w:cs="宋体"/>
          <w:color w:val="303030"/>
          <w:kern w:val="0"/>
          <w:szCs w:val="21"/>
        </w:rPr>
      </w:pPr>
      <w:r w:rsidRPr="00A0150E">
        <w:rPr>
          <w:rFonts w:ascii="宋体" w:eastAsia="宋体" w:hAnsi="宋体" w:cs="宋体" w:hint="eastAsia"/>
          <w:color w:val="666666"/>
          <w:kern w:val="0"/>
          <w:szCs w:val="21"/>
        </w:rPr>
        <w:t> </w:t>
      </w:r>
    </w:p>
    <w:p w:rsidR="00A0150E" w:rsidRPr="00A0150E" w:rsidRDefault="00A0150E" w:rsidP="00A0150E">
      <w:pPr>
        <w:widowControl/>
        <w:spacing w:line="315" w:lineRule="atLeast"/>
        <w:jc w:val="right"/>
        <w:rPr>
          <w:rFonts w:ascii="Calibri" w:eastAsia="宋体" w:hAnsi="Calibri" w:cs="宋体"/>
          <w:color w:val="303030"/>
          <w:kern w:val="0"/>
          <w:szCs w:val="21"/>
        </w:rPr>
      </w:pPr>
      <w:r w:rsidRPr="00A0150E">
        <w:rPr>
          <w:rFonts w:ascii="宋体" w:eastAsia="宋体" w:hAnsi="宋体" w:cs="宋体" w:hint="eastAsia"/>
          <w:color w:val="666666"/>
          <w:kern w:val="0"/>
          <w:szCs w:val="21"/>
        </w:rPr>
        <w:t>景顺长城基金管理有限公司</w:t>
      </w:r>
    </w:p>
    <w:p w:rsidR="00A0150E" w:rsidRPr="00A0150E" w:rsidRDefault="00A0150E" w:rsidP="00A0150E">
      <w:pPr>
        <w:widowControl/>
        <w:spacing w:line="315" w:lineRule="atLeast"/>
        <w:jc w:val="right"/>
        <w:rPr>
          <w:rFonts w:ascii="Calibri" w:eastAsia="宋体" w:hAnsi="Calibri" w:cs="宋体"/>
          <w:color w:val="303030"/>
          <w:kern w:val="0"/>
          <w:szCs w:val="21"/>
        </w:rPr>
      </w:pPr>
      <w:r w:rsidRPr="00A0150E">
        <w:rPr>
          <w:rFonts w:ascii="宋体" w:eastAsia="宋体" w:hAnsi="宋体" w:cs="宋体" w:hint="eastAsia"/>
          <w:color w:val="666666"/>
          <w:kern w:val="0"/>
          <w:szCs w:val="21"/>
        </w:rPr>
        <w:t>2017年12月23日</w:t>
      </w:r>
    </w:p>
    <w:p w:rsidR="00941D0E" w:rsidRDefault="00941D0E">
      <w:bookmarkStart w:id="0" w:name="_GoBack"/>
      <w:bookmarkEnd w:id="0"/>
    </w:p>
    <w:sectPr w:rsidR="00941D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7A"/>
    <w:rsid w:val="0086237A"/>
    <w:rsid w:val="00941D0E"/>
    <w:rsid w:val="00A01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1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150E"/>
    <w:rPr>
      <w:rFonts w:ascii="宋体" w:eastAsia="宋体" w:hAnsi="宋体" w:cs="宋体"/>
      <w:b/>
      <w:bCs/>
      <w:kern w:val="36"/>
      <w:sz w:val="48"/>
      <w:szCs w:val="48"/>
    </w:rPr>
  </w:style>
  <w:style w:type="paragraph" w:customStyle="1" w:styleId="source-date">
    <w:name w:val="source-date"/>
    <w:basedOn w:val="a"/>
    <w:rsid w:val="00A0150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0150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1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1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150E"/>
    <w:rPr>
      <w:rFonts w:ascii="宋体" w:eastAsia="宋体" w:hAnsi="宋体" w:cs="宋体"/>
      <w:b/>
      <w:bCs/>
      <w:kern w:val="36"/>
      <w:sz w:val="48"/>
      <w:szCs w:val="48"/>
    </w:rPr>
  </w:style>
  <w:style w:type="paragraph" w:customStyle="1" w:styleId="source-date">
    <w:name w:val="source-date"/>
    <w:basedOn w:val="a"/>
    <w:rsid w:val="00A0150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0150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2017-12-23T06:36:00Z</dcterms:created>
  <dcterms:modified xsi:type="dcterms:W3CDTF">2017-12-23T06:37:00Z</dcterms:modified>
</cp:coreProperties>
</file>