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41" w:rsidRPr="00A61B41" w:rsidRDefault="00A61B41" w:rsidP="00A61B41">
      <w:pPr>
        <w:widowControl/>
        <w:shd w:val="clear" w:color="auto" w:fill="FFFFFF"/>
        <w:spacing w:line="450" w:lineRule="atLeast"/>
        <w:jc w:val="left"/>
        <w:outlineLvl w:val="1"/>
        <w:rPr>
          <w:rFonts w:ascii="����" w:eastAsia="宋体" w:hAnsi="����" w:cs="宋体"/>
          <w:b/>
          <w:bCs/>
          <w:color w:val="4D4D4D"/>
          <w:kern w:val="0"/>
          <w:sz w:val="27"/>
          <w:szCs w:val="27"/>
        </w:rPr>
      </w:pPr>
      <w:bookmarkStart w:id="0" w:name="_GoBack"/>
      <w:bookmarkEnd w:id="0"/>
      <w:r w:rsidRPr="00A61B41">
        <w:rPr>
          <w:rFonts w:ascii="����" w:eastAsia="宋体" w:hAnsi="����" w:cs="宋体"/>
          <w:b/>
          <w:bCs/>
          <w:color w:val="4D4D4D"/>
          <w:kern w:val="0"/>
          <w:sz w:val="27"/>
          <w:szCs w:val="27"/>
        </w:rPr>
        <w:t>关于融通基金管理有限公司旗下部分开放式基金参加苏州银行股份有限公司基金申购及定期定额投资费率优惠活动的公告</w:t>
      </w:r>
    </w:p>
    <w:p w:rsidR="00A61B41" w:rsidRPr="00A61B41" w:rsidRDefault="00A61B41" w:rsidP="00A61B41">
      <w:pPr>
        <w:widowControl/>
        <w:shd w:val="clear" w:color="auto" w:fill="FFFFFF"/>
        <w:spacing w:line="390" w:lineRule="atLeast"/>
        <w:jc w:val="left"/>
        <w:rPr>
          <w:rFonts w:ascii="����" w:eastAsia="宋体" w:hAnsi="����" w:cs="宋体"/>
          <w:color w:val="4D4D4D"/>
          <w:kern w:val="0"/>
          <w:szCs w:val="21"/>
        </w:rPr>
      </w:pPr>
      <w:r w:rsidRPr="00A61B41">
        <w:rPr>
          <w:rFonts w:ascii="����" w:eastAsia="宋体" w:hAnsi="����" w:cs="宋体"/>
          <w:color w:val="4D4D4D"/>
          <w:kern w:val="0"/>
          <w:szCs w:val="21"/>
        </w:rPr>
        <w:t xml:space="preserve">　　</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宋体" w:eastAsia="宋体" w:hAnsi="宋体" w:cs="宋体" w:hint="eastAsia"/>
          <w:color w:val="4D4D4D"/>
          <w:kern w:val="0"/>
          <w:szCs w:val="21"/>
          <w:bdr w:val="none" w:sz="0" w:space="0" w:color="auto" w:frame="1"/>
        </w:rPr>
        <w:t>为答谢广大客户长期以来的信任与支持，经与苏州银行股份有限公司（以下简称“苏州银行”）协商，我公司旗下部分开放式基金将参加苏州银行网上银行及手机银行</w:t>
      </w:r>
      <w:r w:rsidRPr="00A61B41">
        <w:rPr>
          <w:rFonts w:ascii="Times New Roman" w:eastAsia="宋体" w:hAnsi="Times New Roman" w:cs="Times New Roman"/>
          <w:color w:val="4D4D4D"/>
          <w:kern w:val="0"/>
          <w:szCs w:val="21"/>
          <w:bdr w:val="none" w:sz="0" w:space="0" w:color="auto" w:frame="1"/>
        </w:rPr>
        <w:t>2018</w:t>
      </w:r>
      <w:r w:rsidRPr="00A61B41">
        <w:rPr>
          <w:rFonts w:ascii="宋体" w:eastAsia="宋体" w:hAnsi="宋体" w:cs="宋体" w:hint="eastAsia"/>
          <w:color w:val="4D4D4D"/>
          <w:kern w:val="0"/>
          <w:szCs w:val="21"/>
          <w:bdr w:val="none" w:sz="0" w:space="0" w:color="auto" w:frame="1"/>
        </w:rPr>
        <w:t>年全年开展的基金前端申购及定期定额投资费率优惠活动。现就具体内容公告如下：</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Times New Roman" w:eastAsia="宋体" w:hAnsi="Times New Roman" w:cs="Times New Roman"/>
          <w:color w:val="4D4D4D"/>
          <w:kern w:val="0"/>
          <w:szCs w:val="21"/>
          <w:bdr w:val="none" w:sz="0" w:space="0" w:color="auto" w:frame="1"/>
        </w:rPr>
        <w:t> </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宋体" w:eastAsia="宋体" w:hAnsi="宋体" w:cs="宋体" w:hint="eastAsia"/>
          <w:color w:val="4D4D4D"/>
          <w:kern w:val="0"/>
          <w:szCs w:val="21"/>
          <w:bdr w:val="none" w:sz="0" w:space="0" w:color="auto" w:frame="1"/>
        </w:rPr>
        <w:t>一、费用优惠活动适用的基金：</w:t>
      </w:r>
    </w:p>
    <w:tbl>
      <w:tblPr>
        <w:tblW w:w="8055" w:type="dxa"/>
        <w:tblCellMar>
          <w:left w:w="0" w:type="dxa"/>
          <w:right w:w="0" w:type="dxa"/>
        </w:tblCellMar>
        <w:tblLook w:val="04A0" w:firstRow="1" w:lastRow="0" w:firstColumn="1" w:lastColumn="0" w:noHBand="0" w:noVBand="1"/>
      </w:tblPr>
      <w:tblGrid>
        <w:gridCol w:w="5265"/>
        <w:gridCol w:w="2805"/>
      </w:tblGrid>
      <w:tr w:rsidR="00A61B41" w:rsidRPr="00A61B41" w:rsidTr="00A61B41">
        <w:trPr>
          <w:trHeight w:val="360"/>
        </w:trPr>
        <w:tc>
          <w:tcPr>
            <w:tcW w:w="526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center"/>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基金名称</w:t>
            </w:r>
          </w:p>
        </w:tc>
        <w:tc>
          <w:tcPr>
            <w:tcW w:w="280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center"/>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基金代码</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融通新蓝筹证券投资基金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161601（前端)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融通蓝</w:t>
            </w:r>
            <w:proofErr w:type="gramStart"/>
            <w:r w:rsidRPr="00A61B41">
              <w:rPr>
                <w:rFonts w:ascii="宋体" w:eastAsia="宋体" w:hAnsi="宋体" w:cs="宋体" w:hint="eastAsia"/>
                <w:kern w:val="0"/>
                <w:sz w:val="20"/>
                <w:szCs w:val="20"/>
                <w:bdr w:val="none" w:sz="0" w:space="0" w:color="auto" w:frame="1"/>
              </w:rPr>
              <w:t>筹成长</w:t>
            </w:r>
            <w:proofErr w:type="gramEnd"/>
            <w:r w:rsidRPr="00A61B41">
              <w:rPr>
                <w:rFonts w:ascii="宋体" w:eastAsia="宋体" w:hAnsi="宋体" w:cs="宋体" w:hint="eastAsia"/>
                <w:kern w:val="0"/>
                <w:sz w:val="20"/>
                <w:szCs w:val="20"/>
                <w:bdr w:val="none" w:sz="0" w:space="0" w:color="auto" w:frame="1"/>
              </w:rPr>
              <w:t>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161605（前端）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融通债券投资基金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161603（A类）</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proofErr w:type="gramStart"/>
            <w:r w:rsidRPr="00A61B41">
              <w:rPr>
                <w:rFonts w:ascii="宋体" w:eastAsia="宋体" w:hAnsi="宋体" w:cs="宋体" w:hint="eastAsia"/>
                <w:kern w:val="0"/>
                <w:sz w:val="20"/>
                <w:szCs w:val="20"/>
                <w:bdr w:val="none" w:sz="0" w:space="0" w:color="auto" w:frame="1"/>
              </w:rPr>
              <w:t>融通深</w:t>
            </w:r>
            <w:proofErr w:type="gramEnd"/>
            <w:r w:rsidRPr="00A61B41">
              <w:rPr>
                <w:rFonts w:ascii="宋体" w:eastAsia="宋体" w:hAnsi="宋体" w:cs="宋体" w:hint="eastAsia"/>
                <w:kern w:val="0"/>
                <w:sz w:val="20"/>
                <w:szCs w:val="20"/>
                <w:bdr w:val="none" w:sz="0" w:space="0" w:color="auto" w:frame="1"/>
              </w:rPr>
              <w:t>证100指数证券投资基金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161604（前端）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融通行业景气证券投资基金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161606（前端）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融通动力先锋混合型证券投资基金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161609（前端）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融通内需驱动混合型证券投资基金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161611（前端）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proofErr w:type="gramStart"/>
            <w:r w:rsidRPr="00A61B41">
              <w:rPr>
                <w:rFonts w:ascii="宋体" w:eastAsia="宋体" w:hAnsi="宋体" w:cs="宋体" w:hint="eastAsia"/>
                <w:kern w:val="0"/>
                <w:sz w:val="20"/>
                <w:szCs w:val="20"/>
                <w:bdr w:val="none" w:sz="0" w:space="0" w:color="auto" w:frame="1"/>
              </w:rPr>
              <w:t>融通深</w:t>
            </w:r>
            <w:proofErr w:type="gramEnd"/>
            <w:r w:rsidRPr="00A61B41">
              <w:rPr>
                <w:rFonts w:ascii="宋体" w:eastAsia="宋体" w:hAnsi="宋体" w:cs="宋体" w:hint="eastAsia"/>
                <w:kern w:val="0"/>
                <w:sz w:val="20"/>
                <w:szCs w:val="20"/>
                <w:bdr w:val="none" w:sz="0" w:space="0" w:color="auto" w:frame="1"/>
              </w:rPr>
              <w:t>证成份指数证券投资基金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161612（前端）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融通创业</w:t>
            </w:r>
            <w:proofErr w:type="gramStart"/>
            <w:r w:rsidRPr="00A61B41">
              <w:rPr>
                <w:rFonts w:ascii="宋体" w:eastAsia="宋体" w:hAnsi="宋体" w:cs="宋体" w:hint="eastAsia"/>
                <w:kern w:val="0"/>
                <w:sz w:val="20"/>
                <w:szCs w:val="20"/>
                <w:bdr w:val="none" w:sz="0" w:space="0" w:color="auto" w:frame="1"/>
              </w:rPr>
              <w:t>板指数</w:t>
            </w:r>
            <w:proofErr w:type="gramEnd"/>
            <w:r w:rsidRPr="00A61B41">
              <w:rPr>
                <w:rFonts w:ascii="宋体" w:eastAsia="宋体" w:hAnsi="宋体" w:cs="宋体" w:hint="eastAsia"/>
                <w:kern w:val="0"/>
                <w:sz w:val="20"/>
                <w:szCs w:val="20"/>
                <w:bdr w:val="none" w:sz="0" w:space="0" w:color="auto" w:frame="1"/>
              </w:rPr>
              <w:t>增强型证券投资基金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161613（前端）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融通医疗保健行业混合型证券投资基金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161616（前端）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融通岁岁添利定期开放债券型证券投资基金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161618（A类）</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融通丰利四分法证券投资基金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161620（前端)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融通可转债债券型证券投资基金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161624（A类）</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w:t>
            </w:r>
            <w:proofErr w:type="gramStart"/>
            <w:r w:rsidRPr="00A61B41">
              <w:rPr>
                <w:rFonts w:ascii="宋体" w:eastAsia="宋体" w:hAnsi="宋体" w:cs="宋体" w:hint="eastAsia"/>
                <w:kern w:val="0"/>
                <w:sz w:val="20"/>
                <w:szCs w:val="20"/>
                <w:bdr w:val="none" w:sz="0" w:space="0" w:color="auto" w:frame="1"/>
              </w:rPr>
              <w:t>通</w:t>
            </w:r>
            <w:proofErr w:type="gramEnd"/>
            <w:r w:rsidRPr="00A61B41">
              <w:rPr>
                <w:rFonts w:ascii="宋体" w:eastAsia="宋体" w:hAnsi="宋体" w:cs="宋体" w:hint="eastAsia"/>
                <w:kern w:val="0"/>
                <w:sz w:val="20"/>
                <w:szCs w:val="20"/>
                <w:bdr w:val="none" w:sz="0" w:space="0" w:color="auto" w:frame="1"/>
              </w:rPr>
              <w:t>泰保本混合型证券投资基金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000142（A类）</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融通月月添利定期开放债券型证券投资基金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000437（A类）</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w:t>
            </w:r>
            <w:proofErr w:type="gramStart"/>
            <w:r w:rsidRPr="00A61B41">
              <w:rPr>
                <w:rFonts w:ascii="宋体" w:eastAsia="宋体" w:hAnsi="宋体" w:cs="宋体" w:hint="eastAsia"/>
                <w:kern w:val="0"/>
                <w:sz w:val="20"/>
                <w:szCs w:val="20"/>
                <w:bdr w:val="none" w:sz="0" w:space="0" w:color="auto" w:frame="1"/>
              </w:rPr>
              <w:t>通源短融债券</w:t>
            </w:r>
            <w:proofErr w:type="gramEnd"/>
            <w:r w:rsidRPr="00A61B41">
              <w:rPr>
                <w:rFonts w:ascii="宋体" w:eastAsia="宋体" w:hAnsi="宋体" w:cs="宋体" w:hint="eastAsia"/>
                <w:kern w:val="0"/>
                <w:sz w:val="20"/>
                <w:szCs w:val="20"/>
                <w:bdr w:val="none" w:sz="0" w:space="0" w:color="auto" w:frame="1"/>
              </w:rPr>
              <w:t>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000394（A类）</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w:t>
            </w:r>
            <w:proofErr w:type="gramStart"/>
            <w:r w:rsidRPr="00A61B41">
              <w:rPr>
                <w:rFonts w:ascii="宋体" w:eastAsia="宋体" w:hAnsi="宋体" w:cs="宋体" w:hint="eastAsia"/>
                <w:kern w:val="0"/>
                <w:sz w:val="20"/>
                <w:szCs w:val="20"/>
                <w:bdr w:val="none" w:sz="0" w:space="0" w:color="auto" w:frame="1"/>
              </w:rPr>
              <w:t>通</w:t>
            </w:r>
            <w:proofErr w:type="gramEnd"/>
            <w:r w:rsidRPr="00A61B41">
              <w:rPr>
                <w:rFonts w:ascii="宋体" w:eastAsia="宋体" w:hAnsi="宋体" w:cs="宋体" w:hint="eastAsia"/>
                <w:kern w:val="0"/>
                <w:sz w:val="20"/>
                <w:szCs w:val="20"/>
                <w:bdr w:val="none" w:sz="0" w:space="0" w:color="auto" w:frame="1"/>
              </w:rPr>
              <w:t>瑞债券型证券投资基金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000466（A类）</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融通健康产业灵活配置混合型证券投资基金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000727（前端)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融通转型三动力灵活配置混合型证券投资基金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000717（前端)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融通互联网传媒灵活配置混合型证券投资基金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001150（前端)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融通新区域新经济灵活配置混合型证券投资基金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001152（前端)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w:t>
            </w:r>
            <w:proofErr w:type="gramStart"/>
            <w:r w:rsidRPr="00A61B41">
              <w:rPr>
                <w:rFonts w:ascii="宋体" w:eastAsia="宋体" w:hAnsi="宋体" w:cs="宋体" w:hint="eastAsia"/>
                <w:kern w:val="0"/>
                <w:sz w:val="20"/>
                <w:szCs w:val="20"/>
                <w:bdr w:val="none" w:sz="0" w:space="0" w:color="auto" w:frame="1"/>
              </w:rPr>
              <w:t>通鑫</w:t>
            </w:r>
            <w:proofErr w:type="gramEnd"/>
            <w:r w:rsidRPr="00A61B41">
              <w:rPr>
                <w:rFonts w:ascii="宋体" w:eastAsia="宋体" w:hAnsi="宋体" w:cs="宋体" w:hint="eastAsia"/>
                <w:kern w:val="0"/>
                <w:sz w:val="20"/>
                <w:szCs w:val="20"/>
                <w:bdr w:val="none" w:sz="0" w:space="0" w:color="auto" w:frame="1"/>
              </w:rPr>
              <w:t>灵活配置混合型证券投资基金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001470</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融通新能源灵活配置混合型证券投资基金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001471（前端）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融通跨界成长混合型证券投资基金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001830（前端）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融通成长30灵活配置混合型证券投资基金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002252（前端)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融通中国风1号灵活配置混合型证券投资基金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001852（前端)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w:t>
            </w:r>
            <w:proofErr w:type="gramStart"/>
            <w:r w:rsidRPr="00A61B41">
              <w:rPr>
                <w:rFonts w:ascii="宋体" w:eastAsia="宋体" w:hAnsi="宋体" w:cs="宋体" w:hint="eastAsia"/>
                <w:kern w:val="0"/>
                <w:sz w:val="20"/>
                <w:szCs w:val="20"/>
                <w:bdr w:val="none" w:sz="0" w:space="0" w:color="auto" w:frame="1"/>
              </w:rPr>
              <w:t>通</w:t>
            </w:r>
            <w:proofErr w:type="gramEnd"/>
            <w:r w:rsidRPr="00A61B41">
              <w:rPr>
                <w:rFonts w:ascii="宋体" w:eastAsia="宋体" w:hAnsi="宋体" w:cs="宋体" w:hint="eastAsia"/>
                <w:kern w:val="0"/>
                <w:sz w:val="20"/>
                <w:szCs w:val="20"/>
                <w:bdr w:val="none" w:sz="0" w:space="0" w:color="auto" w:frame="1"/>
              </w:rPr>
              <w:t>盈保本混合型证券投资基金</w:t>
            </w:r>
          </w:p>
        </w:tc>
        <w:tc>
          <w:tcPr>
            <w:tcW w:w="280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002415</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lastRenderedPageBreak/>
              <w:t>融通新消费灵活配置混合型证券投资基金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002605(前端)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融通新趋势灵活配置混合型证券投资基金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002955(前端)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w:t>
            </w:r>
            <w:proofErr w:type="gramStart"/>
            <w:r w:rsidRPr="00A61B41">
              <w:rPr>
                <w:rFonts w:ascii="宋体" w:eastAsia="宋体" w:hAnsi="宋体" w:cs="宋体" w:hint="eastAsia"/>
                <w:kern w:val="0"/>
                <w:sz w:val="20"/>
                <w:szCs w:val="20"/>
                <w:bdr w:val="none" w:sz="0" w:space="0" w:color="auto" w:frame="1"/>
              </w:rPr>
              <w:t>通乾研究</w:t>
            </w:r>
            <w:proofErr w:type="gramEnd"/>
            <w:r w:rsidRPr="00A61B41">
              <w:rPr>
                <w:rFonts w:ascii="宋体" w:eastAsia="宋体" w:hAnsi="宋体" w:cs="宋体" w:hint="eastAsia"/>
                <w:kern w:val="0"/>
                <w:sz w:val="20"/>
                <w:szCs w:val="20"/>
                <w:bdr w:val="none" w:sz="0" w:space="0" w:color="auto" w:frame="1"/>
              </w:rPr>
              <w:t>精选灵活配置混合型证券投资基金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002989</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融通国企改革新机遇灵活配置混合型证券投资基金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002612（前端）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融通沪港深智慧生活灵活配置混合型证券投资基金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003279</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proofErr w:type="gramStart"/>
            <w:r w:rsidRPr="00A61B41">
              <w:rPr>
                <w:rFonts w:ascii="宋体" w:eastAsia="宋体" w:hAnsi="宋体" w:cs="宋体" w:hint="eastAsia"/>
                <w:kern w:val="0"/>
                <w:sz w:val="20"/>
                <w:szCs w:val="20"/>
                <w:bdr w:val="none" w:sz="0" w:space="0" w:color="auto" w:frame="1"/>
              </w:rPr>
              <w:t>融通稳利债券</w:t>
            </w:r>
            <w:proofErr w:type="gramEnd"/>
            <w:r w:rsidRPr="00A61B41">
              <w:rPr>
                <w:rFonts w:ascii="宋体" w:eastAsia="宋体" w:hAnsi="宋体" w:cs="宋体" w:hint="eastAsia"/>
                <w:kern w:val="0"/>
                <w:sz w:val="20"/>
                <w:szCs w:val="20"/>
                <w:bdr w:val="none" w:sz="0" w:space="0" w:color="auto" w:frame="1"/>
              </w:rPr>
              <w:t>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002798（A类）</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融通收益增强债券型证券投资基金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004025（A类）</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融通新动力灵活配置混合型证券投资基金</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004508（前端）</w:t>
            </w:r>
          </w:p>
        </w:tc>
      </w:tr>
      <w:tr w:rsidR="00A61B41" w:rsidRPr="00A61B41" w:rsidTr="00A61B41">
        <w:trPr>
          <w:trHeight w:val="360"/>
        </w:trPr>
        <w:tc>
          <w:tcPr>
            <w:tcW w:w="5265"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融通中国概念债券型证券投资基金（QDII）</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61B41" w:rsidRPr="00A61B41" w:rsidRDefault="00A61B41" w:rsidP="00A61B41">
            <w:pPr>
              <w:widowControl/>
              <w:jc w:val="left"/>
              <w:rPr>
                <w:rFonts w:ascii="宋体" w:eastAsia="宋体" w:hAnsi="宋体" w:cs="宋体"/>
                <w:kern w:val="0"/>
                <w:sz w:val="24"/>
                <w:szCs w:val="24"/>
              </w:rPr>
            </w:pPr>
            <w:r w:rsidRPr="00A61B41">
              <w:rPr>
                <w:rFonts w:ascii="宋体" w:eastAsia="宋体" w:hAnsi="宋体" w:cs="宋体" w:hint="eastAsia"/>
                <w:kern w:val="0"/>
                <w:sz w:val="20"/>
                <w:szCs w:val="20"/>
                <w:bdr w:val="none" w:sz="0" w:space="0" w:color="auto" w:frame="1"/>
              </w:rPr>
              <w:t>005243</w:t>
            </w:r>
          </w:p>
        </w:tc>
      </w:tr>
    </w:tbl>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宋体" w:eastAsia="宋体" w:hAnsi="宋体" w:cs="宋体" w:hint="eastAsia"/>
          <w:color w:val="4D4D4D"/>
          <w:kern w:val="0"/>
          <w:szCs w:val="21"/>
          <w:bdr w:val="none" w:sz="0" w:space="0" w:color="auto" w:frame="1"/>
        </w:rPr>
        <w:t>注：1、融通岁岁添利定期开放债券型证券投资基金、融通</w:t>
      </w:r>
      <w:proofErr w:type="gramStart"/>
      <w:r w:rsidRPr="00A61B41">
        <w:rPr>
          <w:rFonts w:ascii="宋体" w:eastAsia="宋体" w:hAnsi="宋体" w:cs="宋体" w:hint="eastAsia"/>
          <w:color w:val="4D4D4D"/>
          <w:kern w:val="0"/>
          <w:szCs w:val="21"/>
          <w:bdr w:val="none" w:sz="0" w:space="0" w:color="auto" w:frame="1"/>
        </w:rPr>
        <w:t>通</w:t>
      </w:r>
      <w:proofErr w:type="gramEnd"/>
      <w:r w:rsidRPr="00A61B41">
        <w:rPr>
          <w:rFonts w:ascii="宋体" w:eastAsia="宋体" w:hAnsi="宋体" w:cs="宋体" w:hint="eastAsia"/>
          <w:color w:val="4D4D4D"/>
          <w:kern w:val="0"/>
          <w:szCs w:val="21"/>
          <w:bdr w:val="none" w:sz="0" w:space="0" w:color="auto" w:frame="1"/>
        </w:rPr>
        <w:t>泰保本混合型证券投资基金、融通月月添利定期开放债券型证券投资基金、融通</w:t>
      </w:r>
      <w:proofErr w:type="gramStart"/>
      <w:r w:rsidRPr="00A61B41">
        <w:rPr>
          <w:rFonts w:ascii="宋体" w:eastAsia="宋体" w:hAnsi="宋体" w:cs="宋体" w:hint="eastAsia"/>
          <w:color w:val="4D4D4D"/>
          <w:kern w:val="0"/>
          <w:szCs w:val="21"/>
          <w:bdr w:val="none" w:sz="0" w:space="0" w:color="auto" w:frame="1"/>
        </w:rPr>
        <w:t>通鑫</w:t>
      </w:r>
      <w:proofErr w:type="gramEnd"/>
      <w:r w:rsidRPr="00A61B41">
        <w:rPr>
          <w:rFonts w:ascii="宋体" w:eastAsia="宋体" w:hAnsi="宋体" w:cs="宋体" w:hint="eastAsia"/>
          <w:color w:val="4D4D4D"/>
          <w:kern w:val="0"/>
          <w:szCs w:val="21"/>
          <w:bdr w:val="none" w:sz="0" w:space="0" w:color="auto" w:frame="1"/>
        </w:rPr>
        <w:t>灵活配置混合型证券投资基金、融通</w:t>
      </w:r>
      <w:proofErr w:type="gramStart"/>
      <w:r w:rsidRPr="00A61B41">
        <w:rPr>
          <w:rFonts w:ascii="宋体" w:eastAsia="宋体" w:hAnsi="宋体" w:cs="宋体" w:hint="eastAsia"/>
          <w:color w:val="4D4D4D"/>
          <w:kern w:val="0"/>
          <w:szCs w:val="21"/>
          <w:bdr w:val="none" w:sz="0" w:space="0" w:color="auto" w:frame="1"/>
        </w:rPr>
        <w:t>通</w:t>
      </w:r>
      <w:proofErr w:type="gramEnd"/>
      <w:r w:rsidRPr="00A61B41">
        <w:rPr>
          <w:rFonts w:ascii="宋体" w:eastAsia="宋体" w:hAnsi="宋体" w:cs="宋体" w:hint="eastAsia"/>
          <w:color w:val="4D4D4D"/>
          <w:kern w:val="0"/>
          <w:szCs w:val="21"/>
          <w:bdr w:val="none" w:sz="0" w:space="0" w:color="auto" w:frame="1"/>
        </w:rPr>
        <w:t>盈保本混合型证券投资基金、融通新动力灵活配置混合型证券投资基金暂未开通定期定额投资业务；</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宋体" w:eastAsia="宋体" w:hAnsi="宋体" w:cs="宋体" w:hint="eastAsia"/>
          <w:color w:val="4D4D4D"/>
          <w:kern w:val="0"/>
          <w:szCs w:val="21"/>
          <w:bdr w:val="none" w:sz="0" w:space="0" w:color="auto" w:frame="1"/>
        </w:rPr>
        <w:t>2、融通月月添利定期开放债券型证券投资基金为定期开放式基金，目前处于封闭期，开放时间请留意后续相关公告。</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宋体" w:eastAsia="宋体" w:hAnsi="宋体" w:cs="宋体" w:hint="eastAsia"/>
          <w:color w:val="4D4D4D"/>
          <w:kern w:val="0"/>
          <w:szCs w:val="21"/>
          <w:bdr w:val="none" w:sz="0" w:space="0" w:color="auto" w:frame="1"/>
        </w:rPr>
        <w:t> </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宋体" w:eastAsia="宋体" w:hAnsi="宋体" w:cs="宋体" w:hint="eastAsia"/>
          <w:color w:val="4D4D4D"/>
          <w:kern w:val="0"/>
          <w:szCs w:val="21"/>
          <w:bdr w:val="none" w:sz="0" w:space="0" w:color="auto" w:frame="1"/>
        </w:rPr>
        <w:t>二、费率优惠活动期限：</w:t>
      </w:r>
      <w:r w:rsidRPr="00A61B41">
        <w:rPr>
          <w:rFonts w:ascii="Times New Roman" w:eastAsia="宋体" w:hAnsi="Times New Roman" w:cs="Times New Roman"/>
          <w:color w:val="4D4D4D"/>
          <w:kern w:val="0"/>
          <w:szCs w:val="21"/>
          <w:bdr w:val="none" w:sz="0" w:space="0" w:color="auto" w:frame="1"/>
        </w:rPr>
        <w:t>2018</w:t>
      </w:r>
      <w:r w:rsidRPr="00A61B41">
        <w:rPr>
          <w:rFonts w:ascii="宋体" w:eastAsia="宋体" w:hAnsi="宋体" w:cs="宋体" w:hint="eastAsia"/>
          <w:color w:val="4D4D4D"/>
          <w:kern w:val="0"/>
          <w:szCs w:val="21"/>
          <w:bdr w:val="none" w:sz="0" w:space="0" w:color="auto" w:frame="1"/>
        </w:rPr>
        <w:t>年</w:t>
      </w:r>
      <w:r w:rsidRPr="00A61B41">
        <w:rPr>
          <w:rFonts w:ascii="Times New Roman" w:eastAsia="宋体" w:hAnsi="Times New Roman" w:cs="Times New Roman"/>
          <w:color w:val="4D4D4D"/>
          <w:kern w:val="0"/>
          <w:szCs w:val="21"/>
          <w:bdr w:val="none" w:sz="0" w:space="0" w:color="auto" w:frame="1"/>
        </w:rPr>
        <w:t>1</w:t>
      </w:r>
      <w:r w:rsidRPr="00A61B41">
        <w:rPr>
          <w:rFonts w:ascii="宋体" w:eastAsia="宋体" w:hAnsi="宋体" w:cs="宋体" w:hint="eastAsia"/>
          <w:color w:val="4D4D4D"/>
          <w:kern w:val="0"/>
          <w:szCs w:val="21"/>
          <w:bdr w:val="none" w:sz="0" w:space="0" w:color="auto" w:frame="1"/>
        </w:rPr>
        <w:t>月</w:t>
      </w:r>
      <w:r w:rsidRPr="00A61B41">
        <w:rPr>
          <w:rFonts w:ascii="Times New Roman" w:eastAsia="宋体" w:hAnsi="Times New Roman" w:cs="Times New Roman"/>
          <w:color w:val="4D4D4D"/>
          <w:kern w:val="0"/>
          <w:szCs w:val="21"/>
          <w:bdr w:val="none" w:sz="0" w:space="0" w:color="auto" w:frame="1"/>
        </w:rPr>
        <w:t>1</w:t>
      </w:r>
      <w:r w:rsidRPr="00A61B41">
        <w:rPr>
          <w:rFonts w:ascii="宋体" w:eastAsia="宋体" w:hAnsi="宋体" w:cs="宋体" w:hint="eastAsia"/>
          <w:color w:val="4D4D4D"/>
          <w:kern w:val="0"/>
          <w:szCs w:val="21"/>
          <w:bdr w:val="none" w:sz="0" w:space="0" w:color="auto" w:frame="1"/>
        </w:rPr>
        <w:t>日至</w:t>
      </w:r>
      <w:r w:rsidRPr="00A61B41">
        <w:rPr>
          <w:rFonts w:ascii="Times New Roman" w:eastAsia="宋体" w:hAnsi="Times New Roman" w:cs="Times New Roman"/>
          <w:color w:val="4D4D4D"/>
          <w:kern w:val="0"/>
          <w:szCs w:val="21"/>
          <w:bdr w:val="none" w:sz="0" w:space="0" w:color="auto" w:frame="1"/>
        </w:rPr>
        <w:t>2018</w:t>
      </w:r>
      <w:r w:rsidRPr="00A61B41">
        <w:rPr>
          <w:rFonts w:ascii="宋体" w:eastAsia="宋体" w:hAnsi="宋体" w:cs="宋体" w:hint="eastAsia"/>
          <w:color w:val="4D4D4D"/>
          <w:kern w:val="0"/>
          <w:szCs w:val="21"/>
          <w:bdr w:val="none" w:sz="0" w:space="0" w:color="auto" w:frame="1"/>
        </w:rPr>
        <w:t>年</w:t>
      </w:r>
      <w:r w:rsidRPr="00A61B41">
        <w:rPr>
          <w:rFonts w:ascii="Times New Roman" w:eastAsia="宋体" w:hAnsi="Times New Roman" w:cs="Times New Roman"/>
          <w:color w:val="4D4D4D"/>
          <w:kern w:val="0"/>
          <w:szCs w:val="21"/>
          <w:bdr w:val="none" w:sz="0" w:space="0" w:color="auto" w:frame="1"/>
        </w:rPr>
        <w:t>12</w:t>
      </w:r>
      <w:r w:rsidRPr="00A61B41">
        <w:rPr>
          <w:rFonts w:ascii="宋体" w:eastAsia="宋体" w:hAnsi="宋体" w:cs="宋体" w:hint="eastAsia"/>
          <w:color w:val="4D4D4D"/>
          <w:kern w:val="0"/>
          <w:szCs w:val="21"/>
          <w:bdr w:val="none" w:sz="0" w:space="0" w:color="auto" w:frame="1"/>
        </w:rPr>
        <w:t>月</w:t>
      </w:r>
      <w:r w:rsidRPr="00A61B41">
        <w:rPr>
          <w:rFonts w:ascii="Times New Roman" w:eastAsia="宋体" w:hAnsi="Times New Roman" w:cs="Times New Roman"/>
          <w:color w:val="4D4D4D"/>
          <w:kern w:val="0"/>
          <w:szCs w:val="21"/>
          <w:bdr w:val="none" w:sz="0" w:space="0" w:color="auto" w:frame="1"/>
        </w:rPr>
        <w:t>31</w:t>
      </w:r>
      <w:r w:rsidRPr="00A61B41">
        <w:rPr>
          <w:rFonts w:ascii="宋体" w:eastAsia="宋体" w:hAnsi="宋体" w:cs="宋体" w:hint="eastAsia"/>
          <w:color w:val="4D4D4D"/>
          <w:kern w:val="0"/>
          <w:szCs w:val="21"/>
          <w:bdr w:val="none" w:sz="0" w:space="0" w:color="auto" w:frame="1"/>
        </w:rPr>
        <w:t>日期间。</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宋体" w:eastAsia="宋体" w:hAnsi="宋体" w:cs="宋体" w:hint="eastAsia"/>
          <w:color w:val="4D4D4D"/>
          <w:kern w:val="0"/>
          <w:szCs w:val="21"/>
          <w:bdr w:val="none" w:sz="0" w:space="0" w:color="auto" w:frame="1"/>
        </w:rPr>
        <w:t> </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宋体" w:eastAsia="宋体" w:hAnsi="宋体" w:cs="宋体" w:hint="eastAsia"/>
          <w:color w:val="4D4D4D"/>
          <w:kern w:val="0"/>
          <w:szCs w:val="21"/>
          <w:bdr w:val="none" w:sz="0" w:space="0" w:color="auto" w:frame="1"/>
        </w:rPr>
        <w:t>三、适用投资者范围：通过苏州银行网上银行、手机银行申购或定期定额申购上述开放式基金的投资者。</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宋体" w:eastAsia="宋体" w:hAnsi="宋体" w:cs="宋体" w:hint="eastAsia"/>
          <w:color w:val="4D4D4D"/>
          <w:kern w:val="0"/>
          <w:szCs w:val="21"/>
          <w:bdr w:val="none" w:sz="0" w:space="0" w:color="auto" w:frame="1"/>
        </w:rPr>
        <w:t> </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宋体" w:eastAsia="宋体" w:hAnsi="宋体" w:cs="宋体" w:hint="eastAsia"/>
          <w:color w:val="4D4D4D"/>
          <w:kern w:val="0"/>
          <w:szCs w:val="21"/>
          <w:bdr w:val="none" w:sz="0" w:space="0" w:color="auto" w:frame="1"/>
        </w:rPr>
        <w:t>四、活动内容：</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Times New Roman" w:eastAsia="宋体" w:hAnsi="Times New Roman" w:cs="Times New Roman"/>
          <w:color w:val="4D4D4D"/>
          <w:kern w:val="0"/>
          <w:szCs w:val="21"/>
          <w:bdr w:val="none" w:sz="0" w:space="0" w:color="auto" w:frame="1"/>
        </w:rPr>
        <w:t>1</w:t>
      </w:r>
      <w:r w:rsidRPr="00A61B41">
        <w:rPr>
          <w:rFonts w:ascii="宋体" w:eastAsia="宋体" w:hAnsi="宋体" w:cs="宋体" w:hint="eastAsia"/>
          <w:color w:val="4D4D4D"/>
          <w:kern w:val="0"/>
          <w:szCs w:val="21"/>
          <w:bdr w:val="none" w:sz="0" w:space="0" w:color="auto" w:frame="1"/>
        </w:rPr>
        <w:t>、优惠活动期间，投资者通过苏州银行网上银行、手机银行等非柜台渠道申购上述基金，可享受申购费率最低至5折的优惠，具体折扣信息以苏州银行相关公告为准。</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宋体" w:eastAsia="宋体" w:hAnsi="宋体" w:cs="宋体" w:hint="eastAsia"/>
          <w:color w:val="4D4D4D"/>
          <w:kern w:val="0"/>
          <w:szCs w:val="21"/>
          <w:bdr w:val="none" w:sz="0" w:space="0" w:color="auto" w:frame="1"/>
        </w:rPr>
        <w:t>2、优惠活动期间，投资者通过苏州银行定期定额投资上述基金，可享受定期定额投资费率最低至4折的优惠，具体折扣信息以苏州银行相关公告为准。</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Times New Roman" w:eastAsia="宋体" w:hAnsi="Times New Roman" w:cs="Times New Roman"/>
          <w:color w:val="4D4D4D"/>
          <w:kern w:val="0"/>
          <w:szCs w:val="21"/>
          <w:bdr w:val="none" w:sz="0" w:space="0" w:color="auto" w:frame="1"/>
        </w:rPr>
        <w:t>3</w:t>
      </w:r>
      <w:r w:rsidRPr="00A61B41">
        <w:rPr>
          <w:rFonts w:ascii="宋体" w:eastAsia="宋体" w:hAnsi="宋体" w:cs="宋体" w:hint="eastAsia"/>
          <w:color w:val="4D4D4D"/>
          <w:kern w:val="0"/>
          <w:szCs w:val="21"/>
          <w:bdr w:val="none" w:sz="0" w:space="0" w:color="auto" w:frame="1"/>
        </w:rPr>
        <w:t>、上述适用基金的原申购费率参见各基金的相关法律文件及本公司发布的最新相关公告。</w:t>
      </w:r>
    </w:p>
    <w:p w:rsidR="00A61B41" w:rsidRPr="00A61B41" w:rsidRDefault="00A61B41" w:rsidP="00A61B41">
      <w:pPr>
        <w:widowControl/>
        <w:shd w:val="clear" w:color="auto" w:fill="FFFFFF"/>
        <w:spacing w:line="315" w:lineRule="atLeast"/>
        <w:jc w:val="left"/>
        <w:rPr>
          <w:rFonts w:ascii="����" w:eastAsia="宋体" w:hAnsi="����" w:cs="宋体"/>
          <w:color w:val="4D4D4D"/>
          <w:kern w:val="0"/>
          <w:szCs w:val="21"/>
        </w:rPr>
      </w:pPr>
      <w:r w:rsidRPr="00A61B41">
        <w:rPr>
          <w:rFonts w:ascii="Times New Roman" w:eastAsia="宋体" w:hAnsi="Times New Roman" w:cs="Times New Roman"/>
          <w:color w:val="4D4D4D"/>
          <w:kern w:val="0"/>
          <w:szCs w:val="21"/>
          <w:bdr w:val="none" w:sz="0" w:space="0" w:color="auto" w:frame="1"/>
        </w:rPr>
        <w:t> </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Times New Roman" w:eastAsia="宋体" w:hAnsi="Times New Roman" w:cs="Times New Roman"/>
          <w:color w:val="4D4D4D"/>
          <w:kern w:val="0"/>
          <w:szCs w:val="21"/>
          <w:bdr w:val="none" w:sz="0" w:space="0" w:color="auto" w:frame="1"/>
        </w:rPr>
        <w:t> </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宋体" w:eastAsia="宋体" w:hAnsi="宋体" w:cs="宋体" w:hint="eastAsia"/>
          <w:color w:val="4D4D4D"/>
          <w:kern w:val="0"/>
          <w:szCs w:val="21"/>
          <w:bdr w:val="none" w:sz="0" w:space="0" w:color="auto" w:frame="1"/>
        </w:rPr>
        <w:t>五、重要提示：</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Times New Roman" w:eastAsia="宋体" w:hAnsi="Times New Roman" w:cs="Times New Roman"/>
          <w:color w:val="4D4D4D"/>
          <w:kern w:val="0"/>
          <w:szCs w:val="21"/>
          <w:bdr w:val="none" w:sz="0" w:space="0" w:color="auto" w:frame="1"/>
        </w:rPr>
        <w:t>1</w:t>
      </w:r>
      <w:r w:rsidRPr="00A61B41">
        <w:rPr>
          <w:rFonts w:ascii="宋体" w:eastAsia="宋体" w:hAnsi="宋体" w:cs="宋体" w:hint="eastAsia"/>
          <w:color w:val="4D4D4D"/>
          <w:kern w:val="0"/>
          <w:szCs w:val="21"/>
          <w:bdr w:val="none" w:sz="0" w:space="0" w:color="auto" w:frame="1"/>
        </w:rPr>
        <w:t>、本次优惠活动仅适用于上述基金正常申购期的前端收费模式的申购手续费，不包括后端模式申购费率、基金转换所涉及的申购费率及处于募集期的开放式基金认购费率。</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Times New Roman" w:eastAsia="宋体" w:hAnsi="Times New Roman" w:cs="Times New Roman"/>
          <w:color w:val="4D4D4D"/>
          <w:kern w:val="0"/>
          <w:szCs w:val="21"/>
          <w:bdr w:val="none" w:sz="0" w:space="0" w:color="auto" w:frame="1"/>
        </w:rPr>
        <w:t>2</w:t>
      </w:r>
      <w:r w:rsidRPr="00A61B41">
        <w:rPr>
          <w:rFonts w:ascii="宋体" w:eastAsia="宋体" w:hAnsi="宋体" w:cs="宋体" w:hint="eastAsia"/>
          <w:color w:val="4D4D4D"/>
          <w:kern w:val="0"/>
          <w:szCs w:val="21"/>
          <w:bdr w:val="none" w:sz="0" w:space="0" w:color="auto" w:frame="1"/>
        </w:rPr>
        <w:t>、本公司将与苏州银行协商后决定上述优惠活动是否展期以及新增参与费率优惠活动的基金产品，本公司将另行公告相关内容。相关业务规则如有变动，请以苏州银行此活动的最新规定为准。</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Times New Roman" w:eastAsia="宋体" w:hAnsi="Times New Roman" w:cs="Times New Roman"/>
          <w:color w:val="4D4D4D"/>
          <w:kern w:val="0"/>
          <w:szCs w:val="21"/>
          <w:bdr w:val="none" w:sz="0" w:space="0" w:color="auto" w:frame="1"/>
        </w:rPr>
        <w:t> </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宋体" w:eastAsia="宋体" w:hAnsi="宋体" w:cs="宋体" w:hint="eastAsia"/>
          <w:color w:val="4D4D4D"/>
          <w:kern w:val="0"/>
          <w:szCs w:val="21"/>
          <w:bdr w:val="none" w:sz="0" w:space="0" w:color="auto" w:frame="1"/>
        </w:rPr>
        <w:t>六、投资者可通过以下途径了解或咨询相关情况：</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Times New Roman" w:eastAsia="宋体" w:hAnsi="Times New Roman" w:cs="Times New Roman"/>
          <w:color w:val="4D4D4D"/>
          <w:kern w:val="0"/>
          <w:szCs w:val="21"/>
          <w:bdr w:val="none" w:sz="0" w:space="0" w:color="auto" w:frame="1"/>
        </w:rPr>
        <w:t>1</w:t>
      </w:r>
      <w:r w:rsidRPr="00A61B41">
        <w:rPr>
          <w:rFonts w:ascii="宋体" w:eastAsia="宋体" w:hAnsi="宋体" w:cs="宋体" w:hint="eastAsia"/>
          <w:color w:val="4D4D4D"/>
          <w:kern w:val="0"/>
          <w:szCs w:val="21"/>
          <w:bdr w:val="none" w:sz="0" w:space="0" w:color="auto" w:frame="1"/>
        </w:rPr>
        <w:t>、苏州银行</w:t>
      </w:r>
      <w:r w:rsidRPr="00A61B41">
        <w:rPr>
          <w:rFonts w:ascii="����" w:eastAsia="宋体" w:hAnsi="����" w:cs="宋体"/>
          <w:color w:val="4D4D4D"/>
          <w:kern w:val="0"/>
          <w:szCs w:val="21"/>
          <w:bdr w:val="none" w:sz="0" w:space="0" w:color="auto" w:frame="1"/>
        </w:rPr>
        <w:t> </w:t>
      </w:r>
      <w:r w:rsidRPr="00A61B41">
        <w:rPr>
          <w:rFonts w:ascii="宋体" w:eastAsia="宋体" w:hAnsi="宋体" w:cs="宋体" w:hint="eastAsia"/>
          <w:color w:val="4D4D4D"/>
          <w:kern w:val="0"/>
          <w:szCs w:val="21"/>
          <w:bdr w:val="none" w:sz="0" w:space="0" w:color="auto" w:frame="1"/>
        </w:rPr>
        <w:t>网址：</w:t>
      </w:r>
      <w:r w:rsidRPr="00A61B41">
        <w:rPr>
          <w:rFonts w:ascii="Times New Roman" w:eastAsia="宋体" w:hAnsi="Times New Roman" w:cs="Times New Roman"/>
          <w:color w:val="333333"/>
          <w:kern w:val="0"/>
          <w:szCs w:val="21"/>
          <w:bdr w:val="none" w:sz="0" w:space="0" w:color="auto" w:frame="1"/>
        </w:rPr>
        <w:t> </w:t>
      </w:r>
      <w:hyperlink r:id="rId5" w:history="1">
        <w:r w:rsidRPr="00A61B41">
          <w:rPr>
            <w:rFonts w:ascii="Times New Roman" w:eastAsia="宋体" w:hAnsi="Times New Roman" w:cs="Times New Roman"/>
            <w:color w:val="333333"/>
            <w:kern w:val="0"/>
            <w:sz w:val="18"/>
            <w:szCs w:val="18"/>
            <w:u w:val="single"/>
            <w:bdr w:val="none" w:sz="0" w:space="0" w:color="auto" w:frame="1"/>
          </w:rPr>
          <w:t>www.suzhoubank.com</w:t>
        </w:r>
      </w:hyperlink>
      <w:r w:rsidRPr="00A61B41">
        <w:rPr>
          <w:rFonts w:ascii="宋体" w:eastAsia="宋体" w:hAnsi="宋体" w:cs="宋体" w:hint="eastAsia"/>
          <w:color w:val="333333"/>
          <w:kern w:val="0"/>
          <w:szCs w:val="21"/>
          <w:bdr w:val="none" w:sz="0" w:space="0" w:color="auto" w:frame="1"/>
        </w:rPr>
        <w:t>，客户服务热线：</w:t>
      </w:r>
      <w:r w:rsidRPr="00A61B41">
        <w:rPr>
          <w:rFonts w:ascii="Times New Roman" w:eastAsia="宋体" w:hAnsi="Times New Roman" w:cs="Times New Roman"/>
          <w:color w:val="333333"/>
          <w:kern w:val="0"/>
          <w:szCs w:val="21"/>
          <w:bdr w:val="none" w:sz="0" w:space="0" w:color="auto" w:frame="1"/>
        </w:rPr>
        <w:t>96067</w:t>
      </w:r>
      <w:r w:rsidRPr="00A61B41">
        <w:rPr>
          <w:rFonts w:ascii="宋体" w:eastAsia="宋体" w:hAnsi="宋体" w:cs="宋体" w:hint="eastAsia"/>
          <w:color w:val="4D4D4D"/>
          <w:kern w:val="0"/>
          <w:szCs w:val="21"/>
          <w:bdr w:val="none" w:sz="0" w:space="0" w:color="auto" w:frame="1"/>
        </w:rPr>
        <w:t>。</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Times New Roman" w:eastAsia="宋体" w:hAnsi="Times New Roman" w:cs="Times New Roman"/>
          <w:color w:val="4D4D4D"/>
          <w:kern w:val="0"/>
          <w:szCs w:val="21"/>
          <w:bdr w:val="none" w:sz="0" w:space="0" w:color="auto" w:frame="1"/>
        </w:rPr>
        <w:t>2</w:t>
      </w:r>
      <w:r w:rsidRPr="00A61B41">
        <w:rPr>
          <w:rFonts w:ascii="宋体" w:eastAsia="宋体" w:hAnsi="宋体" w:cs="宋体" w:hint="eastAsia"/>
          <w:color w:val="4D4D4D"/>
          <w:kern w:val="0"/>
          <w:szCs w:val="21"/>
          <w:bdr w:val="none" w:sz="0" w:space="0" w:color="auto" w:frame="1"/>
        </w:rPr>
        <w:t>、融通基金管理有限公司</w:t>
      </w:r>
      <w:r w:rsidRPr="00A61B41">
        <w:rPr>
          <w:rFonts w:ascii="����" w:eastAsia="宋体" w:hAnsi="����" w:cs="宋体"/>
          <w:color w:val="4D4D4D"/>
          <w:kern w:val="0"/>
          <w:szCs w:val="21"/>
          <w:bdr w:val="none" w:sz="0" w:space="0" w:color="auto" w:frame="1"/>
        </w:rPr>
        <w:t> </w:t>
      </w:r>
      <w:r w:rsidRPr="00A61B41">
        <w:rPr>
          <w:rFonts w:ascii="宋体" w:eastAsia="宋体" w:hAnsi="宋体" w:cs="宋体" w:hint="eastAsia"/>
          <w:color w:val="4D4D4D"/>
          <w:kern w:val="0"/>
          <w:szCs w:val="21"/>
          <w:bdr w:val="none" w:sz="0" w:space="0" w:color="auto" w:frame="1"/>
        </w:rPr>
        <w:t>网址：</w:t>
      </w:r>
      <w:hyperlink r:id="rId6" w:history="1">
        <w:r w:rsidRPr="00A61B41">
          <w:rPr>
            <w:rFonts w:ascii="Times New Roman" w:eastAsia="宋体" w:hAnsi="Times New Roman" w:cs="Times New Roman"/>
            <w:color w:val="333333"/>
            <w:kern w:val="0"/>
            <w:sz w:val="18"/>
            <w:szCs w:val="18"/>
            <w:u w:val="single"/>
            <w:bdr w:val="none" w:sz="0" w:space="0" w:color="auto" w:frame="1"/>
          </w:rPr>
          <w:t>www.rtfund.com</w:t>
        </w:r>
      </w:hyperlink>
      <w:r w:rsidRPr="00A61B41">
        <w:rPr>
          <w:rFonts w:ascii="宋体" w:eastAsia="宋体" w:hAnsi="宋体" w:cs="宋体" w:hint="eastAsia"/>
          <w:color w:val="4D4D4D"/>
          <w:kern w:val="0"/>
          <w:szCs w:val="21"/>
          <w:bdr w:val="none" w:sz="0" w:space="0" w:color="auto" w:frame="1"/>
        </w:rPr>
        <w:t>，客户服务热线：</w:t>
      </w:r>
      <w:r w:rsidRPr="00A61B41">
        <w:rPr>
          <w:rFonts w:ascii="Times New Roman" w:eastAsia="宋体" w:hAnsi="Times New Roman" w:cs="Times New Roman"/>
          <w:color w:val="4D4D4D"/>
          <w:kern w:val="0"/>
          <w:szCs w:val="21"/>
          <w:bdr w:val="none" w:sz="0" w:space="0" w:color="auto" w:frame="1"/>
        </w:rPr>
        <w:t>400-883-8088</w:t>
      </w:r>
      <w:r w:rsidRPr="00A61B41">
        <w:rPr>
          <w:rFonts w:ascii="宋体" w:eastAsia="宋体" w:hAnsi="宋体" w:cs="宋体" w:hint="eastAsia"/>
          <w:color w:val="4D4D4D"/>
          <w:kern w:val="0"/>
          <w:szCs w:val="21"/>
          <w:bdr w:val="none" w:sz="0" w:space="0" w:color="auto" w:frame="1"/>
        </w:rPr>
        <w:t>（免长途话费）或</w:t>
      </w:r>
      <w:r w:rsidRPr="00A61B41">
        <w:rPr>
          <w:rFonts w:ascii="Times New Roman" w:eastAsia="宋体" w:hAnsi="Times New Roman" w:cs="Times New Roman"/>
          <w:color w:val="4D4D4D"/>
          <w:kern w:val="0"/>
          <w:szCs w:val="21"/>
          <w:bdr w:val="none" w:sz="0" w:space="0" w:color="auto" w:frame="1"/>
        </w:rPr>
        <w:t>0755-26948088</w:t>
      </w:r>
      <w:r w:rsidRPr="00A61B41">
        <w:rPr>
          <w:rFonts w:ascii="宋体" w:eastAsia="宋体" w:hAnsi="宋体" w:cs="宋体" w:hint="eastAsia"/>
          <w:color w:val="4D4D4D"/>
          <w:kern w:val="0"/>
          <w:szCs w:val="21"/>
          <w:bdr w:val="none" w:sz="0" w:space="0" w:color="auto" w:frame="1"/>
        </w:rPr>
        <w:t>。</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Times New Roman" w:eastAsia="宋体" w:hAnsi="Times New Roman" w:cs="Times New Roman"/>
          <w:color w:val="4D4D4D"/>
          <w:kern w:val="0"/>
          <w:szCs w:val="21"/>
          <w:bdr w:val="none" w:sz="0" w:space="0" w:color="auto" w:frame="1"/>
        </w:rPr>
        <w:t> </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宋体" w:eastAsia="宋体" w:hAnsi="宋体" w:cs="宋体" w:hint="eastAsia"/>
          <w:color w:val="4D4D4D"/>
          <w:kern w:val="0"/>
          <w:szCs w:val="21"/>
          <w:bdr w:val="none" w:sz="0" w:space="0" w:color="auto" w:frame="1"/>
        </w:rPr>
        <w:lastRenderedPageBreak/>
        <w:t>七、风险提示：</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宋体" w:eastAsia="宋体" w:hAnsi="宋体" w:cs="宋体" w:hint="eastAsia"/>
          <w:color w:val="4D4D4D"/>
          <w:kern w:val="0"/>
          <w:szCs w:val="21"/>
          <w:bdr w:val="none" w:sz="0" w:space="0" w:color="auto" w:frame="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A61B41" w:rsidRPr="00A61B41" w:rsidRDefault="00A61B41" w:rsidP="00A61B41">
      <w:pPr>
        <w:widowControl/>
        <w:shd w:val="clear" w:color="auto" w:fill="FFFFFF"/>
        <w:spacing w:line="315" w:lineRule="atLeast"/>
        <w:ind w:firstLine="420"/>
        <w:jc w:val="left"/>
        <w:rPr>
          <w:rFonts w:ascii="����" w:eastAsia="宋体" w:hAnsi="����" w:cs="宋体"/>
          <w:color w:val="4D4D4D"/>
          <w:kern w:val="0"/>
          <w:szCs w:val="21"/>
        </w:rPr>
      </w:pPr>
      <w:r w:rsidRPr="00A61B41">
        <w:rPr>
          <w:rFonts w:ascii="Times New Roman" w:eastAsia="宋体" w:hAnsi="Times New Roman" w:cs="Times New Roman"/>
          <w:color w:val="4D4D4D"/>
          <w:kern w:val="0"/>
          <w:szCs w:val="21"/>
          <w:bdr w:val="none" w:sz="0" w:space="0" w:color="auto" w:frame="1"/>
        </w:rPr>
        <w:t> </w:t>
      </w:r>
    </w:p>
    <w:p w:rsidR="00A61B41" w:rsidRPr="00A61B41" w:rsidRDefault="00A61B41" w:rsidP="00A61B41">
      <w:pPr>
        <w:widowControl/>
        <w:shd w:val="clear" w:color="auto" w:fill="FFFFFF"/>
        <w:spacing w:line="315" w:lineRule="atLeast"/>
        <w:ind w:firstLine="420"/>
        <w:jc w:val="right"/>
        <w:rPr>
          <w:rFonts w:ascii="����" w:eastAsia="宋体" w:hAnsi="����" w:cs="宋体"/>
          <w:color w:val="4D4D4D"/>
          <w:kern w:val="0"/>
          <w:szCs w:val="21"/>
        </w:rPr>
      </w:pPr>
      <w:r w:rsidRPr="00A61B41">
        <w:rPr>
          <w:rFonts w:ascii="Times New Roman" w:eastAsia="宋体" w:hAnsi="Times New Roman" w:cs="Times New Roman"/>
          <w:color w:val="4D4D4D"/>
          <w:kern w:val="0"/>
          <w:szCs w:val="21"/>
          <w:bdr w:val="none" w:sz="0" w:space="0" w:color="auto" w:frame="1"/>
        </w:rPr>
        <w:t>                                         </w:t>
      </w:r>
      <w:r w:rsidRPr="00A61B41">
        <w:rPr>
          <w:rFonts w:ascii="宋体" w:eastAsia="宋体" w:hAnsi="宋体" w:cs="宋体" w:hint="eastAsia"/>
          <w:color w:val="4D4D4D"/>
          <w:kern w:val="0"/>
          <w:szCs w:val="21"/>
          <w:bdr w:val="none" w:sz="0" w:space="0" w:color="auto" w:frame="1"/>
        </w:rPr>
        <w:t>融通基金管理有限公司</w:t>
      </w:r>
    </w:p>
    <w:p w:rsidR="00A61B41" w:rsidRPr="00A61B41" w:rsidRDefault="00A61B41" w:rsidP="00A61B41">
      <w:pPr>
        <w:widowControl/>
        <w:shd w:val="clear" w:color="auto" w:fill="FFFFFF"/>
        <w:spacing w:line="315" w:lineRule="atLeast"/>
        <w:ind w:firstLine="4575"/>
        <w:jc w:val="right"/>
        <w:rPr>
          <w:rFonts w:ascii="����" w:eastAsia="宋体" w:hAnsi="����" w:cs="宋体"/>
          <w:color w:val="4D4D4D"/>
          <w:kern w:val="0"/>
          <w:szCs w:val="21"/>
        </w:rPr>
      </w:pPr>
      <w:r w:rsidRPr="00A61B41">
        <w:rPr>
          <w:rFonts w:ascii="宋体" w:eastAsia="宋体" w:hAnsi="宋体" w:cs="宋体" w:hint="eastAsia"/>
          <w:color w:val="4D4D4D"/>
          <w:kern w:val="0"/>
          <w:szCs w:val="21"/>
          <w:bdr w:val="none" w:sz="0" w:space="0" w:color="auto" w:frame="1"/>
        </w:rPr>
        <w:t>二〇一七年十二月二十九日</w:t>
      </w:r>
    </w:p>
    <w:p w:rsidR="00CF6A15" w:rsidRDefault="00A61B41"/>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41"/>
    <w:rsid w:val="0061117A"/>
    <w:rsid w:val="00A61B41"/>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61B4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61B41"/>
    <w:rPr>
      <w:rFonts w:ascii="宋体" w:eastAsia="宋体" w:hAnsi="宋体" w:cs="宋体"/>
      <w:b/>
      <w:bCs/>
      <w:kern w:val="0"/>
      <w:sz w:val="36"/>
      <w:szCs w:val="36"/>
    </w:rPr>
  </w:style>
  <w:style w:type="paragraph" w:styleId="a3">
    <w:name w:val="Normal (Web)"/>
    <w:basedOn w:val="a"/>
    <w:uiPriority w:val="99"/>
    <w:unhideWhenUsed/>
    <w:rsid w:val="00A61B4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61B41"/>
    <w:rPr>
      <w:color w:val="0000FF"/>
      <w:u w:val="single"/>
    </w:rPr>
  </w:style>
  <w:style w:type="character" w:customStyle="1" w:styleId="apple-converted-space">
    <w:name w:val="apple-converted-space"/>
    <w:basedOn w:val="a0"/>
    <w:rsid w:val="00A61B41"/>
  </w:style>
  <w:style w:type="character" w:styleId="a5">
    <w:name w:val="Strong"/>
    <w:basedOn w:val="a0"/>
    <w:uiPriority w:val="22"/>
    <w:qFormat/>
    <w:rsid w:val="00A61B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61B4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61B41"/>
    <w:rPr>
      <w:rFonts w:ascii="宋体" w:eastAsia="宋体" w:hAnsi="宋体" w:cs="宋体"/>
      <w:b/>
      <w:bCs/>
      <w:kern w:val="0"/>
      <w:sz w:val="36"/>
      <w:szCs w:val="36"/>
    </w:rPr>
  </w:style>
  <w:style w:type="paragraph" w:styleId="a3">
    <w:name w:val="Normal (Web)"/>
    <w:basedOn w:val="a"/>
    <w:uiPriority w:val="99"/>
    <w:unhideWhenUsed/>
    <w:rsid w:val="00A61B4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61B41"/>
    <w:rPr>
      <w:color w:val="0000FF"/>
      <w:u w:val="single"/>
    </w:rPr>
  </w:style>
  <w:style w:type="character" w:customStyle="1" w:styleId="apple-converted-space">
    <w:name w:val="apple-converted-space"/>
    <w:basedOn w:val="a0"/>
    <w:rsid w:val="00A61B41"/>
  </w:style>
  <w:style w:type="character" w:styleId="a5">
    <w:name w:val="Strong"/>
    <w:basedOn w:val="a0"/>
    <w:uiPriority w:val="22"/>
    <w:qFormat/>
    <w:rsid w:val="00A61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94398">
      <w:bodyDiv w:val="1"/>
      <w:marLeft w:val="0"/>
      <w:marRight w:val="0"/>
      <w:marTop w:val="0"/>
      <w:marBottom w:val="0"/>
      <w:divBdr>
        <w:top w:val="none" w:sz="0" w:space="0" w:color="auto"/>
        <w:left w:val="none" w:sz="0" w:space="0" w:color="auto"/>
        <w:bottom w:val="none" w:sz="0" w:space="0" w:color="auto"/>
        <w:right w:val="none" w:sz="0" w:space="0" w:color="auto"/>
      </w:divBdr>
      <w:divsChild>
        <w:div w:id="418064137">
          <w:marLeft w:val="0"/>
          <w:marRight w:val="0"/>
          <w:marTop w:val="0"/>
          <w:marBottom w:val="150"/>
          <w:divBdr>
            <w:top w:val="none" w:sz="0" w:space="0" w:color="auto"/>
            <w:left w:val="none" w:sz="0" w:space="0" w:color="auto"/>
            <w:bottom w:val="none" w:sz="0" w:space="0" w:color="auto"/>
            <w:right w:val="none" w:sz="0" w:space="0" w:color="auto"/>
          </w:divBdr>
        </w:div>
        <w:div w:id="471409872">
          <w:marLeft w:val="0"/>
          <w:marRight w:val="0"/>
          <w:marTop w:val="0"/>
          <w:marBottom w:val="0"/>
          <w:divBdr>
            <w:top w:val="none" w:sz="0" w:space="0" w:color="auto"/>
            <w:left w:val="none" w:sz="0" w:space="0" w:color="auto"/>
            <w:bottom w:val="none" w:sz="0" w:space="0" w:color="auto"/>
            <w:right w:val="none" w:sz="0" w:space="0" w:color="auto"/>
          </w:divBdr>
          <w:divsChild>
            <w:div w:id="1365521805">
              <w:marLeft w:val="0"/>
              <w:marRight w:val="0"/>
              <w:marTop w:val="0"/>
              <w:marBottom w:val="0"/>
              <w:divBdr>
                <w:top w:val="none" w:sz="0" w:space="0" w:color="auto"/>
                <w:left w:val="none" w:sz="0" w:space="0" w:color="auto"/>
                <w:bottom w:val="single" w:sz="6" w:space="0" w:color="E0E0E0"/>
                <w:right w:val="none" w:sz="0" w:space="0" w:color="auto"/>
              </w:divBdr>
              <w:divsChild>
                <w:div w:id="572356271">
                  <w:marLeft w:val="0"/>
                  <w:marRight w:val="0"/>
                  <w:marTop w:val="0"/>
                  <w:marBottom w:val="0"/>
                  <w:divBdr>
                    <w:top w:val="none" w:sz="0" w:space="0" w:color="auto"/>
                    <w:left w:val="none" w:sz="0" w:space="0" w:color="auto"/>
                    <w:bottom w:val="none" w:sz="0" w:space="0" w:color="auto"/>
                    <w:right w:val="none" w:sz="0" w:space="0" w:color="auto"/>
                  </w:divBdr>
                </w:div>
              </w:divsChild>
            </w:div>
            <w:div w:id="17382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tfund.com/" TargetMode="External"/><Relationship Id="rId5" Type="http://schemas.openxmlformats.org/officeDocument/2006/relationships/hyperlink" Target="http://www.suzhouba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2017-12-29T07:36:00Z</dcterms:created>
  <dcterms:modified xsi:type="dcterms:W3CDTF">2017-12-29T07:37:00Z</dcterms:modified>
</cp:coreProperties>
</file>