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48" w:rsidRPr="005C4348" w:rsidRDefault="005C4348" w:rsidP="005C4348">
      <w:pPr>
        <w:widowControl/>
        <w:spacing w:before="100" w:beforeAutospacing="1" w:after="100" w:afterAutospacing="1"/>
        <w:jc w:val="left"/>
        <w:outlineLvl w:val="2"/>
        <w:rPr>
          <w:rFonts w:ascii="宋体" w:eastAsia="宋体" w:hAnsi="宋体" w:cs="宋体"/>
          <w:b/>
          <w:bCs/>
          <w:kern w:val="0"/>
          <w:sz w:val="27"/>
          <w:szCs w:val="27"/>
        </w:rPr>
      </w:pPr>
      <w:r w:rsidRPr="005C4348">
        <w:rPr>
          <w:rFonts w:ascii="宋体" w:eastAsia="宋体" w:hAnsi="宋体" w:cs="宋体"/>
          <w:b/>
          <w:bCs/>
          <w:kern w:val="0"/>
          <w:sz w:val="27"/>
          <w:szCs w:val="27"/>
        </w:rPr>
        <w:t>金鹰基金管理有限公司关于董事变更的公告金鹰基金管理有限公司关于董事变更的公告金鹰基金管理有限公司关于董事变更的公告</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根据《金鹰基金管理有限公司章程》的有关规定，经公司2017年第九次股东会会议审议通过，聘任李兆廷先生、龚昕女士、刘金全先生、杨之曙先生、王克玉先生担任公司董事，江鹏先生、温婉容女士、谢石松先生、刘国常先生、殷孟波先生不再担任公司董事。</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上述变更事项已向监管部门备案。</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5C4348" w:rsidRDefault="005C4348" w:rsidP="005C4348">
      <w:pPr>
        <w:pStyle w:val="a3"/>
        <w:spacing w:before="0" w:beforeAutospacing="0" w:after="0" w:afterAutospacing="0"/>
        <w:ind w:firstLine="308"/>
        <w:jc w:val="right"/>
        <w:rPr>
          <w:rFonts w:ascii="Calibri" w:hAnsi="Calibri"/>
          <w:sz w:val="21"/>
          <w:szCs w:val="21"/>
        </w:rPr>
      </w:pPr>
      <w:r>
        <w:rPr>
          <w:rFonts w:hint="eastAsia"/>
          <w:color w:val="777777"/>
          <w:sz w:val="18"/>
          <w:szCs w:val="18"/>
        </w:rPr>
        <w:t>                                                   金鹰基金管理有限公司</w:t>
      </w:r>
    </w:p>
    <w:p w:rsidR="005C4348" w:rsidRDefault="005C4348" w:rsidP="005C4348">
      <w:pPr>
        <w:pStyle w:val="a3"/>
        <w:spacing w:before="0" w:beforeAutospacing="0" w:after="0" w:afterAutospacing="0"/>
        <w:ind w:firstLine="308"/>
        <w:jc w:val="right"/>
        <w:rPr>
          <w:rFonts w:ascii="Calibri" w:hAnsi="Calibri"/>
          <w:sz w:val="21"/>
          <w:szCs w:val="21"/>
        </w:rPr>
      </w:pPr>
      <w:r>
        <w:rPr>
          <w:rFonts w:hint="eastAsia"/>
          <w:color w:val="777777"/>
          <w:sz w:val="18"/>
          <w:szCs w:val="18"/>
        </w:rPr>
        <w:t>二〇一八年一月十六日</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附：新任董事简历</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李兆廷先生，董事，北京交通大学软件工程硕士，现任东旭集团有限公司董事长。曾任石家庄市柴油机厂技术员、车间主任、总经理助理、副总经理等职务。</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 xml:space="preserve">龚昕女士，董事，四川师范大学经济学本科，现任东旭集团有限公司董事、董事会秘书。曾任北京国富投资管理有限公司副总经理、JW君威集团投资合伙人。 </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刘金全先生，独立董事，吉林大学数量经济学博士，现任广州大学经济与统计学院特聘教授。曾任吉林大学经济管理学院讲师、商学院教授、院长等职务。</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杨之曙先生，独立董事，清华大学数量经济学博士，现任清华大学经济管理学院教授。曾任云南航天工业总公司财务处助理经济师。</w:t>
      </w:r>
    </w:p>
    <w:p w:rsidR="005C4348" w:rsidRDefault="005C4348" w:rsidP="005C4348">
      <w:pPr>
        <w:pStyle w:val="a3"/>
        <w:spacing w:before="0" w:beforeAutospacing="0" w:after="0" w:afterAutospacing="0"/>
        <w:ind w:firstLine="308"/>
        <w:jc w:val="both"/>
        <w:rPr>
          <w:rFonts w:ascii="Calibri" w:hAnsi="Calibri"/>
          <w:sz w:val="21"/>
          <w:szCs w:val="21"/>
        </w:rPr>
      </w:pPr>
      <w:r>
        <w:rPr>
          <w:rFonts w:hint="eastAsia"/>
          <w:color w:val="777777"/>
          <w:sz w:val="18"/>
          <w:szCs w:val="18"/>
        </w:rPr>
        <w:t>王克玉先生，独立董事，中国政法大学法学博士，现任中央财经大学法学院副院长、博士生导师。曾任山东威海高技术开发区进出口公司法务、山东宏安律师事务所律师、北京市重光律师事务所律师。</w:t>
      </w:r>
    </w:p>
    <w:p w:rsidR="000B0D24" w:rsidRPr="005C4348" w:rsidRDefault="000B0D24">
      <w:pPr>
        <w:rPr>
          <w:rFonts w:hint="eastAsia"/>
        </w:rPr>
      </w:pPr>
      <w:bookmarkStart w:id="0" w:name="_GoBack"/>
      <w:bookmarkEnd w:id="0"/>
    </w:p>
    <w:sectPr w:rsidR="000B0D24" w:rsidRPr="005C4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98"/>
    <w:rsid w:val="000B0D24"/>
    <w:rsid w:val="005C4348"/>
    <w:rsid w:val="0082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C43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C4348"/>
    <w:rPr>
      <w:rFonts w:ascii="宋体" w:eastAsia="宋体" w:hAnsi="宋体" w:cs="宋体"/>
      <w:b/>
      <w:bCs/>
      <w:kern w:val="0"/>
      <w:sz w:val="27"/>
      <w:szCs w:val="27"/>
    </w:rPr>
  </w:style>
  <w:style w:type="paragraph" w:styleId="a3">
    <w:name w:val="Normal (Web)"/>
    <w:basedOn w:val="a"/>
    <w:uiPriority w:val="99"/>
    <w:semiHidden/>
    <w:unhideWhenUsed/>
    <w:rsid w:val="005C434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C43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C4348"/>
    <w:rPr>
      <w:rFonts w:ascii="宋体" w:eastAsia="宋体" w:hAnsi="宋体" w:cs="宋体"/>
      <w:b/>
      <w:bCs/>
      <w:kern w:val="0"/>
      <w:sz w:val="27"/>
      <w:szCs w:val="27"/>
    </w:rPr>
  </w:style>
  <w:style w:type="paragraph" w:styleId="a3">
    <w:name w:val="Normal (Web)"/>
    <w:basedOn w:val="a"/>
    <w:uiPriority w:val="99"/>
    <w:semiHidden/>
    <w:unhideWhenUsed/>
    <w:rsid w:val="005C43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6708">
      <w:bodyDiv w:val="1"/>
      <w:marLeft w:val="0"/>
      <w:marRight w:val="0"/>
      <w:marTop w:val="0"/>
      <w:marBottom w:val="0"/>
      <w:divBdr>
        <w:top w:val="none" w:sz="0" w:space="0" w:color="auto"/>
        <w:left w:val="none" w:sz="0" w:space="0" w:color="auto"/>
        <w:bottom w:val="none" w:sz="0" w:space="0" w:color="auto"/>
        <w:right w:val="none" w:sz="0" w:space="0" w:color="auto"/>
      </w:divBdr>
    </w:div>
    <w:div w:id="19162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2018-01-16T07:20:00Z</dcterms:created>
  <dcterms:modified xsi:type="dcterms:W3CDTF">2018-01-16T07:20:00Z</dcterms:modified>
</cp:coreProperties>
</file>