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5F" w:rsidRPr="00E5285F" w:rsidRDefault="00E5285F" w:rsidP="00E5285F">
      <w:pPr>
        <w:widowControl/>
        <w:shd w:val="clear" w:color="auto" w:fill="FFFFFF"/>
        <w:spacing w:line="450" w:lineRule="atLeast"/>
        <w:jc w:val="center"/>
        <w:outlineLvl w:val="2"/>
        <w:rPr>
          <w:rFonts w:ascii="微软雅黑" w:eastAsia="微软雅黑" w:hAnsi="微软雅黑" w:cs="宋体"/>
          <w:b/>
          <w:bCs/>
          <w:color w:val="666666"/>
          <w:kern w:val="0"/>
          <w:sz w:val="27"/>
          <w:szCs w:val="27"/>
        </w:rPr>
      </w:pPr>
      <w:bookmarkStart w:id="0" w:name="_GoBack"/>
      <w:r w:rsidRPr="00E5285F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关于</w:t>
      </w:r>
      <w:proofErr w:type="gramStart"/>
      <w:r w:rsidRPr="00E5285F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汇添富沪</w:t>
      </w:r>
      <w:proofErr w:type="gramEnd"/>
      <w:r w:rsidRPr="00E5285F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港深大盘价值混合型证券投资基金增加</w:t>
      </w:r>
      <w:proofErr w:type="gramStart"/>
      <w:r w:rsidRPr="00E5285F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微众银行</w:t>
      </w:r>
      <w:proofErr w:type="gramEnd"/>
      <w:r w:rsidRPr="00E5285F">
        <w:rPr>
          <w:rFonts w:ascii="微软雅黑" w:eastAsia="微软雅黑" w:hAnsi="微软雅黑" w:cs="宋体" w:hint="eastAsia"/>
          <w:b/>
          <w:bCs/>
          <w:color w:val="666666"/>
          <w:kern w:val="0"/>
          <w:sz w:val="27"/>
          <w:szCs w:val="27"/>
        </w:rPr>
        <w:t>为代销机构的公告</w:t>
      </w:r>
    </w:p>
    <w:bookmarkEnd w:id="0"/>
    <w:p w:rsidR="00E5285F" w:rsidRPr="00E5285F" w:rsidRDefault="00E5285F" w:rsidP="00E5285F">
      <w:pPr>
        <w:widowControl/>
        <w:shd w:val="clear" w:color="auto" w:fill="FFFFFF"/>
        <w:jc w:val="center"/>
        <w:rPr>
          <w:rFonts w:ascii="Microsoft Yahei" w:eastAsia="宋体" w:hAnsi="Microsoft Yahei" w:cs="宋体" w:hint="eastAsia"/>
          <w:color w:val="BBBBBB"/>
          <w:kern w:val="0"/>
          <w:sz w:val="17"/>
          <w:szCs w:val="17"/>
        </w:rPr>
      </w:pPr>
      <w:r w:rsidRPr="00E5285F">
        <w:rPr>
          <w:rFonts w:ascii="Microsoft Yahei" w:eastAsia="宋体" w:hAnsi="Microsoft Yahei" w:cs="宋体"/>
          <w:color w:val="BBBBBB"/>
          <w:kern w:val="0"/>
          <w:sz w:val="17"/>
          <w:szCs w:val="17"/>
        </w:rPr>
        <w:t>  2018-01-27 00:00:00   </w:t>
      </w:r>
      <w:r w:rsidRPr="00E5285F">
        <w:rPr>
          <w:rFonts w:ascii="Microsoft Yahei" w:eastAsia="宋体" w:hAnsi="Microsoft Yahei" w:cs="宋体"/>
          <w:color w:val="BBBBBB"/>
          <w:kern w:val="0"/>
          <w:sz w:val="17"/>
          <w:szCs w:val="17"/>
        </w:rPr>
        <w:t>字号：</w:t>
      </w:r>
      <w:hyperlink r:id="rId5" w:history="1">
        <w:r w:rsidRPr="00E5285F">
          <w:rPr>
            <w:rFonts w:ascii="Microsoft Yahei" w:eastAsia="宋体" w:hAnsi="Microsoft Yahei" w:cs="宋体"/>
            <w:color w:val="666666"/>
            <w:kern w:val="0"/>
            <w:sz w:val="17"/>
            <w:szCs w:val="17"/>
          </w:rPr>
          <w:t>大</w:t>
        </w:r>
      </w:hyperlink>
      <w:r w:rsidRPr="00E5285F">
        <w:rPr>
          <w:rFonts w:ascii="Microsoft Yahei" w:eastAsia="宋体" w:hAnsi="Microsoft Yahei" w:cs="宋体"/>
          <w:color w:val="BBBBBB"/>
          <w:kern w:val="0"/>
          <w:sz w:val="17"/>
          <w:szCs w:val="17"/>
        </w:rPr>
        <w:t> </w:t>
      </w:r>
      <w:hyperlink r:id="rId6" w:history="1">
        <w:r w:rsidRPr="00E5285F">
          <w:rPr>
            <w:rFonts w:ascii="Microsoft Yahei" w:eastAsia="宋体" w:hAnsi="Microsoft Yahei" w:cs="宋体"/>
            <w:color w:val="666666"/>
            <w:kern w:val="0"/>
            <w:sz w:val="17"/>
            <w:szCs w:val="17"/>
          </w:rPr>
          <w:t>中</w:t>
        </w:r>
      </w:hyperlink>
      <w:r w:rsidRPr="00E5285F">
        <w:rPr>
          <w:rFonts w:ascii="Microsoft Yahei" w:eastAsia="宋体" w:hAnsi="Microsoft Yahei" w:cs="宋体"/>
          <w:color w:val="BBBBBB"/>
          <w:kern w:val="0"/>
          <w:sz w:val="17"/>
          <w:szCs w:val="17"/>
        </w:rPr>
        <w:t> </w:t>
      </w:r>
      <w:hyperlink r:id="rId7" w:history="1">
        <w:r w:rsidRPr="00E5285F">
          <w:rPr>
            <w:rFonts w:ascii="Microsoft Yahei" w:eastAsia="宋体" w:hAnsi="Microsoft Yahei" w:cs="宋体"/>
            <w:color w:val="666666"/>
            <w:kern w:val="0"/>
            <w:sz w:val="17"/>
            <w:szCs w:val="17"/>
          </w:rPr>
          <w:t>小</w:t>
        </w:r>
      </w:hyperlink>
    </w:p>
    <w:p w:rsidR="00E5285F" w:rsidRPr="00E5285F" w:rsidRDefault="00E5285F" w:rsidP="00E5285F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汇添富沪</w:t>
      </w:r>
      <w:proofErr w:type="gramEnd"/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港深大盘价值混合型证券投资基金的发行期为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2018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1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15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至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2018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2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8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日。根据</w:t>
      </w:r>
      <w:proofErr w:type="gramStart"/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管理股份有限公司（以下简称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“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本公司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”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）与深圳前海微众银行股份有限公司签署的协议，自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2018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年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1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月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30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日起，</w:t>
      </w:r>
      <w:proofErr w:type="gramStart"/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汇添富沪</w:t>
      </w:r>
      <w:proofErr w:type="gramEnd"/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港深大盘价值混合型证券投资基金（基金简称：</w:t>
      </w:r>
      <w:proofErr w:type="gramStart"/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添富沪</w:t>
      </w:r>
      <w:proofErr w:type="gramEnd"/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港深大盘价值混合，基金代码：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005504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）增加</w:t>
      </w:r>
      <w:proofErr w:type="gramStart"/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微众银行</w:t>
      </w:r>
      <w:proofErr w:type="gramEnd"/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为代销机构办理本基金的认购业务。</w:t>
      </w:r>
    </w:p>
    <w:p w:rsidR="00E5285F" w:rsidRPr="00E5285F" w:rsidRDefault="00E5285F" w:rsidP="00E5285F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E5285F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  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一、</w:t>
      </w:r>
      <w:r w:rsidRPr="00E5285F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新增代销机构</w:t>
      </w:r>
    </w:p>
    <w:tbl>
      <w:tblPr>
        <w:tblW w:w="8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040"/>
        <w:gridCol w:w="2550"/>
        <w:gridCol w:w="3360"/>
      </w:tblGrid>
      <w:tr w:rsidR="00E5285F" w:rsidRPr="00E5285F" w:rsidTr="00E5285F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5F" w:rsidRPr="00E5285F" w:rsidRDefault="00E5285F" w:rsidP="00E5285F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5285F">
              <w:rPr>
                <w:rFonts w:ascii="宋体" w:eastAsia="宋体" w:hAnsi="宋体" w:cs="宋体"/>
                <w:color w:val="666666"/>
                <w:kern w:val="0"/>
                <w:szCs w:val="21"/>
              </w:rPr>
              <w:t>序号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5F" w:rsidRPr="00E5285F" w:rsidRDefault="00E5285F" w:rsidP="00E5285F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5285F">
              <w:rPr>
                <w:rFonts w:ascii="宋体" w:eastAsia="宋体" w:hAnsi="宋体" w:cs="宋体"/>
                <w:color w:val="666666"/>
                <w:kern w:val="0"/>
                <w:szCs w:val="21"/>
              </w:rPr>
              <w:t>机构名称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5F" w:rsidRPr="00E5285F" w:rsidRDefault="00E5285F" w:rsidP="00E5285F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5285F">
              <w:rPr>
                <w:rFonts w:ascii="宋体" w:eastAsia="宋体" w:hAnsi="宋体" w:cs="宋体"/>
                <w:color w:val="666666"/>
                <w:kern w:val="0"/>
                <w:szCs w:val="21"/>
              </w:rPr>
              <w:t>网址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5F" w:rsidRPr="00E5285F" w:rsidRDefault="00E5285F" w:rsidP="00E5285F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5285F">
              <w:rPr>
                <w:rFonts w:ascii="宋体" w:eastAsia="宋体" w:hAnsi="宋体" w:cs="宋体"/>
                <w:color w:val="666666"/>
                <w:kern w:val="0"/>
                <w:szCs w:val="21"/>
              </w:rPr>
              <w:t>客服热线</w:t>
            </w:r>
          </w:p>
        </w:tc>
      </w:tr>
      <w:tr w:rsidR="00E5285F" w:rsidRPr="00E5285F" w:rsidTr="00E5285F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285F" w:rsidRPr="00E5285F" w:rsidRDefault="00E5285F" w:rsidP="00E5285F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5285F">
              <w:rPr>
                <w:rFonts w:ascii="宋体" w:eastAsia="宋体" w:hAnsi="宋体" w:cs="宋体"/>
                <w:color w:val="666666"/>
                <w:kern w:val="0"/>
                <w:szCs w:val="21"/>
              </w:rPr>
              <w:t>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85F" w:rsidRPr="00E5285F" w:rsidRDefault="00E5285F" w:rsidP="00E5285F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proofErr w:type="gramStart"/>
            <w:r w:rsidRPr="00E5285F">
              <w:rPr>
                <w:rFonts w:ascii="宋体" w:eastAsia="宋体" w:hAnsi="宋体" w:cs="宋体"/>
                <w:color w:val="666666"/>
                <w:kern w:val="0"/>
                <w:szCs w:val="21"/>
              </w:rPr>
              <w:t>微众银行</w:t>
            </w:r>
            <w:proofErr w:type="gram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85F" w:rsidRPr="00E5285F" w:rsidRDefault="00E5285F" w:rsidP="00E5285F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5285F">
              <w:rPr>
                <w:rFonts w:ascii="宋体" w:eastAsia="宋体" w:hAnsi="宋体" w:cs="宋体"/>
                <w:color w:val="666666"/>
                <w:kern w:val="0"/>
                <w:szCs w:val="21"/>
              </w:rPr>
              <w:t>www.webank.com</w:t>
            </w:r>
          </w:p>
        </w:tc>
        <w:tc>
          <w:tcPr>
            <w:tcW w:w="3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285F" w:rsidRPr="00E5285F" w:rsidRDefault="00E5285F" w:rsidP="00E5285F">
            <w:pPr>
              <w:widowControl/>
              <w:spacing w:after="240" w:line="360" w:lineRule="atLeast"/>
              <w:ind w:firstLine="420"/>
              <w:jc w:val="left"/>
              <w:rPr>
                <w:rFonts w:ascii="宋体" w:eastAsia="宋体" w:hAnsi="宋体" w:cs="宋体"/>
                <w:color w:val="666666"/>
                <w:kern w:val="0"/>
                <w:szCs w:val="21"/>
              </w:rPr>
            </w:pPr>
            <w:r w:rsidRPr="00E5285F">
              <w:rPr>
                <w:rFonts w:ascii="宋体" w:eastAsia="宋体" w:hAnsi="宋体" w:cs="宋体"/>
                <w:color w:val="666666"/>
                <w:kern w:val="0"/>
                <w:szCs w:val="21"/>
              </w:rPr>
              <w:t>4009998800</w:t>
            </w:r>
          </w:p>
        </w:tc>
      </w:tr>
    </w:tbl>
    <w:p w:rsidR="00E5285F" w:rsidRPr="00E5285F" w:rsidRDefault="00E5285F" w:rsidP="00E5285F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E5285F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    </w:t>
      </w:r>
      <w:r w:rsidRPr="00E5285F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二、</w:t>
      </w:r>
      <w:r w:rsidRPr="00E5285F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  </w:t>
      </w:r>
      <w:r w:rsidRPr="00E5285F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其他重要提示</w:t>
      </w:r>
    </w:p>
    <w:p w:rsidR="00E5285F" w:rsidRPr="00E5285F" w:rsidRDefault="00E5285F" w:rsidP="00E5285F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1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、投资者在</w:t>
      </w:r>
      <w:proofErr w:type="gramStart"/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微众银行</w:t>
      </w:r>
      <w:proofErr w:type="gramEnd"/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办理本基金的认购投资业务，具体办理时间、费率活动内容、业务规则及办理程序请遵循</w:t>
      </w:r>
      <w:proofErr w:type="gramStart"/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微众银行</w:t>
      </w:r>
      <w:proofErr w:type="gramEnd"/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的规定。</w:t>
      </w:r>
    </w:p>
    <w:p w:rsidR="00E5285F" w:rsidRPr="00E5285F" w:rsidRDefault="00E5285F" w:rsidP="00E5285F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2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、投资者欲了解本基金的详细情况，请仔细阅读刊登于本公司网站（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www.99fund.com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）的《基金合同》、《招募说明书》等法律文件，还可拨打本公司客户服务热线（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400-888-9918</w:t>
      </w: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）咨询相关信息。</w:t>
      </w:r>
    </w:p>
    <w:p w:rsidR="00E5285F" w:rsidRPr="00E5285F" w:rsidRDefault="00E5285F" w:rsidP="00E5285F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汇添富基金</w:t>
      </w:r>
      <w:proofErr w:type="gramEnd"/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高度重视投资者服务和投资者教育，特此提醒投资者需正确认知基金投资的风险和长期收益，做理性的基金投资人，做明白的基金投资人，享受长期投资的快乐！</w:t>
      </w:r>
    </w:p>
    <w:p w:rsidR="00E5285F" w:rsidRPr="00E5285F" w:rsidRDefault="00E5285F" w:rsidP="00E5285F">
      <w:pPr>
        <w:widowControl/>
        <w:shd w:val="clear" w:color="auto" w:fill="FFFFFF"/>
        <w:spacing w:after="240" w:line="360" w:lineRule="atLeast"/>
        <w:ind w:firstLine="420"/>
        <w:jc w:val="lef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特此公告。</w:t>
      </w:r>
    </w:p>
    <w:p w:rsidR="00E5285F" w:rsidRPr="00E5285F" w:rsidRDefault="00E5285F" w:rsidP="00E5285F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E5285F">
        <w:rPr>
          <w:rFonts w:ascii="Microsoft Yahei" w:eastAsia="宋体" w:hAnsi="Microsoft Yahei" w:cs="宋体"/>
          <w:color w:val="666666"/>
          <w:kern w:val="0"/>
          <w:szCs w:val="21"/>
        </w:rPr>
        <w:t> </w:t>
      </w:r>
    </w:p>
    <w:p w:rsidR="00E5285F" w:rsidRPr="00E5285F" w:rsidRDefault="00E5285F" w:rsidP="00E5285F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proofErr w:type="gramStart"/>
      <w:r w:rsidRPr="00E5285F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汇添富基金</w:t>
      </w:r>
      <w:proofErr w:type="gramEnd"/>
      <w:r w:rsidRPr="00E5285F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管理股份有限公司</w:t>
      </w:r>
    </w:p>
    <w:p w:rsidR="00E5285F" w:rsidRPr="00E5285F" w:rsidRDefault="00E5285F" w:rsidP="00E5285F">
      <w:pPr>
        <w:widowControl/>
        <w:shd w:val="clear" w:color="auto" w:fill="FFFFFF"/>
        <w:spacing w:after="240" w:line="360" w:lineRule="atLeast"/>
        <w:ind w:firstLine="420"/>
        <w:jc w:val="right"/>
        <w:rPr>
          <w:rFonts w:ascii="Microsoft Yahei" w:eastAsia="宋体" w:hAnsi="Microsoft Yahei" w:cs="宋体"/>
          <w:color w:val="666666"/>
          <w:kern w:val="0"/>
          <w:szCs w:val="21"/>
        </w:rPr>
      </w:pPr>
      <w:r w:rsidRPr="00E5285F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2018</w:t>
      </w:r>
      <w:r w:rsidRPr="00E5285F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年</w:t>
      </w:r>
      <w:r w:rsidRPr="00E5285F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1</w:t>
      </w:r>
      <w:r w:rsidRPr="00E5285F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月</w:t>
      </w:r>
      <w:r w:rsidRPr="00E5285F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27</w:t>
      </w:r>
      <w:r w:rsidRPr="00E5285F">
        <w:rPr>
          <w:rFonts w:ascii="Microsoft Yahei" w:eastAsia="宋体" w:hAnsi="Microsoft Yahei" w:cs="宋体"/>
          <w:b/>
          <w:bCs/>
          <w:color w:val="666666"/>
          <w:kern w:val="0"/>
          <w:szCs w:val="21"/>
        </w:rPr>
        <w:t>日</w:t>
      </w:r>
    </w:p>
    <w:p w:rsidR="00B74D68" w:rsidRDefault="00B74D68"/>
    <w:sectPr w:rsidR="00B74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5F"/>
    <w:rsid w:val="00B74D68"/>
    <w:rsid w:val="00E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5285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5285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E5285F"/>
  </w:style>
  <w:style w:type="character" w:styleId="a3">
    <w:name w:val="Hyperlink"/>
    <w:basedOn w:val="a0"/>
    <w:uiPriority w:val="99"/>
    <w:semiHidden/>
    <w:unhideWhenUsed/>
    <w:rsid w:val="00E528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28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528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5285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5285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E5285F"/>
  </w:style>
  <w:style w:type="character" w:styleId="a3">
    <w:name w:val="Hyperlink"/>
    <w:basedOn w:val="a0"/>
    <w:uiPriority w:val="99"/>
    <w:semiHidden/>
    <w:unhideWhenUsed/>
    <w:rsid w:val="00E528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28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52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7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3201">
          <w:marLeft w:val="0"/>
          <w:marRight w:val="0"/>
          <w:marTop w:val="150"/>
          <w:marBottom w:val="300"/>
          <w:divBdr>
            <w:top w:val="single" w:sz="6" w:space="8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99fund.com/main/a/20180127/12494470.shtml?v=15169826165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99fund.com/main/a/20180127/12494470.shtml?v=1516982616513" TargetMode="External"/><Relationship Id="rId5" Type="http://schemas.openxmlformats.org/officeDocument/2006/relationships/hyperlink" Target="http://www.99fund.com/main/a/20180127/12494470.shtml?v=15169826165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</dc:creator>
  <cp:lastModifiedBy>wind</cp:lastModifiedBy>
  <cp:revision>1</cp:revision>
  <dcterms:created xsi:type="dcterms:W3CDTF">2018-01-27T06:38:00Z</dcterms:created>
  <dcterms:modified xsi:type="dcterms:W3CDTF">2018-01-27T06:38:00Z</dcterms:modified>
</cp:coreProperties>
</file>