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77" w:rsidRPr="00D97B77" w:rsidRDefault="00D97B77" w:rsidP="00D97B77">
      <w:pPr>
        <w:widowControl/>
        <w:shd w:val="clear" w:color="auto" w:fill="FFFFFF"/>
        <w:spacing w:before="225" w:after="225"/>
        <w:jc w:val="center"/>
        <w:outlineLvl w:val="2"/>
        <w:rPr>
          <w:rFonts w:ascii="Microsoft Yahei" w:eastAsia="宋体" w:hAnsi="Microsoft Yahei" w:cs="宋体"/>
          <w:color w:val="333333"/>
          <w:kern w:val="0"/>
          <w:szCs w:val="21"/>
        </w:rPr>
      </w:pPr>
      <w:bookmarkStart w:id="0" w:name="_GoBack"/>
      <w:r w:rsidRPr="00D97B77">
        <w:rPr>
          <w:rFonts w:ascii="Microsoft Yahei" w:eastAsia="宋体" w:hAnsi="Microsoft Yahei" w:cs="宋体"/>
          <w:color w:val="333333"/>
          <w:kern w:val="0"/>
          <w:szCs w:val="21"/>
        </w:rPr>
        <w:t>关于直销电子自助交易系统开展基金转换费率优惠活动的公告</w:t>
      </w:r>
    </w:p>
    <w:bookmarkEnd w:id="0"/>
    <w:p w:rsidR="00D97B77" w:rsidRPr="00D97B77" w:rsidRDefault="00D97B77" w:rsidP="00D97B77">
      <w:pPr>
        <w:widowControl/>
        <w:shd w:val="clear" w:color="auto" w:fill="FFFFFF"/>
        <w:jc w:val="center"/>
        <w:rPr>
          <w:rFonts w:ascii="Microsoft Yahei" w:eastAsia="宋体" w:hAnsi="Microsoft Yahei" w:cs="宋体"/>
          <w:color w:val="333333"/>
          <w:kern w:val="0"/>
          <w:sz w:val="18"/>
          <w:szCs w:val="18"/>
        </w:rPr>
      </w:pPr>
      <w:r w:rsidRPr="00D97B77">
        <w:rPr>
          <w:rFonts w:ascii="Microsoft Yahei" w:eastAsia="宋体" w:hAnsi="Microsoft Yahei" w:cs="宋体"/>
          <w:color w:val="333333"/>
          <w:kern w:val="0"/>
          <w:sz w:val="18"/>
          <w:szCs w:val="18"/>
        </w:rPr>
        <w:t>2018-02-01</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为满足投资者的理财需求，</w:t>
      </w:r>
      <w:proofErr w:type="gramStart"/>
      <w:r w:rsidRPr="00D97B77">
        <w:rPr>
          <w:rFonts w:ascii="宋体" w:eastAsia="宋体" w:hAnsi="宋体" w:cs="宋体" w:hint="eastAsia"/>
          <w:color w:val="333333"/>
          <w:kern w:val="0"/>
          <w:sz w:val="18"/>
          <w:szCs w:val="18"/>
        </w:rPr>
        <w:t>工银瑞信</w:t>
      </w:r>
      <w:proofErr w:type="gramEnd"/>
      <w:r w:rsidRPr="00D97B77">
        <w:rPr>
          <w:rFonts w:ascii="宋体" w:eastAsia="宋体" w:hAnsi="宋体" w:cs="宋体" w:hint="eastAsia"/>
          <w:color w:val="333333"/>
          <w:kern w:val="0"/>
          <w:sz w:val="18"/>
          <w:szCs w:val="18"/>
        </w:rPr>
        <w:t>基金管理有限公司（以下简称“本公司”）决定在直销渠道开展基金转换费率优惠活动，现将有关事宜公告如下：</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一、转换费率优惠活动：</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1、适用投资者范围：通过本公司直销电子自助交易系统(网上交易、手机APP</w:t>
      </w:r>
      <w:proofErr w:type="gramStart"/>
      <w:r w:rsidRPr="00D97B77">
        <w:rPr>
          <w:rFonts w:ascii="宋体" w:eastAsia="宋体" w:hAnsi="宋体" w:cs="宋体" w:hint="eastAsia"/>
          <w:color w:val="333333"/>
          <w:kern w:val="0"/>
          <w:sz w:val="18"/>
          <w:szCs w:val="18"/>
        </w:rPr>
        <w:t>和微信</w:t>
      </w:r>
      <w:proofErr w:type="gramEnd"/>
      <w:r w:rsidRPr="00D97B77">
        <w:rPr>
          <w:rFonts w:ascii="宋体" w:eastAsia="宋体" w:hAnsi="宋体" w:cs="宋体" w:hint="eastAsia"/>
          <w:color w:val="333333"/>
          <w:kern w:val="0"/>
          <w:sz w:val="18"/>
          <w:szCs w:val="18"/>
        </w:rPr>
        <w:t>)办理基金转换业务的个人投资者。</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2、活动期间：自2018年2月1日起</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3、活动内容：投资人凡在活动期间内，通过本公司直销电子自助交易系统将持有的</w:t>
      </w:r>
      <w:proofErr w:type="gramStart"/>
      <w:r w:rsidRPr="00D97B77">
        <w:rPr>
          <w:rFonts w:ascii="宋体" w:eastAsia="宋体" w:hAnsi="宋体" w:cs="宋体" w:hint="eastAsia"/>
          <w:color w:val="333333"/>
          <w:kern w:val="0"/>
          <w:sz w:val="18"/>
          <w:szCs w:val="18"/>
        </w:rPr>
        <w:t>工银瑞信</w:t>
      </w:r>
      <w:proofErr w:type="gramEnd"/>
      <w:r w:rsidRPr="00D97B77">
        <w:rPr>
          <w:rFonts w:ascii="宋体" w:eastAsia="宋体" w:hAnsi="宋体" w:cs="宋体" w:hint="eastAsia"/>
          <w:color w:val="333333"/>
          <w:kern w:val="0"/>
          <w:sz w:val="18"/>
          <w:szCs w:val="18"/>
        </w:rPr>
        <w:t>如意货币市场基金A类（基金代码：003752）、</w:t>
      </w:r>
      <w:proofErr w:type="gramStart"/>
      <w:r w:rsidRPr="00D97B77">
        <w:rPr>
          <w:rFonts w:ascii="宋体" w:eastAsia="宋体" w:hAnsi="宋体" w:cs="宋体" w:hint="eastAsia"/>
          <w:color w:val="333333"/>
          <w:kern w:val="0"/>
          <w:sz w:val="18"/>
          <w:szCs w:val="18"/>
        </w:rPr>
        <w:t>工银瑞信</w:t>
      </w:r>
      <w:proofErr w:type="gramEnd"/>
      <w:r w:rsidRPr="00D97B77">
        <w:rPr>
          <w:rFonts w:ascii="宋体" w:eastAsia="宋体" w:hAnsi="宋体" w:cs="宋体" w:hint="eastAsia"/>
          <w:color w:val="333333"/>
          <w:kern w:val="0"/>
          <w:sz w:val="18"/>
          <w:szCs w:val="18"/>
        </w:rPr>
        <w:t>如意货币市场基金B类（基金代码：003753）份额转换为指定基金产品时，基金转换费率为0%。</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4、适用基金范围：适用于可以通过本公司直销电子自助交易系统成功发起</w:t>
      </w:r>
      <w:proofErr w:type="gramStart"/>
      <w:r w:rsidRPr="00D97B77">
        <w:rPr>
          <w:rFonts w:ascii="宋体" w:eastAsia="宋体" w:hAnsi="宋体" w:cs="宋体" w:hint="eastAsia"/>
          <w:color w:val="333333"/>
          <w:kern w:val="0"/>
          <w:sz w:val="18"/>
          <w:szCs w:val="18"/>
        </w:rPr>
        <w:t>工银瑞信</w:t>
      </w:r>
      <w:proofErr w:type="gramEnd"/>
      <w:r w:rsidRPr="00D97B77">
        <w:rPr>
          <w:rFonts w:ascii="宋体" w:eastAsia="宋体" w:hAnsi="宋体" w:cs="宋体" w:hint="eastAsia"/>
          <w:color w:val="333333"/>
          <w:kern w:val="0"/>
          <w:sz w:val="18"/>
          <w:szCs w:val="18"/>
        </w:rPr>
        <w:t>如意货币市场基金A类（基金代码：003752）、</w:t>
      </w:r>
      <w:proofErr w:type="gramStart"/>
      <w:r w:rsidRPr="00D97B77">
        <w:rPr>
          <w:rFonts w:ascii="宋体" w:eastAsia="宋体" w:hAnsi="宋体" w:cs="宋体" w:hint="eastAsia"/>
          <w:color w:val="333333"/>
          <w:kern w:val="0"/>
          <w:sz w:val="18"/>
          <w:szCs w:val="18"/>
        </w:rPr>
        <w:t>工银瑞信</w:t>
      </w:r>
      <w:proofErr w:type="gramEnd"/>
      <w:r w:rsidRPr="00D97B77">
        <w:rPr>
          <w:rFonts w:ascii="宋体" w:eastAsia="宋体" w:hAnsi="宋体" w:cs="宋体" w:hint="eastAsia"/>
          <w:color w:val="333333"/>
          <w:kern w:val="0"/>
          <w:sz w:val="18"/>
          <w:szCs w:val="18"/>
        </w:rPr>
        <w:t>如意货币市场基金B类（基金代码：003753）转换业务的部分股票型、混合型、债券型等开放式证券投资基金，适用基金范围见下方《工银如意货币可转换基金列表》。</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 </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二、活动期费率优惠的重要提示：</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1、上述费率优惠活动若结束，公司将另行公告。</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2、上述费率优惠活动结束后，各基金恢复原适用的费率。</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3、上述优惠活动仅适用于前端收费模式的自建TA基金产品，不包括QDII型基金、中登TA基金产品和后端收费模式的基金产品。</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4、各基金的费率参见各基金《基金合同》、《招募说明书》（更新）及本公司发布的相关公告。</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5、活动期间如有其他股票型、混合型、债券型等基金开放基金转换业务，则自动加入本优惠活动，本公司不再另行公告。</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lastRenderedPageBreak/>
        <w:t>6、本公司可对上述费率优惠活动进行调整，并依据相关法规的要求进行公告。</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三、投资者可通过以下途径了解或咨询详情：</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1、</w:t>
      </w:r>
      <w:proofErr w:type="gramStart"/>
      <w:r w:rsidRPr="00D97B77">
        <w:rPr>
          <w:rFonts w:ascii="宋体" w:eastAsia="宋体" w:hAnsi="宋体" w:cs="宋体" w:hint="eastAsia"/>
          <w:color w:val="333333"/>
          <w:kern w:val="0"/>
          <w:sz w:val="18"/>
          <w:szCs w:val="18"/>
        </w:rPr>
        <w:t>工银瑞信</w:t>
      </w:r>
      <w:proofErr w:type="gramEnd"/>
      <w:r w:rsidRPr="00D97B77">
        <w:rPr>
          <w:rFonts w:ascii="宋体" w:eastAsia="宋体" w:hAnsi="宋体" w:cs="宋体" w:hint="eastAsia"/>
          <w:color w:val="333333"/>
          <w:kern w:val="0"/>
          <w:sz w:val="18"/>
          <w:szCs w:val="18"/>
        </w:rPr>
        <w:t>基金管理有限公司网址：www.icbccs.com.cn；</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2、</w:t>
      </w:r>
      <w:proofErr w:type="gramStart"/>
      <w:r w:rsidRPr="00D97B77">
        <w:rPr>
          <w:rFonts w:ascii="宋体" w:eastAsia="宋体" w:hAnsi="宋体" w:cs="宋体" w:hint="eastAsia"/>
          <w:color w:val="333333"/>
          <w:kern w:val="0"/>
          <w:sz w:val="18"/>
          <w:szCs w:val="18"/>
        </w:rPr>
        <w:t>工银瑞信</w:t>
      </w:r>
      <w:proofErr w:type="gramEnd"/>
      <w:r w:rsidRPr="00D97B77">
        <w:rPr>
          <w:rFonts w:ascii="宋体" w:eastAsia="宋体" w:hAnsi="宋体" w:cs="宋体" w:hint="eastAsia"/>
          <w:color w:val="333333"/>
          <w:kern w:val="0"/>
          <w:sz w:val="18"/>
          <w:szCs w:val="18"/>
        </w:rPr>
        <w:t>基金管理有限公司客户服务电话：400-811-9999。</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四、上述费率优惠活动的解释权</w:t>
      </w:r>
      <w:proofErr w:type="gramStart"/>
      <w:r w:rsidRPr="00D97B77">
        <w:rPr>
          <w:rFonts w:ascii="宋体" w:eastAsia="宋体" w:hAnsi="宋体" w:cs="宋体" w:hint="eastAsia"/>
          <w:color w:val="333333"/>
          <w:kern w:val="0"/>
          <w:sz w:val="18"/>
          <w:szCs w:val="18"/>
        </w:rPr>
        <w:t>归工银瑞</w:t>
      </w:r>
      <w:proofErr w:type="gramEnd"/>
      <w:r w:rsidRPr="00D97B77">
        <w:rPr>
          <w:rFonts w:ascii="宋体" w:eastAsia="宋体" w:hAnsi="宋体" w:cs="宋体" w:hint="eastAsia"/>
          <w:color w:val="333333"/>
          <w:kern w:val="0"/>
          <w:sz w:val="18"/>
          <w:szCs w:val="18"/>
        </w:rPr>
        <w:t>信基金管理有限公司。</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五、风险提示：</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本公司承诺以诚实信用、勤勉尽责的原则管理和运用基金资产，投资者购买货币市场基金并不等于将资金作为存款存放在银行或者存款类金融机构，不保证基金一定盈利，也不保证最低收益。基金投资有风险，敬请投资者认真阅读基金合同、招募说明书等法律文件，并选择适合自身风险承受能力的投资品种进行投资。</w:t>
      </w:r>
    </w:p>
    <w:p w:rsidR="00D97B77" w:rsidRPr="00D97B77" w:rsidRDefault="00D97B77" w:rsidP="00D97B77">
      <w:pPr>
        <w:widowControl/>
        <w:shd w:val="clear" w:color="auto" w:fill="FFFFFF"/>
        <w:spacing w:line="600" w:lineRule="atLeast"/>
        <w:ind w:firstLine="360"/>
        <w:jc w:val="lef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特此公告。</w:t>
      </w:r>
    </w:p>
    <w:p w:rsidR="00D97B77" w:rsidRPr="00D97B77" w:rsidRDefault="00D97B77" w:rsidP="00D97B77">
      <w:pPr>
        <w:widowControl/>
        <w:shd w:val="clear" w:color="auto" w:fill="FFFFFF"/>
        <w:spacing w:line="600" w:lineRule="atLeast"/>
        <w:ind w:firstLine="3960"/>
        <w:jc w:val="right"/>
        <w:rPr>
          <w:rFonts w:ascii="宋体" w:eastAsia="宋体" w:hAnsi="宋体" w:cs="宋体"/>
          <w:color w:val="333333"/>
          <w:kern w:val="0"/>
          <w:sz w:val="24"/>
          <w:szCs w:val="24"/>
        </w:rPr>
      </w:pPr>
      <w:proofErr w:type="gramStart"/>
      <w:r w:rsidRPr="00D97B77">
        <w:rPr>
          <w:rFonts w:ascii="宋体" w:eastAsia="宋体" w:hAnsi="宋体" w:cs="宋体" w:hint="eastAsia"/>
          <w:color w:val="333333"/>
          <w:kern w:val="0"/>
          <w:sz w:val="18"/>
          <w:szCs w:val="18"/>
        </w:rPr>
        <w:t>工银瑞信</w:t>
      </w:r>
      <w:proofErr w:type="gramEnd"/>
      <w:r w:rsidRPr="00D97B77">
        <w:rPr>
          <w:rFonts w:ascii="宋体" w:eastAsia="宋体" w:hAnsi="宋体" w:cs="宋体" w:hint="eastAsia"/>
          <w:color w:val="333333"/>
          <w:kern w:val="0"/>
          <w:sz w:val="18"/>
          <w:szCs w:val="18"/>
        </w:rPr>
        <w:t>基金管理有限公司</w:t>
      </w:r>
    </w:p>
    <w:p w:rsidR="00D97B77" w:rsidRPr="00D97B77" w:rsidRDefault="00D97B77" w:rsidP="00D97B77">
      <w:pPr>
        <w:widowControl/>
        <w:shd w:val="clear" w:color="auto" w:fill="FFFFFF"/>
        <w:spacing w:line="600" w:lineRule="atLeast"/>
        <w:ind w:firstLine="4410"/>
        <w:jc w:val="righ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2018年2月1日</w:t>
      </w:r>
    </w:p>
    <w:tbl>
      <w:tblPr>
        <w:tblW w:w="0" w:type="auto"/>
        <w:jc w:val="center"/>
        <w:tblCellMar>
          <w:left w:w="0" w:type="dxa"/>
          <w:right w:w="0" w:type="dxa"/>
        </w:tblCellMar>
        <w:tblLook w:val="04A0" w:firstRow="1" w:lastRow="0" w:firstColumn="1" w:lastColumn="0" w:noHBand="0" w:noVBand="1"/>
      </w:tblPr>
      <w:tblGrid>
        <w:gridCol w:w="1782"/>
        <w:gridCol w:w="2750"/>
        <w:gridCol w:w="1807"/>
        <w:gridCol w:w="2183"/>
      </w:tblGrid>
      <w:tr w:rsidR="00D97B77" w:rsidRPr="00D97B77" w:rsidTr="00D97B77">
        <w:trPr>
          <w:trHeight w:val="952"/>
          <w:jc w:val="center"/>
        </w:trPr>
        <w:tc>
          <w:tcPr>
            <w:tcW w:w="8522"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b/>
                <w:bCs/>
                <w:color w:val="333333"/>
                <w:kern w:val="0"/>
                <w:sz w:val="18"/>
                <w:szCs w:val="18"/>
              </w:rPr>
              <w:t>工银如意货币可转换基金列表</w:t>
            </w:r>
          </w:p>
        </w:tc>
      </w:tr>
      <w:tr w:rsidR="00D97B77" w:rsidRPr="00D97B77" w:rsidTr="00D97B77">
        <w:trPr>
          <w:trHeight w:val="856"/>
          <w:jc w:val="center"/>
        </w:trPr>
        <w:tc>
          <w:tcPr>
            <w:tcW w:w="1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转出基金</w:t>
            </w: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转入基金</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基金类型</w:t>
            </w:r>
          </w:p>
        </w:tc>
        <w:tc>
          <w:tcPr>
            <w:tcW w:w="2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适用平台</w:t>
            </w:r>
          </w:p>
        </w:tc>
      </w:tr>
      <w:tr w:rsidR="00D97B77" w:rsidRPr="00D97B77" w:rsidTr="00D97B77">
        <w:trPr>
          <w:trHeight w:val="567"/>
          <w:jc w:val="center"/>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工银如意货币A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003752</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及</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工银如意货币B</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003753</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 </w:t>
            </w: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工银高端制造股票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000793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218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直销电子自助交易系统</w:t>
            </w: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银研究</w:t>
            </w:r>
            <w:proofErr w:type="gramEnd"/>
            <w:r w:rsidRPr="00D97B77">
              <w:rPr>
                <w:rFonts w:ascii="宋体" w:eastAsia="宋体" w:hAnsi="宋体" w:cs="宋体" w:hint="eastAsia"/>
                <w:color w:val="333333"/>
                <w:kern w:val="0"/>
                <w:sz w:val="18"/>
                <w:szCs w:val="18"/>
              </w:rPr>
              <w:t>精选股票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000803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银医疗</w:t>
            </w:r>
            <w:proofErr w:type="gramEnd"/>
            <w:r w:rsidRPr="00D97B77">
              <w:rPr>
                <w:rFonts w:ascii="宋体" w:eastAsia="宋体" w:hAnsi="宋体" w:cs="宋体" w:hint="eastAsia"/>
                <w:color w:val="333333"/>
                <w:kern w:val="0"/>
                <w:sz w:val="18"/>
                <w:szCs w:val="18"/>
              </w:rPr>
              <w:t>保健股票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000831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银创新</w:t>
            </w:r>
            <w:proofErr w:type="gramEnd"/>
            <w:r w:rsidRPr="00D97B77">
              <w:rPr>
                <w:rFonts w:ascii="宋体" w:eastAsia="宋体" w:hAnsi="宋体" w:cs="宋体" w:hint="eastAsia"/>
                <w:color w:val="333333"/>
                <w:kern w:val="0"/>
                <w:sz w:val="18"/>
                <w:szCs w:val="18"/>
              </w:rPr>
              <w:t>动力股票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000893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工银国企改革股票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001008</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银战略</w:t>
            </w:r>
            <w:proofErr w:type="gramEnd"/>
            <w:r w:rsidRPr="00D97B77">
              <w:rPr>
                <w:rFonts w:ascii="宋体" w:eastAsia="宋体" w:hAnsi="宋体" w:cs="宋体" w:hint="eastAsia"/>
                <w:color w:val="333333"/>
                <w:kern w:val="0"/>
                <w:sz w:val="18"/>
                <w:szCs w:val="18"/>
              </w:rPr>
              <w:t>转型股票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000991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工银新金融股票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001054</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银美丽</w:t>
            </w:r>
            <w:proofErr w:type="gramEnd"/>
            <w:r w:rsidRPr="00D97B77">
              <w:rPr>
                <w:rFonts w:ascii="宋体" w:eastAsia="宋体" w:hAnsi="宋体" w:cs="宋体" w:hint="eastAsia"/>
                <w:color w:val="333333"/>
                <w:kern w:val="0"/>
                <w:sz w:val="18"/>
                <w:szCs w:val="18"/>
              </w:rPr>
              <w:t>城镇股票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001043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工银新材料新能源股票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001158</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工银养老产业股票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001171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银农业</w:t>
            </w:r>
            <w:proofErr w:type="gramEnd"/>
            <w:r w:rsidRPr="00D97B77">
              <w:rPr>
                <w:rFonts w:ascii="宋体" w:eastAsia="宋体" w:hAnsi="宋体" w:cs="宋体" w:hint="eastAsia"/>
                <w:color w:val="333333"/>
                <w:kern w:val="0"/>
                <w:sz w:val="18"/>
                <w:szCs w:val="18"/>
              </w:rPr>
              <w:t>产业股票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001195</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工银生态环境股票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001245</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工银互联网加股票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001409</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工银聚焦30股票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001496</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工银新蓝筹股票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001651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工银文体产业股票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001714</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工银物流产业股票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001718</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工银前沿医疗股票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001717</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银国家</w:t>
            </w:r>
            <w:proofErr w:type="gramEnd"/>
            <w:r w:rsidRPr="00D97B77">
              <w:rPr>
                <w:rFonts w:ascii="宋体" w:eastAsia="宋体" w:hAnsi="宋体" w:cs="宋体" w:hint="eastAsia"/>
                <w:color w:val="333333"/>
                <w:kern w:val="0"/>
                <w:sz w:val="18"/>
                <w:szCs w:val="18"/>
              </w:rPr>
              <w:t>战略股票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001719</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proofErr w:type="gramStart"/>
            <w:r w:rsidRPr="00D97B77">
              <w:rPr>
                <w:rFonts w:ascii="宋体" w:eastAsia="宋体" w:hAnsi="宋体" w:cs="宋体" w:hint="eastAsia"/>
                <w:color w:val="333333"/>
                <w:kern w:val="0"/>
                <w:sz w:val="18"/>
                <w:szCs w:val="18"/>
              </w:rPr>
              <w:t>工银沪港</w:t>
            </w:r>
            <w:proofErr w:type="gramEnd"/>
            <w:r w:rsidRPr="00D97B77">
              <w:rPr>
                <w:rFonts w:ascii="宋体" w:eastAsia="宋体" w:hAnsi="宋体" w:cs="宋体" w:hint="eastAsia"/>
                <w:color w:val="333333"/>
                <w:kern w:val="0"/>
                <w:sz w:val="18"/>
                <w:szCs w:val="18"/>
              </w:rPr>
              <w:t>深股票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002387</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工银中国制造2025</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002386</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银工业</w:t>
            </w:r>
            <w:proofErr w:type="gramEnd"/>
            <w:r w:rsidRPr="00D97B77">
              <w:rPr>
                <w:rFonts w:ascii="宋体" w:eastAsia="宋体" w:hAnsi="宋体" w:cs="宋体" w:hint="eastAsia"/>
                <w:color w:val="333333"/>
                <w:kern w:val="0"/>
                <w:sz w:val="18"/>
                <w:szCs w:val="18"/>
              </w:rPr>
              <w:t>4.0股票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001649</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工银智能制造股票</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002861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工银核</w:t>
            </w:r>
            <w:proofErr w:type="gramStart"/>
            <w:r w:rsidRPr="00D97B77">
              <w:rPr>
                <w:rFonts w:ascii="宋体" w:eastAsia="宋体" w:hAnsi="宋体" w:cs="宋体" w:hint="eastAsia"/>
                <w:color w:val="333333"/>
                <w:kern w:val="0"/>
                <w:sz w:val="18"/>
                <w:szCs w:val="18"/>
              </w:rPr>
              <w:t>心价值</w:t>
            </w:r>
            <w:proofErr w:type="gramEnd"/>
            <w:r w:rsidRPr="00D97B77">
              <w:rPr>
                <w:rFonts w:ascii="宋体" w:eastAsia="宋体" w:hAnsi="宋体" w:cs="宋体" w:hint="eastAsia"/>
                <w:color w:val="333333"/>
                <w:kern w:val="0"/>
                <w:sz w:val="18"/>
                <w:szCs w:val="18"/>
              </w:rPr>
              <w:t>混合A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481001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工银稳健成长混合A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481004</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银红利</w:t>
            </w:r>
            <w:proofErr w:type="gramEnd"/>
            <w:r w:rsidRPr="00D97B77">
              <w:rPr>
                <w:rFonts w:ascii="宋体" w:eastAsia="宋体" w:hAnsi="宋体" w:cs="宋体" w:hint="eastAsia"/>
                <w:color w:val="333333"/>
                <w:kern w:val="0"/>
                <w:sz w:val="18"/>
                <w:szCs w:val="18"/>
              </w:rPr>
              <w:t>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481006</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银大盘蓝</w:t>
            </w:r>
            <w:proofErr w:type="gramEnd"/>
            <w:r w:rsidRPr="00D97B77">
              <w:rPr>
                <w:rFonts w:ascii="宋体" w:eastAsia="宋体" w:hAnsi="宋体" w:cs="宋体" w:hint="eastAsia"/>
                <w:color w:val="333333"/>
                <w:kern w:val="0"/>
                <w:sz w:val="18"/>
                <w:szCs w:val="18"/>
              </w:rPr>
              <w:t>筹混合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481008</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工银中小盘混合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481010</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工银精选平衡混合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483003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银消费</w:t>
            </w:r>
            <w:proofErr w:type="gramEnd"/>
            <w:r w:rsidRPr="00D97B77">
              <w:rPr>
                <w:rFonts w:ascii="宋体" w:eastAsia="宋体" w:hAnsi="宋体" w:cs="宋体" w:hint="eastAsia"/>
                <w:color w:val="333333"/>
                <w:kern w:val="0"/>
                <w:sz w:val="18"/>
                <w:szCs w:val="18"/>
              </w:rPr>
              <w:t>服务混合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481013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银主题</w:t>
            </w:r>
            <w:proofErr w:type="gramEnd"/>
            <w:r w:rsidRPr="00D97B77">
              <w:rPr>
                <w:rFonts w:ascii="宋体" w:eastAsia="宋体" w:hAnsi="宋体" w:cs="宋体" w:hint="eastAsia"/>
                <w:color w:val="333333"/>
                <w:kern w:val="0"/>
                <w:sz w:val="18"/>
                <w:szCs w:val="18"/>
              </w:rPr>
              <w:t>策略混合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481015</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工银保本混合A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487016</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工银量化策略混合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481017</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工银优质精选混合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487021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银金融</w:t>
            </w:r>
            <w:proofErr w:type="gramEnd"/>
            <w:r w:rsidRPr="00D97B77">
              <w:rPr>
                <w:rFonts w:ascii="宋体" w:eastAsia="宋体" w:hAnsi="宋体" w:cs="宋体" w:hint="eastAsia"/>
                <w:color w:val="333333"/>
                <w:kern w:val="0"/>
                <w:sz w:val="18"/>
                <w:szCs w:val="18"/>
              </w:rPr>
              <w:t>地产混合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000251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银信息</w:t>
            </w:r>
            <w:proofErr w:type="gramEnd"/>
            <w:r w:rsidRPr="00D97B77">
              <w:rPr>
                <w:rFonts w:ascii="宋体" w:eastAsia="宋体" w:hAnsi="宋体" w:cs="宋体" w:hint="eastAsia"/>
                <w:color w:val="333333"/>
                <w:kern w:val="0"/>
                <w:sz w:val="18"/>
                <w:szCs w:val="18"/>
              </w:rPr>
              <w:t>产业混合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000263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工银绝对收益混合发起A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kern w:val="0"/>
                <w:sz w:val="18"/>
                <w:szCs w:val="18"/>
              </w:rPr>
              <w:t> </w:t>
            </w:r>
            <w:r w:rsidRPr="00D97B77">
              <w:rPr>
                <w:rFonts w:ascii="宋体" w:eastAsia="宋体" w:hAnsi="宋体" w:cs="宋体" w:hint="eastAsia"/>
                <w:color w:val="333333"/>
                <w:kern w:val="0"/>
                <w:sz w:val="18"/>
                <w:szCs w:val="18"/>
              </w:rPr>
              <w:t>000667</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工银新财富灵活配置混合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000763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工银总回报灵活配置混合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001140</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工银丰盈回报灵活配置混合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001320</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工银丰收回报灵活配置混合A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kern w:val="0"/>
                <w:sz w:val="18"/>
                <w:szCs w:val="18"/>
              </w:rPr>
              <w:t> </w:t>
            </w:r>
            <w:r w:rsidRPr="00D97B77">
              <w:rPr>
                <w:rFonts w:ascii="宋体" w:eastAsia="宋体" w:hAnsi="宋体" w:cs="宋体" w:hint="eastAsia"/>
                <w:color w:val="333333"/>
                <w:kern w:val="0"/>
                <w:sz w:val="18"/>
                <w:szCs w:val="18"/>
              </w:rPr>
              <w:t>001650</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工银新趋势灵活配置混合A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001716</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工银新焦点灵活配置混合A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001715</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银现代</w:t>
            </w:r>
            <w:proofErr w:type="gramEnd"/>
            <w:r w:rsidRPr="00D97B77">
              <w:rPr>
                <w:rFonts w:ascii="宋体" w:eastAsia="宋体" w:hAnsi="宋体" w:cs="宋体" w:hint="eastAsia"/>
                <w:color w:val="333333"/>
                <w:kern w:val="0"/>
                <w:sz w:val="18"/>
                <w:szCs w:val="18"/>
              </w:rPr>
              <w:t>服务业混合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002594</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工银新得益混合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002006</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工银新得润混合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002007</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工银新增利混合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001720</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工银新生利混合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002000</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工银新增益混合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001721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w:t>
            </w:r>
            <w:proofErr w:type="gramStart"/>
            <w:r w:rsidRPr="00D97B77">
              <w:rPr>
                <w:rFonts w:ascii="宋体" w:eastAsia="宋体" w:hAnsi="宋体" w:cs="宋体" w:hint="eastAsia"/>
                <w:color w:val="333333"/>
                <w:kern w:val="0"/>
                <w:sz w:val="18"/>
                <w:szCs w:val="18"/>
              </w:rPr>
              <w:t>银</w:t>
            </w:r>
            <w:proofErr w:type="gramEnd"/>
            <w:r w:rsidRPr="00D97B77">
              <w:rPr>
                <w:rFonts w:ascii="宋体" w:eastAsia="宋体" w:hAnsi="宋体" w:cs="宋体" w:hint="eastAsia"/>
                <w:color w:val="333333"/>
                <w:kern w:val="0"/>
                <w:sz w:val="18"/>
                <w:szCs w:val="18"/>
              </w:rPr>
              <w:t>和</w:t>
            </w:r>
            <w:proofErr w:type="gramStart"/>
            <w:r w:rsidRPr="00D97B77">
              <w:rPr>
                <w:rFonts w:ascii="宋体" w:eastAsia="宋体" w:hAnsi="宋体" w:cs="宋体" w:hint="eastAsia"/>
                <w:color w:val="333333"/>
                <w:kern w:val="0"/>
                <w:sz w:val="18"/>
                <w:szCs w:val="18"/>
              </w:rPr>
              <w:t>利混合</w:t>
            </w:r>
            <w:proofErr w:type="gramEnd"/>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001722</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工银新得利混合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002005</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工银新机遇灵活配置混合A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002003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工银新价值灵活配置混合</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001648</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proofErr w:type="gramStart"/>
            <w:r w:rsidRPr="00D97B77">
              <w:rPr>
                <w:rFonts w:ascii="宋体" w:eastAsia="宋体" w:hAnsi="宋体" w:cs="宋体" w:hint="eastAsia"/>
                <w:color w:val="333333"/>
                <w:kern w:val="0"/>
                <w:sz w:val="18"/>
                <w:szCs w:val="18"/>
              </w:rPr>
              <w:t>工银沪港</w:t>
            </w:r>
            <w:proofErr w:type="gramEnd"/>
            <w:r w:rsidRPr="00D97B77">
              <w:rPr>
                <w:rFonts w:ascii="宋体" w:eastAsia="宋体" w:hAnsi="宋体" w:cs="宋体" w:hint="eastAsia"/>
                <w:color w:val="333333"/>
                <w:kern w:val="0"/>
                <w:sz w:val="18"/>
                <w:szCs w:val="18"/>
              </w:rPr>
              <w:t>深精选混合A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005197</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混合型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银增强</w:t>
            </w:r>
            <w:proofErr w:type="gramEnd"/>
            <w:r w:rsidRPr="00D97B77">
              <w:rPr>
                <w:rFonts w:ascii="宋体" w:eastAsia="宋体" w:hAnsi="宋体" w:cs="宋体" w:hint="eastAsia"/>
                <w:color w:val="333333"/>
                <w:kern w:val="0"/>
                <w:sz w:val="18"/>
                <w:szCs w:val="18"/>
              </w:rPr>
              <w:t>收益债券A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485105</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工银添利债券A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485107</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proofErr w:type="gramStart"/>
            <w:r w:rsidRPr="00D97B77">
              <w:rPr>
                <w:rFonts w:ascii="宋体" w:eastAsia="宋体" w:hAnsi="宋体" w:cs="宋体" w:hint="eastAsia"/>
                <w:color w:val="333333"/>
                <w:kern w:val="0"/>
                <w:sz w:val="18"/>
                <w:szCs w:val="18"/>
              </w:rPr>
              <w:t>工银双利</w:t>
            </w:r>
            <w:proofErr w:type="gramEnd"/>
            <w:r w:rsidRPr="00D97B77">
              <w:rPr>
                <w:rFonts w:ascii="宋体" w:eastAsia="宋体" w:hAnsi="宋体" w:cs="宋体" w:hint="eastAsia"/>
                <w:color w:val="333333"/>
                <w:kern w:val="0"/>
                <w:sz w:val="18"/>
                <w:szCs w:val="18"/>
              </w:rPr>
              <w:t>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485111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工银添</w:t>
            </w:r>
            <w:proofErr w:type="gramStart"/>
            <w:r w:rsidRPr="00D97B77">
              <w:rPr>
                <w:rFonts w:ascii="宋体" w:eastAsia="宋体" w:hAnsi="宋体" w:cs="宋体" w:hint="eastAsia"/>
                <w:color w:val="333333"/>
                <w:kern w:val="0"/>
                <w:sz w:val="18"/>
                <w:szCs w:val="18"/>
              </w:rPr>
              <w:t>颐</w:t>
            </w:r>
            <w:proofErr w:type="gramEnd"/>
            <w:r w:rsidRPr="00D97B77">
              <w:rPr>
                <w:rFonts w:ascii="宋体" w:eastAsia="宋体" w:hAnsi="宋体" w:cs="宋体" w:hint="eastAsia"/>
                <w:color w:val="333333"/>
                <w:kern w:val="0"/>
                <w:sz w:val="18"/>
                <w:szCs w:val="18"/>
              </w:rPr>
              <w:t>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485114</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工银信用纯</w:t>
            </w:r>
            <w:proofErr w:type="gramStart"/>
            <w:r w:rsidRPr="00D97B77">
              <w:rPr>
                <w:rFonts w:ascii="宋体" w:eastAsia="宋体" w:hAnsi="宋体" w:cs="宋体" w:hint="eastAsia"/>
                <w:color w:val="333333"/>
                <w:kern w:val="0"/>
                <w:sz w:val="18"/>
                <w:szCs w:val="18"/>
              </w:rPr>
              <w:t>债</w:t>
            </w:r>
            <w:proofErr w:type="gramEnd"/>
            <w:r w:rsidRPr="00D97B77">
              <w:rPr>
                <w:rFonts w:ascii="宋体" w:eastAsia="宋体" w:hAnsi="宋体" w:cs="宋体" w:hint="eastAsia"/>
                <w:color w:val="333333"/>
                <w:kern w:val="0"/>
                <w:sz w:val="18"/>
                <w:szCs w:val="18"/>
              </w:rPr>
              <w:t>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485119</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w:t>
            </w:r>
            <w:proofErr w:type="gramStart"/>
            <w:r w:rsidRPr="00D97B77">
              <w:rPr>
                <w:rFonts w:ascii="宋体" w:eastAsia="宋体" w:hAnsi="宋体" w:cs="宋体" w:hint="eastAsia"/>
                <w:color w:val="333333"/>
                <w:kern w:val="0"/>
                <w:sz w:val="18"/>
                <w:szCs w:val="18"/>
              </w:rPr>
              <w:t>银产业</w:t>
            </w:r>
            <w:proofErr w:type="gramEnd"/>
            <w:r w:rsidRPr="00D97B77">
              <w:rPr>
                <w:rFonts w:ascii="宋体" w:eastAsia="宋体" w:hAnsi="宋体" w:cs="宋体" w:hint="eastAsia"/>
                <w:color w:val="333333"/>
                <w:kern w:val="0"/>
                <w:sz w:val="18"/>
                <w:szCs w:val="18"/>
              </w:rPr>
              <w:t>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000045</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工银添福债券A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000184</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工银纯</w:t>
            </w:r>
            <w:proofErr w:type="gramStart"/>
            <w:r w:rsidRPr="00D97B77">
              <w:rPr>
                <w:rFonts w:ascii="宋体" w:eastAsia="宋体" w:hAnsi="宋体" w:cs="宋体" w:hint="eastAsia"/>
                <w:color w:val="333333"/>
                <w:kern w:val="0"/>
                <w:sz w:val="18"/>
                <w:szCs w:val="18"/>
              </w:rPr>
              <w:t>债</w:t>
            </w:r>
            <w:proofErr w:type="gramEnd"/>
            <w:r w:rsidRPr="00D97B77">
              <w:rPr>
                <w:rFonts w:ascii="宋体" w:eastAsia="宋体" w:hAnsi="宋体" w:cs="宋体" w:hint="eastAsia"/>
                <w:color w:val="333333"/>
                <w:kern w:val="0"/>
                <w:sz w:val="18"/>
                <w:szCs w:val="18"/>
              </w:rPr>
              <w:t>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000402</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工银中高等级信用</w:t>
            </w:r>
            <w:proofErr w:type="gramStart"/>
            <w:r w:rsidRPr="00D97B77">
              <w:rPr>
                <w:rFonts w:ascii="宋体" w:eastAsia="宋体" w:hAnsi="宋体" w:cs="宋体" w:hint="eastAsia"/>
                <w:color w:val="333333"/>
                <w:kern w:val="0"/>
                <w:sz w:val="18"/>
                <w:szCs w:val="18"/>
              </w:rPr>
              <w:t>债</w:t>
            </w:r>
            <w:proofErr w:type="gramEnd"/>
            <w:r w:rsidRPr="00D97B77">
              <w:rPr>
                <w:rFonts w:ascii="宋体" w:eastAsia="宋体" w:hAnsi="宋体" w:cs="宋体" w:hint="eastAsia"/>
                <w:color w:val="333333"/>
                <w:kern w:val="0"/>
                <w:sz w:val="18"/>
                <w:szCs w:val="18"/>
              </w:rPr>
              <w:t>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kern w:val="0"/>
                <w:sz w:val="18"/>
                <w:szCs w:val="18"/>
              </w:rPr>
              <w:t> </w:t>
            </w:r>
            <w:r w:rsidRPr="00D97B77">
              <w:rPr>
                <w:rFonts w:ascii="宋体" w:eastAsia="宋体" w:hAnsi="宋体" w:cs="宋体" w:hint="eastAsia"/>
                <w:color w:val="333333"/>
                <w:kern w:val="0"/>
                <w:sz w:val="18"/>
                <w:szCs w:val="18"/>
              </w:rPr>
              <w:t>000943</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工银国债纯</w:t>
            </w:r>
            <w:proofErr w:type="gramStart"/>
            <w:r w:rsidRPr="00D97B77">
              <w:rPr>
                <w:rFonts w:ascii="宋体" w:eastAsia="宋体" w:hAnsi="宋体" w:cs="宋体" w:hint="eastAsia"/>
                <w:color w:val="333333"/>
                <w:kern w:val="0"/>
                <w:sz w:val="18"/>
                <w:szCs w:val="18"/>
              </w:rPr>
              <w:t>债</w:t>
            </w:r>
            <w:proofErr w:type="gramEnd"/>
            <w:r w:rsidRPr="00D97B77">
              <w:rPr>
                <w:rFonts w:ascii="宋体" w:eastAsia="宋体" w:hAnsi="宋体" w:cs="宋体" w:hint="eastAsia"/>
                <w:color w:val="333333"/>
                <w:kern w:val="0"/>
                <w:sz w:val="18"/>
                <w:szCs w:val="18"/>
              </w:rPr>
              <w:t>债券A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003342</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工银可转债债券</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003401</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工银国债（7-10年）指数A</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004085</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债券型</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proofErr w:type="gramStart"/>
            <w:r w:rsidRPr="00D97B77">
              <w:rPr>
                <w:rFonts w:ascii="宋体" w:eastAsia="宋体" w:hAnsi="宋体" w:cs="宋体" w:hint="eastAsia"/>
                <w:color w:val="333333"/>
                <w:kern w:val="0"/>
                <w:sz w:val="18"/>
                <w:szCs w:val="18"/>
              </w:rPr>
              <w:t>工银沪深</w:t>
            </w:r>
            <w:proofErr w:type="gramEnd"/>
            <w:r w:rsidRPr="00D97B77">
              <w:rPr>
                <w:rFonts w:ascii="宋体" w:eastAsia="宋体" w:hAnsi="宋体" w:cs="宋体" w:hint="eastAsia"/>
                <w:color w:val="333333"/>
                <w:kern w:val="0"/>
                <w:sz w:val="18"/>
                <w:szCs w:val="18"/>
              </w:rPr>
              <w:t>300指数</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481009</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股票型、指数基金</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r w:rsidR="00D97B77" w:rsidRPr="00D97B77" w:rsidTr="00D97B77">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proofErr w:type="gramStart"/>
            <w:r w:rsidRPr="00D97B77">
              <w:rPr>
                <w:rFonts w:ascii="宋体" w:eastAsia="宋体" w:hAnsi="宋体" w:cs="宋体" w:hint="eastAsia"/>
                <w:color w:val="333333"/>
                <w:kern w:val="0"/>
                <w:sz w:val="18"/>
                <w:szCs w:val="18"/>
              </w:rPr>
              <w:t>工银深证</w:t>
            </w:r>
            <w:proofErr w:type="gramEnd"/>
            <w:r w:rsidRPr="00D97B77">
              <w:rPr>
                <w:rFonts w:ascii="宋体" w:eastAsia="宋体" w:hAnsi="宋体" w:cs="宋体" w:hint="eastAsia"/>
                <w:color w:val="333333"/>
                <w:kern w:val="0"/>
                <w:sz w:val="18"/>
                <w:szCs w:val="18"/>
              </w:rPr>
              <w:t>红利ETF联接</w:t>
            </w:r>
          </w:p>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481012</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97B77" w:rsidRPr="00D97B77" w:rsidRDefault="00D97B77" w:rsidP="00D97B77">
            <w:pPr>
              <w:widowControl/>
              <w:ind w:firstLine="200"/>
              <w:jc w:val="center"/>
              <w:rPr>
                <w:rFonts w:ascii="宋体" w:eastAsia="宋体" w:hAnsi="宋体" w:cs="宋体"/>
                <w:kern w:val="0"/>
                <w:sz w:val="24"/>
                <w:szCs w:val="24"/>
              </w:rPr>
            </w:pPr>
            <w:r w:rsidRPr="00D97B77">
              <w:rPr>
                <w:rFonts w:ascii="宋体" w:eastAsia="宋体" w:hAnsi="宋体" w:cs="宋体" w:hint="eastAsia"/>
                <w:color w:val="333333"/>
                <w:kern w:val="0"/>
                <w:sz w:val="18"/>
                <w:szCs w:val="18"/>
              </w:rPr>
              <w:t>股票型、指数基金</w:t>
            </w:r>
          </w:p>
        </w:tc>
        <w:tc>
          <w:tcPr>
            <w:tcW w:w="0" w:type="auto"/>
            <w:vMerge/>
            <w:tcBorders>
              <w:top w:val="nil"/>
              <w:left w:val="nil"/>
              <w:bottom w:val="single" w:sz="8" w:space="0" w:color="auto"/>
              <w:right w:val="single" w:sz="8" w:space="0" w:color="auto"/>
            </w:tcBorders>
            <w:vAlign w:val="center"/>
            <w:hideMark/>
          </w:tcPr>
          <w:p w:rsidR="00D97B77" w:rsidRPr="00D97B77" w:rsidRDefault="00D97B77" w:rsidP="00D97B77">
            <w:pPr>
              <w:widowControl/>
              <w:jc w:val="left"/>
              <w:rPr>
                <w:rFonts w:ascii="宋体" w:eastAsia="宋体" w:hAnsi="宋体" w:cs="宋体"/>
                <w:kern w:val="0"/>
                <w:sz w:val="24"/>
                <w:szCs w:val="24"/>
              </w:rPr>
            </w:pPr>
          </w:p>
        </w:tc>
      </w:tr>
    </w:tbl>
    <w:p w:rsidR="00D97B77" w:rsidRPr="00D97B77" w:rsidRDefault="00D97B77" w:rsidP="00D97B77">
      <w:pPr>
        <w:widowControl/>
        <w:shd w:val="clear" w:color="auto" w:fill="FFFFFF"/>
        <w:spacing w:line="600" w:lineRule="atLeast"/>
        <w:ind w:firstLine="4410"/>
        <w:jc w:val="right"/>
        <w:rPr>
          <w:rFonts w:ascii="宋体" w:eastAsia="宋体" w:hAnsi="宋体" w:cs="宋体"/>
          <w:color w:val="333333"/>
          <w:kern w:val="0"/>
          <w:sz w:val="24"/>
          <w:szCs w:val="24"/>
        </w:rPr>
      </w:pPr>
      <w:r w:rsidRPr="00D97B77">
        <w:rPr>
          <w:rFonts w:ascii="宋体" w:eastAsia="宋体" w:hAnsi="宋体" w:cs="宋体" w:hint="eastAsia"/>
          <w:color w:val="333333"/>
          <w:kern w:val="0"/>
          <w:sz w:val="18"/>
          <w:szCs w:val="18"/>
        </w:rPr>
        <w:t> </w:t>
      </w:r>
    </w:p>
    <w:p w:rsidR="002572EF" w:rsidRPr="00D97B77" w:rsidRDefault="002572EF" w:rsidP="00D97B77"/>
    <w:sectPr w:rsidR="002572EF" w:rsidRPr="00D97B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F3"/>
    <w:rsid w:val="002572EF"/>
    <w:rsid w:val="00D97B77"/>
    <w:rsid w:val="00DE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97B7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97B77"/>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97B7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97B77"/>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1345">
      <w:bodyDiv w:val="1"/>
      <w:marLeft w:val="0"/>
      <w:marRight w:val="0"/>
      <w:marTop w:val="0"/>
      <w:marBottom w:val="0"/>
      <w:divBdr>
        <w:top w:val="none" w:sz="0" w:space="0" w:color="auto"/>
        <w:left w:val="none" w:sz="0" w:space="0" w:color="auto"/>
        <w:bottom w:val="none" w:sz="0" w:space="0" w:color="auto"/>
        <w:right w:val="none" w:sz="0" w:space="0" w:color="auto"/>
      </w:divBdr>
      <w:divsChild>
        <w:div w:id="1168179236">
          <w:marLeft w:val="0"/>
          <w:marRight w:val="0"/>
          <w:marTop w:val="0"/>
          <w:marBottom w:val="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Zhang ZhongXun</cp:lastModifiedBy>
  <cp:revision>1</cp:revision>
  <dcterms:created xsi:type="dcterms:W3CDTF">2018-02-01T00:54:00Z</dcterms:created>
  <dcterms:modified xsi:type="dcterms:W3CDTF">2018-02-01T05:27:00Z</dcterms:modified>
</cp:coreProperties>
</file>