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9A" w:rsidRPr="000B279A" w:rsidRDefault="000B279A" w:rsidP="000B279A">
      <w:pPr>
        <w:widowControl/>
        <w:spacing w:before="345"/>
        <w:jc w:val="center"/>
        <w:outlineLvl w:val="0"/>
        <w:rPr>
          <w:rFonts w:ascii="Verdana" w:eastAsia="宋体" w:hAnsi="Verdana" w:cs="宋体"/>
          <w:b/>
          <w:bCs/>
          <w:color w:val="002080"/>
          <w:kern w:val="36"/>
          <w:sz w:val="39"/>
          <w:szCs w:val="39"/>
        </w:rPr>
      </w:pPr>
      <w:r w:rsidRPr="000B279A">
        <w:rPr>
          <w:rFonts w:ascii="Verdana" w:eastAsia="宋体" w:hAnsi="Verdana" w:cs="宋体"/>
          <w:b/>
          <w:bCs/>
          <w:color w:val="002080"/>
          <w:kern w:val="36"/>
          <w:sz w:val="39"/>
          <w:szCs w:val="39"/>
        </w:rPr>
        <w:t>关于景顺长城沪深</w:t>
      </w:r>
      <w:r w:rsidRPr="000B279A">
        <w:rPr>
          <w:rFonts w:ascii="Verdana" w:eastAsia="宋体" w:hAnsi="Verdana" w:cs="宋体"/>
          <w:b/>
          <w:bCs/>
          <w:color w:val="002080"/>
          <w:kern w:val="36"/>
          <w:sz w:val="39"/>
          <w:szCs w:val="39"/>
        </w:rPr>
        <w:t>300</w:t>
      </w:r>
      <w:r w:rsidRPr="000B279A">
        <w:rPr>
          <w:rFonts w:ascii="Verdana" w:eastAsia="宋体" w:hAnsi="Verdana" w:cs="宋体"/>
          <w:b/>
          <w:bCs/>
          <w:color w:val="002080"/>
          <w:kern w:val="36"/>
          <w:sz w:val="39"/>
          <w:szCs w:val="39"/>
        </w:rPr>
        <w:t>等权重交易型开放式指数证券投资基金暂停申购业务的公告</w:t>
      </w:r>
    </w:p>
    <w:p w:rsidR="000B279A" w:rsidRPr="000B279A" w:rsidRDefault="000B279A" w:rsidP="000B279A">
      <w:pPr>
        <w:widowControl/>
        <w:pBdr>
          <w:bottom w:val="single" w:sz="12" w:space="15" w:color="002080"/>
        </w:pBdr>
        <w:jc w:val="center"/>
        <w:rPr>
          <w:rFonts w:ascii="Verdana" w:eastAsia="宋体" w:hAnsi="Verdana" w:cs="宋体"/>
          <w:color w:val="303030"/>
          <w:kern w:val="0"/>
          <w:sz w:val="18"/>
          <w:szCs w:val="18"/>
        </w:rPr>
      </w:pPr>
      <w:r w:rsidRPr="000B279A">
        <w:rPr>
          <w:rFonts w:ascii="Verdana" w:eastAsia="宋体" w:hAnsi="Verdana" w:cs="宋体"/>
          <w:color w:val="303030"/>
          <w:kern w:val="0"/>
          <w:sz w:val="18"/>
          <w:szCs w:val="18"/>
        </w:rPr>
        <w:t>来源：</w:t>
      </w:r>
      <w:r w:rsidRPr="000B279A">
        <w:rPr>
          <w:rFonts w:ascii="Verdana" w:eastAsia="宋体" w:hAnsi="Verdana" w:cs="宋体"/>
          <w:color w:val="303030"/>
          <w:kern w:val="0"/>
          <w:sz w:val="18"/>
          <w:szCs w:val="18"/>
        </w:rPr>
        <w:t>      </w:t>
      </w:r>
      <w:r w:rsidRPr="000B279A">
        <w:rPr>
          <w:rFonts w:ascii="Verdana" w:eastAsia="宋体" w:hAnsi="Verdana" w:cs="宋体"/>
          <w:color w:val="303030"/>
          <w:kern w:val="0"/>
          <w:sz w:val="18"/>
          <w:szCs w:val="18"/>
        </w:rPr>
        <w:t>日期：</w:t>
      </w:r>
      <w:r w:rsidRPr="000B279A">
        <w:rPr>
          <w:rFonts w:ascii="Verdana" w:eastAsia="宋体" w:hAnsi="Verdana" w:cs="宋体"/>
          <w:color w:val="303030"/>
          <w:kern w:val="0"/>
          <w:sz w:val="18"/>
          <w:szCs w:val="18"/>
        </w:rPr>
        <w:t>2018-02-07</w:t>
      </w:r>
    </w:p>
    <w:p w:rsidR="000B279A" w:rsidRPr="000B279A" w:rsidRDefault="000B279A" w:rsidP="000B279A">
      <w:pPr>
        <w:widowControl/>
        <w:spacing w:line="315" w:lineRule="atLeast"/>
        <w:ind w:firstLine="482"/>
        <w:jc w:val="left"/>
        <w:rPr>
          <w:rFonts w:ascii="Times New Roman" w:eastAsia="宋体" w:hAnsi="Times New Roman" w:cs="Times New Roman"/>
          <w:color w:val="303030"/>
          <w:kern w:val="0"/>
          <w:szCs w:val="21"/>
        </w:rPr>
      </w:pPr>
      <w:r w:rsidRPr="000B279A">
        <w:rPr>
          <w:rFonts w:ascii="Times New Roman" w:eastAsia="宋体" w:hAnsi="Times New Roman" w:cs="Times New Roman"/>
          <w:b/>
          <w:bCs/>
          <w:color w:val="666666"/>
          <w:kern w:val="0"/>
          <w:sz w:val="24"/>
          <w:szCs w:val="24"/>
        </w:rPr>
        <w:t>1</w:t>
      </w:r>
      <w:r w:rsidRPr="000B279A">
        <w:rPr>
          <w:rFonts w:ascii="宋体" w:eastAsia="宋体" w:hAnsi="宋体" w:cs="Times New Roman" w:hint="eastAsia"/>
          <w:b/>
          <w:bCs/>
          <w:color w:val="666666"/>
          <w:kern w:val="0"/>
          <w:sz w:val="24"/>
          <w:szCs w:val="24"/>
        </w:rPr>
        <w:t>、公告基本信息</w:t>
      </w:r>
    </w:p>
    <w:tbl>
      <w:tblPr>
        <w:tblW w:w="0" w:type="auto"/>
        <w:jc w:val="center"/>
        <w:tblCellMar>
          <w:left w:w="0" w:type="dxa"/>
          <w:right w:w="0" w:type="dxa"/>
        </w:tblCellMar>
        <w:tblLook w:val="04A0" w:firstRow="1" w:lastRow="0" w:firstColumn="1" w:lastColumn="0" w:noHBand="0" w:noVBand="1"/>
      </w:tblPr>
      <w:tblGrid>
        <w:gridCol w:w="1919"/>
        <w:gridCol w:w="2546"/>
        <w:gridCol w:w="4057"/>
      </w:tblGrid>
      <w:tr w:rsidR="000B279A" w:rsidRPr="000B279A" w:rsidTr="000B279A">
        <w:trPr>
          <w:tblHeader/>
          <w:jc w:val="center"/>
        </w:trPr>
        <w:tc>
          <w:tcPr>
            <w:tcW w:w="2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基金名称</w:t>
            </w:r>
          </w:p>
        </w:tc>
        <w:tc>
          <w:tcPr>
            <w:tcW w:w="80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景顺长城沪深</w:t>
            </w:r>
            <w:r w:rsidRPr="000B279A">
              <w:rPr>
                <w:rFonts w:ascii="Times New Roman" w:eastAsia="宋体" w:hAnsi="Times New Roman" w:cs="Times New Roman"/>
                <w:color w:val="666666"/>
                <w:kern w:val="0"/>
                <w:szCs w:val="21"/>
              </w:rPr>
              <w:t>300</w:t>
            </w:r>
            <w:r w:rsidRPr="000B279A">
              <w:rPr>
                <w:rFonts w:ascii="宋体" w:eastAsia="宋体" w:hAnsi="宋体" w:cs="Times New Roman" w:hint="eastAsia"/>
                <w:color w:val="666666"/>
                <w:kern w:val="0"/>
                <w:szCs w:val="21"/>
              </w:rPr>
              <w:t>等权重交易型开放式指数证券投资基金</w:t>
            </w:r>
          </w:p>
        </w:tc>
      </w:tr>
      <w:tr w:rsidR="000B279A" w:rsidRPr="000B279A" w:rsidTr="000B279A">
        <w:trPr>
          <w:tblHeader/>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基金简称</w:t>
            </w:r>
          </w:p>
        </w:tc>
        <w:tc>
          <w:tcPr>
            <w:tcW w:w="80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景顺长城沪深</w:t>
            </w:r>
            <w:r w:rsidRPr="000B279A">
              <w:rPr>
                <w:rFonts w:ascii="Times New Roman" w:eastAsia="宋体" w:hAnsi="Times New Roman" w:cs="Times New Roman"/>
                <w:color w:val="666666"/>
                <w:kern w:val="0"/>
                <w:szCs w:val="21"/>
              </w:rPr>
              <w:t> 300 </w:t>
            </w:r>
            <w:r w:rsidRPr="000B279A">
              <w:rPr>
                <w:rFonts w:ascii="宋体" w:eastAsia="宋体" w:hAnsi="宋体" w:cs="Times New Roman" w:hint="eastAsia"/>
                <w:color w:val="666666"/>
                <w:kern w:val="0"/>
                <w:szCs w:val="21"/>
              </w:rPr>
              <w:t>等权重</w:t>
            </w:r>
            <w:r w:rsidRPr="000B279A">
              <w:rPr>
                <w:rFonts w:ascii="Times New Roman" w:eastAsia="宋体" w:hAnsi="Times New Roman" w:cs="Times New Roman"/>
                <w:color w:val="666666"/>
                <w:kern w:val="0"/>
                <w:szCs w:val="21"/>
              </w:rPr>
              <w:t> ETF</w:t>
            </w:r>
          </w:p>
        </w:tc>
      </w:tr>
      <w:tr w:rsidR="000B279A" w:rsidRPr="000B279A" w:rsidTr="000B279A">
        <w:trPr>
          <w:tblHeader/>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场内简称</w:t>
            </w:r>
          </w:p>
        </w:tc>
        <w:tc>
          <w:tcPr>
            <w:tcW w:w="80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Times New Roman" w:eastAsia="宋体" w:hAnsi="Times New Roman" w:cs="Times New Roman"/>
                <w:color w:val="666666"/>
                <w:kern w:val="0"/>
                <w:szCs w:val="21"/>
              </w:rPr>
              <w:t>300</w:t>
            </w:r>
            <w:r w:rsidRPr="000B279A">
              <w:rPr>
                <w:rFonts w:ascii="宋体" w:eastAsia="宋体" w:hAnsi="宋体" w:cs="Times New Roman" w:hint="eastAsia"/>
                <w:color w:val="666666"/>
                <w:kern w:val="0"/>
                <w:szCs w:val="21"/>
              </w:rPr>
              <w:t>等权</w:t>
            </w:r>
          </w:p>
        </w:tc>
      </w:tr>
      <w:tr w:rsidR="000B279A" w:rsidRPr="000B279A" w:rsidTr="000B279A">
        <w:trPr>
          <w:tblHeader/>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基金主代码</w:t>
            </w:r>
          </w:p>
        </w:tc>
        <w:tc>
          <w:tcPr>
            <w:tcW w:w="80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Times New Roman" w:eastAsia="宋体" w:hAnsi="Times New Roman" w:cs="Times New Roman"/>
                <w:color w:val="666666"/>
                <w:kern w:val="0"/>
                <w:szCs w:val="21"/>
              </w:rPr>
              <w:t>159924</w:t>
            </w:r>
          </w:p>
        </w:tc>
      </w:tr>
      <w:tr w:rsidR="000B279A" w:rsidRPr="000B279A" w:rsidTr="000B279A">
        <w:trPr>
          <w:tblHeader/>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基金管理人名称</w:t>
            </w:r>
          </w:p>
        </w:tc>
        <w:tc>
          <w:tcPr>
            <w:tcW w:w="80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景顺长城基金管理有限公司</w:t>
            </w:r>
          </w:p>
        </w:tc>
      </w:tr>
      <w:tr w:rsidR="000B279A" w:rsidRPr="000B279A" w:rsidTr="000B279A">
        <w:trPr>
          <w:tblHeader/>
          <w:jc w:val="center"/>
        </w:trPr>
        <w:tc>
          <w:tcPr>
            <w:tcW w:w="23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公告依据</w:t>
            </w:r>
          </w:p>
        </w:tc>
        <w:tc>
          <w:tcPr>
            <w:tcW w:w="80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《景顺长城沪深</w:t>
            </w:r>
            <w:r w:rsidRPr="000B279A">
              <w:rPr>
                <w:rFonts w:ascii="Times New Roman" w:eastAsia="宋体" w:hAnsi="Times New Roman" w:cs="Times New Roman"/>
                <w:color w:val="666666"/>
                <w:kern w:val="0"/>
                <w:szCs w:val="21"/>
              </w:rPr>
              <w:t>300</w:t>
            </w:r>
            <w:r w:rsidRPr="000B279A">
              <w:rPr>
                <w:rFonts w:ascii="宋体" w:eastAsia="宋体" w:hAnsi="宋体" w:cs="Times New Roman" w:hint="eastAsia"/>
                <w:color w:val="666666"/>
                <w:kern w:val="0"/>
                <w:szCs w:val="21"/>
              </w:rPr>
              <w:t>等权重交易型开放式指数证券投资基金基金合同》和《景顺长城沪深</w:t>
            </w:r>
            <w:r w:rsidRPr="000B279A">
              <w:rPr>
                <w:rFonts w:ascii="Times New Roman" w:eastAsia="宋体" w:hAnsi="Times New Roman" w:cs="Times New Roman"/>
                <w:color w:val="666666"/>
                <w:kern w:val="0"/>
                <w:szCs w:val="21"/>
              </w:rPr>
              <w:t>300</w:t>
            </w:r>
            <w:r w:rsidRPr="000B279A">
              <w:rPr>
                <w:rFonts w:ascii="宋体" w:eastAsia="宋体" w:hAnsi="宋体" w:cs="Times New Roman" w:hint="eastAsia"/>
                <w:color w:val="666666"/>
                <w:kern w:val="0"/>
                <w:szCs w:val="21"/>
              </w:rPr>
              <w:t>等权重交易型开放式指数证券投资基金招募说明书》等</w:t>
            </w:r>
          </w:p>
        </w:tc>
      </w:tr>
      <w:tr w:rsidR="000B279A" w:rsidRPr="000B279A" w:rsidTr="000B279A">
        <w:trPr>
          <w:tblHeader/>
          <w:jc w:val="center"/>
        </w:trPr>
        <w:tc>
          <w:tcPr>
            <w:tcW w:w="23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暂停相关业务的起始日及原因说明</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暂停申购起始日</w:t>
            </w:r>
          </w:p>
        </w:tc>
        <w:tc>
          <w:tcPr>
            <w:tcW w:w="4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Times New Roman" w:eastAsia="宋体" w:hAnsi="Times New Roman" w:cs="Times New Roman"/>
                <w:color w:val="666666"/>
                <w:kern w:val="0"/>
                <w:szCs w:val="21"/>
              </w:rPr>
              <w:t>2018</w:t>
            </w:r>
            <w:r w:rsidRPr="000B279A">
              <w:rPr>
                <w:rFonts w:ascii="宋体" w:eastAsia="宋体" w:hAnsi="宋体" w:cs="Times New Roman" w:hint="eastAsia"/>
                <w:color w:val="666666"/>
                <w:kern w:val="0"/>
                <w:szCs w:val="21"/>
              </w:rPr>
              <w:t>年</w:t>
            </w:r>
            <w:r w:rsidRPr="000B279A">
              <w:rPr>
                <w:rFonts w:ascii="Times New Roman" w:eastAsia="宋体" w:hAnsi="Times New Roman" w:cs="Times New Roman"/>
                <w:color w:val="666666"/>
                <w:kern w:val="0"/>
                <w:szCs w:val="21"/>
              </w:rPr>
              <w:t>2</w:t>
            </w:r>
            <w:r w:rsidRPr="000B279A">
              <w:rPr>
                <w:rFonts w:ascii="宋体" w:eastAsia="宋体" w:hAnsi="宋体" w:cs="Times New Roman" w:hint="eastAsia"/>
                <w:color w:val="666666"/>
                <w:kern w:val="0"/>
                <w:szCs w:val="21"/>
              </w:rPr>
              <w:t>月</w:t>
            </w:r>
            <w:r w:rsidRPr="000B279A">
              <w:rPr>
                <w:rFonts w:ascii="Times New Roman" w:eastAsia="宋体" w:hAnsi="Times New Roman" w:cs="Times New Roman"/>
                <w:color w:val="666666"/>
                <w:kern w:val="0"/>
                <w:szCs w:val="21"/>
              </w:rPr>
              <w:t>7</w:t>
            </w:r>
            <w:r w:rsidRPr="000B279A">
              <w:rPr>
                <w:rFonts w:ascii="宋体" w:eastAsia="宋体" w:hAnsi="宋体" w:cs="Times New Roman" w:hint="eastAsia"/>
                <w:color w:val="666666"/>
                <w:kern w:val="0"/>
                <w:szCs w:val="21"/>
              </w:rPr>
              <w:t>日</w:t>
            </w:r>
          </w:p>
        </w:tc>
      </w:tr>
      <w:tr w:rsidR="000B279A" w:rsidRPr="000B279A" w:rsidTr="000B279A">
        <w:trPr>
          <w:tblHeader/>
          <w:jc w:val="center"/>
        </w:trPr>
        <w:tc>
          <w:tcPr>
            <w:tcW w:w="0" w:type="auto"/>
            <w:vMerge/>
            <w:tcBorders>
              <w:top w:val="nil"/>
              <w:left w:val="single" w:sz="8" w:space="0" w:color="auto"/>
              <w:bottom w:val="single" w:sz="8" w:space="0" w:color="auto"/>
              <w:right w:val="single" w:sz="8" w:space="0" w:color="auto"/>
            </w:tcBorders>
            <w:vAlign w:val="center"/>
            <w:hideMark/>
          </w:tcPr>
          <w:p w:rsidR="000B279A" w:rsidRPr="000B279A" w:rsidRDefault="000B279A" w:rsidP="000B279A">
            <w:pPr>
              <w:widowControl/>
              <w:jc w:val="left"/>
              <w:rPr>
                <w:rFonts w:ascii="Times New Roman" w:eastAsia="宋体" w:hAnsi="Times New Roman" w:cs="Times New Roman"/>
                <w:kern w:val="0"/>
                <w:szCs w:val="21"/>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center"/>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暂停申购的原因说明</w:t>
            </w:r>
          </w:p>
        </w:tc>
        <w:tc>
          <w:tcPr>
            <w:tcW w:w="4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79A" w:rsidRPr="000B279A" w:rsidRDefault="000B279A" w:rsidP="000B279A">
            <w:pPr>
              <w:widowControl/>
              <w:spacing w:line="315" w:lineRule="atLeast"/>
              <w:jc w:val="left"/>
              <w:rPr>
                <w:rFonts w:ascii="Times New Roman" w:eastAsia="宋体" w:hAnsi="Times New Roman" w:cs="Times New Roman"/>
                <w:kern w:val="0"/>
                <w:szCs w:val="21"/>
              </w:rPr>
            </w:pPr>
            <w:r w:rsidRPr="000B279A">
              <w:rPr>
                <w:rFonts w:ascii="宋体" w:eastAsia="宋体" w:hAnsi="宋体" w:cs="Times New Roman" w:hint="eastAsia"/>
                <w:color w:val="666666"/>
                <w:kern w:val="0"/>
                <w:szCs w:val="21"/>
              </w:rPr>
              <w:t>为保护基金份额持有人利益，本基金将于基金份额持有人大会投票起始日起暂停申购业务。</w:t>
            </w:r>
          </w:p>
        </w:tc>
      </w:tr>
    </w:tbl>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Times New Roman" w:eastAsia="宋体" w:hAnsi="Times New Roman" w:cs="Times New Roman"/>
          <w:color w:val="666666"/>
          <w:kern w:val="0"/>
          <w:sz w:val="23"/>
          <w:szCs w:val="23"/>
        </w:rPr>
        <w:t> </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Times New Roman" w:eastAsia="宋体" w:hAnsi="Times New Roman" w:cs="Times New Roman"/>
          <w:color w:val="666666"/>
          <w:kern w:val="0"/>
          <w:sz w:val="23"/>
          <w:szCs w:val="23"/>
        </w:rPr>
        <w:t> </w:t>
      </w:r>
    </w:p>
    <w:p w:rsidR="000B279A" w:rsidRPr="000B279A" w:rsidRDefault="000B279A" w:rsidP="000B279A">
      <w:pPr>
        <w:widowControl/>
        <w:spacing w:line="315" w:lineRule="atLeast"/>
        <w:ind w:firstLine="482"/>
        <w:jc w:val="left"/>
        <w:rPr>
          <w:rFonts w:ascii="Times New Roman" w:eastAsia="宋体" w:hAnsi="Times New Roman" w:cs="Times New Roman"/>
          <w:color w:val="303030"/>
          <w:kern w:val="0"/>
          <w:szCs w:val="21"/>
        </w:rPr>
      </w:pPr>
      <w:r w:rsidRPr="000B279A">
        <w:rPr>
          <w:rFonts w:ascii="Times New Roman" w:eastAsia="宋体" w:hAnsi="Times New Roman" w:cs="Times New Roman"/>
          <w:b/>
          <w:bCs/>
          <w:color w:val="666666"/>
          <w:kern w:val="0"/>
          <w:sz w:val="24"/>
          <w:szCs w:val="24"/>
        </w:rPr>
        <w:t>2</w:t>
      </w:r>
      <w:r w:rsidRPr="000B279A">
        <w:rPr>
          <w:rFonts w:ascii="宋体" w:eastAsia="宋体" w:hAnsi="宋体" w:cs="Times New Roman" w:hint="eastAsia"/>
          <w:b/>
          <w:bCs/>
          <w:color w:val="666666"/>
          <w:kern w:val="0"/>
          <w:sz w:val="24"/>
          <w:szCs w:val="24"/>
        </w:rPr>
        <w:t>、</w:t>
      </w:r>
      <w:r w:rsidRPr="000B279A">
        <w:rPr>
          <w:rFonts w:ascii="Times New Roman" w:eastAsia="宋体" w:hAnsi="Times New Roman" w:cs="Times New Roman"/>
          <w:b/>
          <w:bCs/>
          <w:color w:val="666666"/>
          <w:kern w:val="0"/>
          <w:sz w:val="24"/>
          <w:szCs w:val="24"/>
        </w:rPr>
        <w:t> </w:t>
      </w:r>
      <w:r w:rsidRPr="000B279A">
        <w:rPr>
          <w:rFonts w:ascii="宋体" w:eastAsia="宋体" w:hAnsi="宋体" w:cs="Times New Roman" w:hint="eastAsia"/>
          <w:b/>
          <w:bCs/>
          <w:color w:val="666666"/>
          <w:kern w:val="0"/>
          <w:sz w:val="24"/>
          <w:szCs w:val="24"/>
        </w:rPr>
        <w:t>其他需要提示的事项</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宋体" w:eastAsia="宋体" w:hAnsi="宋体" w:cs="Times New Roman" w:hint="eastAsia"/>
          <w:color w:val="666666"/>
          <w:kern w:val="0"/>
          <w:sz w:val="23"/>
          <w:szCs w:val="23"/>
        </w:rPr>
        <w:t>（</w:t>
      </w:r>
      <w:r w:rsidRPr="000B279A">
        <w:rPr>
          <w:rFonts w:ascii="Times New Roman" w:eastAsia="宋体" w:hAnsi="Times New Roman" w:cs="Times New Roman"/>
          <w:color w:val="666666"/>
          <w:kern w:val="0"/>
          <w:sz w:val="23"/>
          <w:szCs w:val="23"/>
        </w:rPr>
        <w:t>1</w:t>
      </w:r>
      <w:r w:rsidRPr="000B279A">
        <w:rPr>
          <w:rFonts w:ascii="宋体" w:eastAsia="宋体" w:hAnsi="宋体" w:cs="Times New Roman" w:hint="eastAsia"/>
          <w:color w:val="666666"/>
          <w:kern w:val="0"/>
          <w:sz w:val="23"/>
          <w:szCs w:val="23"/>
        </w:rPr>
        <w:t>）因景顺长城沪深</w:t>
      </w:r>
      <w:r w:rsidRPr="000B279A">
        <w:rPr>
          <w:rFonts w:ascii="Times New Roman" w:eastAsia="宋体" w:hAnsi="Times New Roman" w:cs="Times New Roman"/>
          <w:color w:val="666666"/>
          <w:kern w:val="0"/>
          <w:sz w:val="23"/>
          <w:szCs w:val="23"/>
        </w:rPr>
        <w:t>300</w:t>
      </w:r>
      <w:r w:rsidRPr="000B279A">
        <w:rPr>
          <w:rFonts w:ascii="宋体" w:eastAsia="宋体" w:hAnsi="宋体" w:cs="Times New Roman" w:hint="eastAsia"/>
          <w:color w:val="666666"/>
          <w:kern w:val="0"/>
          <w:sz w:val="23"/>
          <w:szCs w:val="23"/>
        </w:rPr>
        <w:t>等权重交易型开放式指数证券投资基金（以下简称“本基金”）已于</w:t>
      </w:r>
      <w:r w:rsidRPr="000B279A">
        <w:rPr>
          <w:rFonts w:ascii="Times New Roman" w:eastAsia="宋体" w:hAnsi="Times New Roman" w:cs="Times New Roman"/>
          <w:color w:val="666666"/>
          <w:kern w:val="0"/>
          <w:sz w:val="23"/>
          <w:szCs w:val="23"/>
        </w:rPr>
        <w:t>2018</w:t>
      </w:r>
      <w:r w:rsidRPr="000B279A">
        <w:rPr>
          <w:rFonts w:ascii="宋体" w:eastAsia="宋体" w:hAnsi="宋体" w:cs="Times New Roman" w:hint="eastAsia"/>
          <w:color w:val="666666"/>
          <w:kern w:val="0"/>
          <w:sz w:val="23"/>
          <w:szCs w:val="23"/>
        </w:rPr>
        <w:t>年</w:t>
      </w:r>
      <w:r w:rsidRPr="000B279A">
        <w:rPr>
          <w:rFonts w:ascii="Times New Roman" w:eastAsia="宋体" w:hAnsi="Times New Roman" w:cs="Times New Roman"/>
          <w:color w:val="666666"/>
          <w:kern w:val="0"/>
          <w:sz w:val="23"/>
          <w:szCs w:val="23"/>
        </w:rPr>
        <w:t>2</w:t>
      </w:r>
      <w:r w:rsidRPr="000B279A">
        <w:rPr>
          <w:rFonts w:ascii="宋体" w:eastAsia="宋体" w:hAnsi="宋体" w:cs="Times New Roman" w:hint="eastAsia"/>
          <w:color w:val="666666"/>
          <w:kern w:val="0"/>
          <w:sz w:val="23"/>
          <w:szCs w:val="23"/>
        </w:rPr>
        <w:t>月</w:t>
      </w:r>
      <w:r w:rsidRPr="000B279A">
        <w:rPr>
          <w:rFonts w:ascii="Times New Roman" w:eastAsia="宋体" w:hAnsi="Times New Roman" w:cs="Times New Roman"/>
          <w:color w:val="666666"/>
          <w:kern w:val="0"/>
          <w:sz w:val="23"/>
          <w:szCs w:val="23"/>
        </w:rPr>
        <w:t>1</w:t>
      </w:r>
      <w:r w:rsidRPr="000B279A">
        <w:rPr>
          <w:rFonts w:ascii="宋体" w:eastAsia="宋体" w:hAnsi="宋体" w:cs="Times New Roman" w:hint="eastAsia"/>
          <w:color w:val="666666"/>
          <w:kern w:val="0"/>
          <w:sz w:val="23"/>
          <w:szCs w:val="23"/>
        </w:rPr>
        <w:t>日发布《景顺长城基金管理有限公司关于以通讯开会方式召开景顺长城沪深</w:t>
      </w:r>
      <w:r w:rsidRPr="000B279A">
        <w:rPr>
          <w:rFonts w:ascii="Times New Roman" w:eastAsia="宋体" w:hAnsi="Times New Roman" w:cs="Times New Roman"/>
          <w:color w:val="666666"/>
          <w:kern w:val="0"/>
          <w:sz w:val="23"/>
          <w:szCs w:val="23"/>
        </w:rPr>
        <w:t>300</w:t>
      </w:r>
      <w:r w:rsidRPr="000B279A">
        <w:rPr>
          <w:rFonts w:ascii="宋体" w:eastAsia="宋体" w:hAnsi="宋体" w:cs="Times New Roman" w:hint="eastAsia"/>
          <w:color w:val="666666"/>
          <w:kern w:val="0"/>
          <w:sz w:val="23"/>
          <w:szCs w:val="23"/>
        </w:rPr>
        <w:t>等权重交易型开放式指数证券投资基金基金份额持有人大会的公告》，并于</w:t>
      </w:r>
      <w:r w:rsidRPr="000B279A">
        <w:rPr>
          <w:rFonts w:ascii="Times New Roman" w:eastAsia="宋体" w:hAnsi="Times New Roman" w:cs="Times New Roman"/>
          <w:color w:val="666666"/>
          <w:kern w:val="0"/>
          <w:sz w:val="23"/>
          <w:szCs w:val="23"/>
        </w:rPr>
        <w:t>2018</w:t>
      </w:r>
      <w:r w:rsidRPr="000B279A">
        <w:rPr>
          <w:rFonts w:ascii="宋体" w:eastAsia="宋体" w:hAnsi="宋体" w:cs="Times New Roman" w:hint="eastAsia"/>
          <w:color w:val="666666"/>
          <w:kern w:val="0"/>
          <w:sz w:val="23"/>
          <w:szCs w:val="23"/>
        </w:rPr>
        <w:t>年</w:t>
      </w:r>
      <w:r w:rsidRPr="000B279A">
        <w:rPr>
          <w:rFonts w:ascii="Times New Roman" w:eastAsia="宋体" w:hAnsi="Times New Roman" w:cs="Times New Roman"/>
          <w:color w:val="666666"/>
          <w:kern w:val="0"/>
          <w:sz w:val="23"/>
          <w:szCs w:val="23"/>
        </w:rPr>
        <w:t>2</w:t>
      </w:r>
      <w:r w:rsidRPr="000B279A">
        <w:rPr>
          <w:rFonts w:ascii="宋体" w:eastAsia="宋体" w:hAnsi="宋体" w:cs="Times New Roman" w:hint="eastAsia"/>
          <w:color w:val="666666"/>
          <w:kern w:val="0"/>
          <w:sz w:val="23"/>
          <w:szCs w:val="23"/>
        </w:rPr>
        <w:t>月</w:t>
      </w:r>
      <w:r w:rsidRPr="000B279A">
        <w:rPr>
          <w:rFonts w:ascii="Times New Roman" w:eastAsia="宋体" w:hAnsi="Times New Roman" w:cs="Times New Roman"/>
          <w:color w:val="666666"/>
          <w:kern w:val="0"/>
          <w:sz w:val="23"/>
          <w:szCs w:val="23"/>
        </w:rPr>
        <w:t>7</w:t>
      </w:r>
      <w:r w:rsidRPr="000B279A">
        <w:rPr>
          <w:rFonts w:ascii="宋体" w:eastAsia="宋体" w:hAnsi="宋体" w:cs="Times New Roman" w:hint="eastAsia"/>
          <w:color w:val="666666"/>
          <w:kern w:val="0"/>
          <w:sz w:val="23"/>
          <w:szCs w:val="23"/>
        </w:rPr>
        <w:t>日起至</w:t>
      </w:r>
      <w:r w:rsidRPr="000B279A">
        <w:rPr>
          <w:rFonts w:ascii="Times New Roman" w:eastAsia="宋体" w:hAnsi="Times New Roman" w:cs="Times New Roman"/>
          <w:color w:val="666666"/>
          <w:kern w:val="0"/>
          <w:sz w:val="23"/>
          <w:szCs w:val="23"/>
        </w:rPr>
        <w:t>2018</w:t>
      </w:r>
      <w:r w:rsidRPr="000B279A">
        <w:rPr>
          <w:rFonts w:ascii="宋体" w:eastAsia="宋体" w:hAnsi="宋体" w:cs="Times New Roman" w:hint="eastAsia"/>
          <w:color w:val="666666"/>
          <w:kern w:val="0"/>
          <w:sz w:val="23"/>
          <w:szCs w:val="23"/>
        </w:rPr>
        <w:t>年</w:t>
      </w:r>
      <w:r w:rsidRPr="000B279A">
        <w:rPr>
          <w:rFonts w:ascii="Times New Roman" w:eastAsia="宋体" w:hAnsi="Times New Roman" w:cs="Times New Roman"/>
          <w:color w:val="666666"/>
          <w:kern w:val="0"/>
          <w:sz w:val="23"/>
          <w:szCs w:val="23"/>
        </w:rPr>
        <w:t>3</w:t>
      </w:r>
      <w:r w:rsidRPr="000B279A">
        <w:rPr>
          <w:rFonts w:ascii="宋体" w:eastAsia="宋体" w:hAnsi="宋体" w:cs="Times New Roman" w:hint="eastAsia"/>
          <w:color w:val="666666"/>
          <w:kern w:val="0"/>
          <w:sz w:val="23"/>
          <w:szCs w:val="23"/>
        </w:rPr>
        <w:t>月</w:t>
      </w:r>
      <w:r w:rsidRPr="000B279A">
        <w:rPr>
          <w:rFonts w:ascii="Times New Roman" w:eastAsia="宋体" w:hAnsi="Times New Roman" w:cs="Times New Roman"/>
          <w:color w:val="666666"/>
          <w:kern w:val="0"/>
          <w:sz w:val="23"/>
          <w:szCs w:val="23"/>
        </w:rPr>
        <w:t>4</w:t>
      </w:r>
      <w:r w:rsidRPr="000B279A">
        <w:rPr>
          <w:rFonts w:ascii="宋体" w:eastAsia="宋体" w:hAnsi="宋体" w:cs="Times New Roman" w:hint="eastAsia"/>
          <w:color w:val="666666"/>
          <w:kern w:val="0"/>
          <w:sz w:val="23"/>
          <w:szCs w:val="23"/>
        </w:rPr>
        <w:t>日以通讯方式召开基金份额持有人大会，审议《关于景顺长城沪深</w:t>
      </w:r>
      <w:r w:rsidRPr="000B279A">
        <w:rPr>
          <w:rFonts w:ascii="Times New Roman" w:eastAsia="宋体" w:hAnsi="Times New Roman" w:cs="Times New Roman"/>
          <w:color w:val="666666"/>
          <w:kern w:val="0"/>
          <w:sz w:val="23"/>
          <w:szCs w:val="23"/>
        </w:rPr>
        <w:t>300</w:t>
      </w:r>
      <w:r w:rsidRPr="000B279A">
        <w:rPr>
          <w:rFonts w:ascii="宋体" w:eastAsia="宋体" w:hAnsi="宋体" w:cs="Times New Roman" w:hint="eastAsia"/>
          <w:color w:val="666666"/>
          <w:kern w:val="0"/>
          <w:sz w:val="23"/>
          <w:szCs w:val="23"/>
        </w:rPr>
        <w:t>等权重交易型开放式指数证券投资基金终止基金合同并终止上市有关事项的议案》（以下简称“《议案》”）。为保护基金份额持有人利益，本基金将于</w:t>
      </w:r>
      <w:r w:rsidRPr="000B279A">
        <w:rPr>
          <w:rFonts w:ascii="Times New Roman" w:eastAsia="宋体" w:hAnsi="Times New Roman" w:cs="Times New Roman"/>
          <w:color w:val="666666"/>
          <w:kern w:val="0"/>
          <w:sz w:val="23"/>
          <w:szCs w:val="23"/>
        </w:rPr>
        <w:t>2018</w:t>
      </w:r>
      <w:r w:rsidRPr="000B279A">
        <w:rPr>
          <w:rFonts w:ascii="宋体" w:eastAsia="宋体" w:hAnsi="宋体" w:cs="Times New Roman" w:hint="eastAsia"/>
          <w:color w:val="666666"/>
          <w:kern w:val="0"/>
          <w:sz w:val="23"/>
          <w:szCs w:val="23"/>
        </w:rPr>
        <w:t>年</w:t>
      </w:r>
      <w:r w:rsidRPr="000B279A">
        <w:rPr>
          <w:rFonts w:ascii="Times New Roman" w:eastAsia="宋体" w:hAnsi="Times New Roman" w:cs="Times New Roman"/>
          <w:color w:val="666666"/>
          <w:kern w:val="0"/>
          <w:sz w:val="23"/>
          <w:szCs w:val="23"/>
        </w:rPr>
        <w:t>2</w:t>
      </w:r>
      <w:r w:rsidRPr="000B279A">
        <w:rPr>
          <w:rFonts w:ascii="宋体" w:eastAsia="宋体" w:hAnsi="宋体" w:cs="Times New Roman" w:hint="eastAsia"/>
          <w:color w:val="666666"/>
          <w:kern w:val="0"/>
          <w:sz w:val="23"/>
          <w:szCs w:val="23"/>
        </w:rPr>
        <w:t>月</w:t>
      </w:r>
      <w:r w:rsidRPr="000B279A">
        <w:rPr>
          <w:rFonts w:ascii="Times New Roman" w:eastAsia="宋体" w:hAnsi="Times New Roman" w:cs="Times New Roman"/>
          <w:color w:val="666666"/>
          <w:kern w:val="0"/>
          <w:sz w:val="23"/>
          <w:szCs w:val="23"/>
        </w:rPr>
        <w:t>7</w:t>
      </w:r>
      <w:r w:rsidRPr="000B279A">
        <w:rPr>
          <w:rFonts w:ascii="宋体" w:eastAsia="宋体" w:hAnsi="宋体" w:cs="Times New Roman" w:hint="eastAsia"/>
          <w:color w:val="666666"/>
          <w:kern w:val="0"/>
          <w:sz w:val="23"/>
          <w:szCs w:val="23"/>
        </w:rPr>
        <w:t>日起暂停申购业务。</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宋体" w:eastAsia="宋体" w:hAnsi="宋体" w:cs="Times New Roman" w:hint="eastAsia"/>
          <w:color w:val="666666"/>
          <w:kern w:val="0"/>
          <w:sz w:val="23"/>
          <w:szCs w:val="23"/>
        </w:rPr>
        <w:t>（</w:t>
      </w:r>
      <w:r w:rsidRPr="000B279A">
        <w:rPr>
          <w:rFonts w:ascii="Times New Roman" w:eastAsia="宋体" w:hAnsi="Times New Roman" w:cs="Times New Roman"/>
          <w:color w:val="666666"/>
          <w:kern w:val="0"/>
          <w:sz w:val="23"/>
          <w:szCs w:val="23"/>
        </w:rPr>
        <w:t>2</w:t>
      </w:r>
      <w:r w:rsidRPr="000B279A">
        <w:rPr>
          <w:rFonts w:ascii="宋体" w:eastAsia="宋体" w:hAnsi="宋体" w:cs="Times New Roman" w:hint="eastAsia"/>
          <w:color w:val="666666"/>
          <w:kern w:val="0"/>
          <w:sz w:val="23"/>
          <w:szCs w:val="23"/>
        </w:rPr>
        <w:t>）如果基金份额持有人表决通过了《议案》，则本基金将直接进入清算程序不再恢复申购业务，敬请投资者注意流动性风险。</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宋体" w:eastAsia="宋体" w:hAnsi="宋体" w:cs="Times New Roman" w:hint="eastAsia"/>
          <w:color w:val="666666"/>
          <w:kern w:val="0"/>
          <w:sz w:val="23"/>
          <w:szCs w:val="23"/>
        </w:rPr>
        <w:t>（</w:t>
      </w:r>
      <w:r w:rsidRPr="000B279A">
        <w:rPr>
          <w:rFonts w:ascii="Times New Roman" w:eastAsia="宋体" w:hAnsi="Times New Roman" w:cs="Times New Roman"/>
          <w:color w:val="666666"/>
          <w:kern w:val="0"/>
          <w:sz w:val="23"/>
          <w:szCs w:val="23"/>
        </w:rPr>
        <w:t>3</w:t>
      </w:r>
      <w:r w:rsidRPr="000B279A">
        <w:rPr>
          <w:rFonts w:ascii="宋体" w:eastAsia="宋体" w:hAnsi="宋体" w:cs="Times New Roman" w:hint="eastAsia"/>
          <w:color w:val="666666"/>
          <w:kern w:val="0"/>
          <w:sz w:val="23"/>
          <w:szCs w:val="23"/>
        </w:rPr>
        <w:t>）如果基金份额持有人表决未通过《议案》，则本基金申购业务恢复事宜，敬请关注本基金管理人发布的相关公告。</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宋体" w:eastAsia="宋体" w:hAnsi="宋体" w:cs="Times New Roman" w:hint="eastAsia"/>
          <w:color w:val="666666"/>
          <w:kern w:val="0"/>
          <w:sz w:val="23"/>
          <w:szCs w:val="23"/>
        </w:rPr>
        <w:t>（</w:t>
      </w:r>
      <w:r w:rsidRPr="000B279A">
        <w:rPr>
          <w:rFonts w:ascii="Times New Roman" w:eastAsia="宋体" w:hAnsi="Times New Roman" w:cs="Times New Roman"/>
          <w:color w:val="666666"/>
          <w:kern w:val="0"/>
          <w:sz w:val="23"/>
          <w:szCs w:val="23"/>
        </w:rPr>
        <w:t>4</w:t>
      </w:r>
      <w:r w:rsidRPr="000B279A">
        <w:rPr>
          <w:rFonts w:ascii="宋体" w:eastAsia="宋体" w:hAnsi="宋体" w:cs="Times New Roman" w:hint="eastAsia"/>
          <w:color w:val="666666"/>
          <w:kern w:val="0"/>
          <w:sz w:val="23"/>
          <w:szCs w:val="23"/>
        </w:rPr>
        <w:t>）投资者欲了解本基金基金份额持有人大会的详细情况，请仔细阅读</w:t>
      </w:r>
      <w:r w:rsidRPr="000B279A">
        <w:rPr>
          <w:rFonts w:ascii="Times New Roman" w:eastAsia="宋体" w:hAnsi="Times New Roman" w:cs="Times New Roman"/>
          <w:color w:val="666666"/>
          <w:kern w:val="0"/>
          <w:sz w:val="23"/>
          <w:szCs w:val="23"/>
        </w:rPr>
        <w:t>2018</w:t>
      </w:r>
      <w:r w:rsidRPr="000B279A">
        <w:rPr>
          <w:rFonts w:ascii="宋体" w:eastAsia="宋体" w:hAnsi="宋体" w:cs="Times New Roman" w:hint="eastAsia"/>
          <w:color w:val="666666"/>
          <w:kern w:val="0"/>
          <w:sz w:val="23"/>
          <w:szCs w:val="23"/>
        </w:rPr>
        <w:t>年</w:t>
      </w:r>
      <w:r w:rsidRPr="000B279A">
        <w:rPr>
          <w:rFonts w:ascii="Times New Roman" w:eastAsia="宋体" w:hAnsi="Times New Roman" w:cs="Times New Roman"/>
          <w:color w:val="666666"/>
          <w:kern w:val="0"/>
          <w:sz w:val="23"/>
          <w:szCs w:val="23"/>
        </w:rPr>
        <w:t>2</w:t>
      </w:r>
      <w:r w:rsidRPr="000B279A">
        <w:rPr>
          <w:rFonts w:ascii="宋体" w:eastAsia="宋体" w:hAnsi="宋体" w:cs="Times New Roman" w:hint="eastAsia"/>
          <w:color w:val="666666"/>
          <w:kern w:val="0"/>
          <w:sz w:val="23"/>
          <w:szCs w:val="23"/>
        </w:rPr>
        <w:t>月</w:t>
      </w:r>
      <w:r w:rsidRPr="000B279A">
        <w:rPr>
          <w:rFonts w:ascii="Times New Roman" w:eastAsia="宋体" w:hAnsi="Times New Roman" w:cs="Times New Roman"/>
          <w:color w:val="666666"/>
          <w:kern w:val="0"/>
          <w:sz w:val="23"/>
          <w:szCs w:val="23"/>
        </w:rPr>
        <w:t>1</w:t>
      </w:r>
      <w:r w:rsidRPr="000B279A">
        <w:rPr>
          <w:rFonts w:ascii="宋体" w:eastAsia="宋体" w:hAnsi="宋体" w:cs="Times New Roman" w:hint="eastAsia"/>
          <w:color w:val="666666"/>
          <w:kern w:val="0"/>
          <w:sz w:val="23"/>
          <w:szCs w:val="23"/>
        </w:rPr>
        <w:t>日刊登于《中国证券报》、《上海证券报》、《证券时报》和基金管理人网站（</w:t>
      </w:r>
      <w:r w:rsidRPr="000B279A">
        <w:rPr>
          <w:rFonts w:ascii="Times New Roman" w:eastAsia="宋体" w:hAnsi="Times New Roman" w:cs="Times New Roman"/>
          <w:color w:val="666666"/>
          <w:kern w:val="0"/>
          <w:sz w:val="23"/>
          <w:szCs w:val="23"/>
        </w:rPr>
        <w:t>www.igwfmc.com</w:t>
      </w:r>
      <w:r w:rsidRPr="000B279A">
        <w:rPr>
          <w:rFonts w:ascii="宋体" w:eastAsia="宋体" w:hAnsi="宋体" w:cs="Times New Roman" w:hint="eastAsia"/>
          <w:color w:val="666666"/>
          <w:kern w:val="0"/>
          <w:sz w:val="23"/>
          <w:szCs w:val="23"/>
        </w:rPr>
        <w:t>）的《景顺长城基金管理有限公司关于以通讯开会方式召开景顺长城沪深</w:t>
      </w:r>
      <w:r w:rsidRPr="000B279A">
        <w:rPr>
          <w:rFonts w:ascii="Times New Roman" w:eastAsia="宋体" w:hAnsi="Times New Roman" w:cs="Times New Roman"/>
          <w:color w:val="666666"/>
          <w:kern w:val="0"/>
          <w:sz w:val="23"/>
          <w:szCs w:val="23"/>
        </w:rPr>
        <w:t>300</w:t>
      </w:r>
      <w:r w:rsidRPr="000B279A">
        <w:rPr>
          <w:rFonts w:ascii="宋体" w:eastAsia="宋体" w:hAnsi="宋体" w:cs="Times New Roman" w:hint="eastAsia"/>
          <w:color w:val="666666"/>
          <w:kern w:val="0"/>
          <w:sz w:val="23"/>
          <w:szCs w:val="23"/>
        </w:rPr>
        <w:t>等权重交易型开放式指数证券投资基金基金份额持有人大会的公告》，还可拨打本公司客户服务热线（</w:t>
      </w:r>
      <w:r w:rsidRPr="000B279A">
        <w:rPr>
          <w:rFonts w:ascii="Times New Roman" w:eastAsia="宋体" w:hAnsi="Times New Roman" w:cs="Times New Roman"/>
          <w:color w:val="666666"/>
          <w:kern w:val="0"/>
          <w:sz w:val="23"/>
          <w:szCs w:val="23"/>
        </w:rPr>
        <w:t>400-8888-606</w:t>
      </w:r>
      <w:r w:rsidRPr="000B279A">
        <w:rPr>
          <w:rFonts w:ascii="宋体" w:eastAsia="宋体" w:hAnsi="宋体" w:cs="Times New Roman" w:hint="eastAsia"/>
          <w:color w:val="666666"/>
          <w:kern w:val="0"/>
          <w:sz w:val="23"/>
          <w:szCs w:val="23"/>
        </w:rPr>
        <w:t>）咨询相关信息。</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Times New Roman" w:eastAsia="宋体" w:hAnsi="Times New Roman" w:cs="Times New Roman"/>
          <w:color w:val="666666"/>
          <w:kern w:val="0"/>
          <w:sz w:val="23"/>
          <w:szCs w:val="23"/>
        </w:rPr>
        <w:t> </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宋体" w:eastAsia="宋体" w:hAnsi="宋体" w:cs="Times New Roman" w:hint="eastAsia"/>
          <w:color w:val="666666"/>
          <w:kern w:val="0"/>
          <w:sz w:val="23"/>
          <w:szCs w:val="23"/>
        </w:rPr>
        <w:t>特此公告。</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Times New Roman" w:eastAsia="宋体" w:hAnsi="Times New Roman" w:cs="Times New Roman"/>
          <w:color w:val="666666"/>
          <w:kern w:val="0"/>
          <w:sz w:val="23"/>
          <w:szCs w:val="23"/>
        </w:rPr>
        <w:t> </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Times New Roman" w:eastAsia="宋体" w:hAnsi="Times New Roman" w:cs="Times New Roman"/>
          <w:color w:val="666666"/>
          <w:kern w:val="0"/>
          <w:sz w:val="23"/>
          <w:szCs w:val="23"/>
        </w:rPr>
        <w:t> </w:t>
      </w:r>
    </w:p>
    <w:p w:rsidR="000B279A" w:rsidRPr="000B279A" w:rsidRDefault="000B279A" w:rsidP="000B279A">
      <w:pPr>
        <w:widowControl/>
        <w:spacing w:line="315" w:lineRule="atLeast"/>
        <w:ind w:firstLine="460"/>
        <w:jc w:val="left"/>
        <w:rPr>
          <w:rFonts w:ascii="Times New Roman" w:eastAsia="宋体" w:hAnsi="Times New Roman" w:cs="Times New Roman"/>
          <w:color w:val="303030"/>
          <w:kern w:val="0"/>
          <w:szCs w:val="21"/>
        </w:rPr>
      </w:pPr>
      <w:r w:rsidRPr="000B279A">
        <w:rPr>
          <w:rFonts w:ascii="Times New Roman" w:eastAsia="宋体" w:hAnsi="Times New Roman" w:cs="Times New Roman"/>
          <w:color w:val="666666"/>
          <w:kern w:val="0"/>
          <w:sz w:val="23"/>
          <w:szCs w:val="23"/>
        </w:rPr>
        <w:lastRenderedPageBreak/>
        <w:t> </w:t>
      </w:r>
    </w:p>
    <w:p w:rsidR="000B279A" w:rsidRPr="000B279A" w:rsidRDefault="000B279A" w:rsidP="000B279A">
      <w:pPr>
        <w:widowControl/>
        <w:spacing w:line="315" w:lineRule="atLeast"/>
        <w:ind w:firstLine="480"/>
        <w:jc w:val="right"/>
        <w:rPr>
          <w:rFonts w:ascii="Times New Roman" w:eastAsia="宋体" w:hAnsi="Times New Roman" w:cs="Times New Roman"/>
          <w:color w:val="303030"/>
          <w:kern w:val="0"/>
          <w:szCs w:val="21"/>
        </w:rPr>
      </w:pPr>
      <w:r w:rsidRPr="000B279A">
        <w:rPr>
          <w:rFonts w:ascii="宋体" w:eastAsia="宋体" w:hAnsi="宋体" w:cs="Times New Roman" w:hint="eastAsia"/>
          <w:color w:val="666666"/>
          <w:kern w:val="0"/>
          <w:sz w:val="24"/>
          <w:szCs w:val="24"/>
        </w:rPr>
        <w:t xml:space="preserve">　景顺长城基金管理有限公司</w:t>
      </w:r>
    </w:p>
    <w:p w:rsidR="000B279A" w:rsidRPr="000B279A" w:rsidRDefault="000B279A" w:rsidP="000B279A">
      <w:pPr>
        <w:widowControl/>
        <w:spacing w:line="315" w:lineRule="atLeast"/>
        <w:ind w:firstLine="480"/>
        <w:jc w:val="right"/>
        <w:rPr>
          <w:rFonts w:ascii="Times New Roman" w:eastAsia="宋体" w:hAnsi="Times New Roman" w:cs="Times New Roman"/>
          <w:color w:val="303030"/>
          <w:kern w:val="0"/>
          <w:szCs w:val="21"/>
        </w:rPr>
      </w:pPr>
      <w:r w:rsidRPr="000B279A">
        <w:rPr>
          <w:rFonts w:ascii="宋体" w:eastAsia="宋体" w:hAnsi="宋体" w:cs="Times New Roman" w:hint="eastAsia"/>
          <w:color w:val="666666"/>
          <w:kern w:val="0"/>
          <w:sz w:val="24"/>
          <w:szCs w:val="24"/>
        </w:rPr>
        <w:t>二〇一八年二月七日</w:t>
      </w:r>
    </w:p>
    <w:p w:rsidR="00066DC1" w:rsidRDefault="00066DC1">
      <w:bookmarkStart w:id="0" w:name="_GoBack"/>
      <w:bookmarkEnd w:id="0"/>
    </w:p>
    <w:sectPr w:rsidR="00066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8F"/>
    <w:rsid w:val="00066DC1"/>
    <w:rsid w:val="000B279A"/>
    <w:rsid w:val="002D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27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279A"/>
    <w:rPr>
      <w:rFonts w:ascii="宋体" w:eastAsia="宋体" w:hAnsi="宋体" w:cs="宋体"/>
      <w:b/>
      <w:bCs/>
      <w:kern w:val="36"/>
      <w:sz w:val="48"/>
      <w:szCs w:val="48"/>
    </w:rPr>
  </w:style>
  <w:style w:type="paragraph" w:customStyle="1" w:styleId="source-date">
    <w:name w:val="source-date"/>
    <w:basedOn w:val="a"/>
    <w:rsid w:val="000B279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0B279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B2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27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279A"/>
    <w:rPr>
      <w:rFonts w:ascii="宋体" w:eastAsia="宋体" w:hAnsi="宋体" w:cs="宋体"/>
      <w:b/>
      <w:bCs/>
      <w:kern w:val="36"/>
      <w:sz w:val="48"/>
      <w:szCs w:val="48"/>
    </w:rPr>
  </w:style>
  <w:style w:type="paragraph" w:customStyle="1" w:styleId="source-date">
    <w:name w:val="source-date"/>
    <w:basedOn w:val="a"/>
    <w:rsid w:val="000B279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0B279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B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2018-02-07T07:51:00Z</dcterms:created>
  <dcterms:modified xsi:type="dcterms:W3CDTF">2018-02-07T07:51:00Z</dcterms:modified>
</cp:coreProperties>
</file>