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F1" w:rsidRPr="00804CF1" w:rsidRDefault="00804CF1" w:rsidP="00804CF1">
      <w:pPr>
        <w:widowControl/>
        <w:spacing w:before="100" w:beforeAutospacing="1" w:after="100" w:afterAutospacing="1"/>
        <w:jc w:val="left"/>
        <w:outlineLvl w:val="2"/>
        <w:rPr>
          <w:rFonts w:ascii="宋体" w:eastAsia="宋体" w:hAnsi="宋体" w:cs="宋体"/>
          <w:b/>
          <w:bCs/>
          <w:kern w:val="0"/>
          <w:sz w:val="27"/>
          <w:szCs w:val="27"/>
        </w:rPr>
      </w:pPr>
      <w:r w:rsidRPr="00804CF1">
        <w:rPr>
          <w:rFonts w:ascii="宋体" w:eastAsia="宋体" w:hAnsi="宋体" w:cs="宋体"/>
          <w:b/>
          <w:bCs/>
          <w:kern w:val="0"/>
          <w:sz w:val="27"/>
          <w:szCs w:val="27"/>
        </w:rPr>
        <w:t>金鹰基金管理有限公司关于旗下基金调整长期停牌股票估值方法的公告</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根据中国证券监督管理委员会《关于进一步规范证券投资基金估值业务的指导意见》（证监会公告[2008]38号），为使持有长期停牌股票的基金估值更加公平、合理，更好的维护持有人利益，经与托管人协商一致，本基金管理人自2018年2月6日起对旗下金鹰核心资源混合型证券投资基金（代码：210009）、金鹰多元策略灵活配置混合型证券投资基金（代码：002844）持有的停牌股票万华化学（股票代码：600309）；金鹰中小盘精选证券投资基金（代码：162102）、金鹰核心资源混合型证券投资基金（代码：210009）持有的停牌股票锦富技术（股票代码：300128）；金鹰稳健成长混合型证券投资基金（代码：210004）、金鹰策略配置混合型证券投资基金（代码：210008）、金鹰灵活配置混合型证券投资基金（代码：210010）持有的停牌股票软控股份（股票代码：002073），采用《中国证券业协会基金估值工作小组关于停牌股票估值的参考方法》中的“指数收益法”估值。</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本基金管理人将在上述股票复牌且其交易体现活跃市场交易特征后，按市场价格进行估值，届时不再另行公告。敬请投资者予以关注。</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投资者可登录本基金管理人网站（www.gefund.com.cn）或拨打本基金管理人客户服务电话(400-6135-888)了解相关情况。</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特此公告。</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804CF1" w:rsidRDefault="00804CF1" w:rsidP="00804CF1">
      <w:pPr>
        <w:pStyle w:val="a3"/>
        <w:spacing w:before="0" w:beforeAutospacing="0" w:after="0" w:afterAutospacing="0"/>
        <w:ind w:firstLine="308"/>
        <w:jc w:val="both"/>
        <w:rPr>
          <w:rFonts w:ascii="Calibri" w:hAnsi="Calibri"/>
          <w:sz w:val="21"/>
          <w:szCs w:val="21"/>
        </w:rPr>
      </w:pPr>
      <w:r>
        <w:rPr>
          <w:rFonts w:hint="eastAsia"/>
          <w:color w:val="777777"/>
          <w:sz w:val="18"/>
          <w:szCs w:val="18"/>
        </w:rPr>
        <w:t> </w:t>
      </w:r>
    </w:p>
    <w:p w:rsidR="00804CF1" w:rsidRDefault="00804CF1" w:rsidP="00804CF1">
      <w:pPr>
        <w:pStyle w:val="a3"/>
        <w:spacing w:before="0" w:beforeAutospacing="0" w:after="0" w:afterAutospacing="0"/>
        <w:ind w:firstLine="308"/>
        <w:jc w:val="right"/>
        <w:rPr>
          <w:rFonts w:ascii="Calibri" w:hAnsi="Calibri"/>
          <w:sz w:val="21"/>
          <w:szCs w:val="21"/>
        </w:rPr>
      </w:pPr>
      <w:r>
        <w:rPr>
          <w:rFonts w:hint="eastAsia"/>
          <w:color w:val="777777"/>
          <w:sz w:val="18"/>
          <w:szCs w:val="18"/>
        </w:rPr>
        <w:t>金鹰基金管理有限公司</w:t>
      </w:r>
    </w:p>
    <w:p w:rsidR="00804CF1" w:rsidRDefault="00804CF1" w:rsidP="00804CF1">
      <w:pPr>
        <w:pStyle w:val="a3"/>
        <w:spacing w:before="0" w:beforeAutospacing="0" w:after="0" w:afterAutospacing="0"/>
        <w:ind w:firstLine="308"/>
        <w:jc w:val="right"/>
        <w:rPr>
          <w:rFonts w:ascii="Calibri" w:hAnsi="Calibri"/>
          <w:sz w:val="21"/>
          <w:szCs w:val="21"/>
        </w:rPr>
      </w:pPr>
      <w:r>
        <w:rPr>
          <w:rFonts w:hint="eastAsia"/>
          <w:color w:val="777777"/>
          <w:sz w:val="18"/>
          <w:szCs w:val="18"/>
        </w:rPr>
        <w:t>2018年2月7日</w:t>
      </w:r>
    </w:p>
    <w:p w:rsidR="0055448B" w:rsidRPr="00804CF1" w:rsidRDefault="0055448B">
      <w:bookmarkStart w:id="0" w:name="_GoBack"/>
      <w:bookmarkEnd w:id="0"/>
    </w:p>
    <w:sectPr w:rsidR="0055448B" w:rsidRPr="00804C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AE"/>
    <w:rsid w:val="004232AE"/>
    <w:rsid w:val="0055448B"/>
    <w:rsid w:val="00804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04CF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04CF1"/>
    <w:rPr>
      <w:rFonts w:ascii="宋体" w:eastAsia="宋体" w:hAnsi="宋体" w:cs="宋体"/>
      <w:b/>
      <w:bCs/>
      <w:kern w:val="0"/>
      <w:sz w:val="27"/>
      <w:szCs w:val="27"/>
    </w:rPr>
  </w:style>
  <w:style w:type="paragraph" w:styleId="a3">
    <w:name w:val="Normal (Web)"/>
    <w:basedOn w:val="a"/>
    <w:uiPriority w:val="99"/>
    <w:semiHidden/>
    <w:unhideWhenUsed/>
    <w:rsid w:val="00804CF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04CF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804CF1"/>
    <w:rPr>
      <w:rFonts w:ascii="宋体" w:eastAsia="宋体" w:hAnsi="宋体" w:cs="宋体"/>
      <w:b/>
      <w:bCs/>
      <w:kern w:val="0"/>
      <w:sz w:val="27"/>
      <w:szCs w:val="27"/>
    </w:rPr>
  </w:style>
  <w:style w:type="paragraph" w:styleId="a3">
    <w:name w:val="Normal (Web)"/>
    <w:basedOn w:val="a"/>
    <w:uiPriority w:val="99"/>
    <w:semiHidden/>
    <w:unhideWhenUsed/>
    <w:rsid w:val="00804CF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78901">
      <w:bodyDiv w:val="1"/>
      <w:marLeft w:val="0"/>
      <w:marRight w:val="0"/>
      <w:marTop w:val="0"/>
      <w:marBottom w:val="0"/>
      <w:divBdr>
        <w:top w:val="none" w:sz="0" w:space="0" w:color="auto"/>
        <w:left w:val="none" w:sz="0" w:space="0" w:color="auto"/>
        <w:bottom w:val="none" w:sz="0" w:space="0" w:color="auto"/>
        <w:right w:val="none" w:sz="0" w:space="0" w:color="auto"/>
      </w:divBdr>
    </w:div>
    <w:div w:id="121277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Qian</dc:creator>
  <cp:keywords/>
  <dc:description/>
  <cp:lastModifiedBy>Li Qian</cp:lastModifiedBy>
  <cp:revision>2</cp:revision>
  <dcterms:created xsi:type="dcterms:W3CDTF">2018-02-07T07:42:00Z</dcterms:created>
  <dcterms:modified xsi:type="dcterms:W3CDTF">2018-02-07T07:43:00Z</dcterms:modified>
</cp:coreProperties>
</file>