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FF" w:rsidRPr="001A26FF" w:rsidRDefault="001A26FF" w:rsidP="001A26FF">
      <w:pPr>
        <w:widowControl/>
        <w:shd w:val="clear" w:color="auto" w:fill="F5F5F5"/>
        <w:spacing w:line="375" w:lineRule="atLeast"/>
        <w:jc w:val="center"/>
        <w:rPr>
          <w:rFonts w:ascii="微软雅黑" w:eastAsia="微软雅黑" w:hAnsi="微软雅黑" w:cs="宋体"/>
          <w:b/>
          <w:bCs/>
          <w:color w:val="3F3D3E"/>
          <w:kern w:val="0"/>
          <w:sz w:val="30"/>
          <w:szCs w:val="30"/>
        </w:rPr>
      </w:pPr>
      <w:r w:rsidRPr="001A26FF">
        <w:rPr>
          <w:rFonts w:ascii="微软雅黑" w:eastAsia="微软雅黑" w:hAnsi="微软雅黑" w:cs="宋体" w:hint="eastAsia"/>
          <w:b/>
          <w:bCs/>
          <w:color w:val="3F3D3E"/>
          <w:kern w:val="0"/>
          <w:sz w:val="30"/>
          <w:szCs w:val="30"/>
        </w:rPr>
        <w:t>长城工资</w:t>
      </w:r>
      <w:proofErr w:type="gramStart"/>
      <w:r w:rsidRPr="001A26FF">
        <w:rPr>
          <w:rFonts w:ascii="微软雅黑" w:eastAsia="微软雅黑" w:hAnsi="微软雅黑" w:cs="宋体" w:hint="eastAsia"/>
          <w:b/>
          <w:bCs/>
          <w:color w:val="3F3D3E"/>
          <w:kern w:val="0"/>
          <w:sz w:val="30"/>
          <w:szCs w:val="30"/>
        </w:rPr>
        <w:t>宝货币</w:t>
      </w:r>
      <w:proofErr w:type="gramEnd"/>
      <w:r w:rsidRPr="001A26FF">
        <w:rPr>
          <w:rFonts w:ascii="微软雅黑" w:eastAsia="微软雅黑" w:hAnsi="微软雅黑" w:cs="宋体" w:hint="eastAsia"/>
          <w:b/>
          <w:bCs/>
          <w:color w:val="3F3D3E"/>
          <w:kern w:val="0"/>
          <w:sz w:val="30"/>
          <w:szCs w:val="30"/>
        </w:rPr>
        <w:t>基金2018年春节假期前暂停申购和转换转入业务的公告</w:t>
      </w:r>
    </w:p>
    <w:p w:rsidR="001A26FF" w:rsidRPr="001A26FF" w:rsidRDefault="001A26FF" w:rsidP="001A26FF">
      <w:pPr>
        <w:widowControl/>
        <w:pBdr>
          <w:bottom w:val="dotted" w:sz="6" w:space="0" w:color="CCCED1"/>
        </w:pBdr>
        <w:shd w:val="clear" w:color="auto" w:fill="F5F5F5"/>
        <w:spacing w:line="450" w:lineRule="atLeast"/>
        <w:jc w:val="center"/>
        <w:rPr>
          <w:rFonts w:ascii="宋体" w:eastAsia="宋体" w:hAnsi="宋体" w:cs="宋体" w:hint="eastAsia"/>
          <w:color w:val="888888"/>
          <w:kern w:val="0"/>
          <w:sz w:val="18"/>
          <w:szCs w:val="18"/>
        </w:rPr>
      </w:pPr>
      <w:r w:rsidRPr="001A26FF">
        <w:rPr>
          <w:rFonts w:ascii="宋体" w:eastAsia="宋体" w:hAnsi="宋体" w:cs="宋体" w:hint="eastAsia"/>
          <w:color w:val="888888"/>
          <w:kern w:val="0"/>
          <w:sz w:val="18"/>
          <w:szCs w:val="18"/>
        </w:rPr>
        <w:t>2018-2-8</w:t>
      </w:r>
    </w:p>
    <w:p w:rsidR="001A26FF" w:rsidRPr="001A26FF" w:rsidRDefault="001A26FF" w:rsidP="001A26FF">
      <w:pPr>
        <w:widowControl/>
        <w:spacing w:before="156" w:after="156"/>
        <w:jc w:val="left"/>
        <w:outlineLvl w:val="1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  <w:lang w:val="x-none"/>
        </w:rPr>
        <w:t>公告基本信息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022"/>
        <w:gridCol w:w="2382"/>
        <w:gridCol w:w="2382"/>
      </w:tblGrid>
      <w:tr w:rsidR="001A26FF" w:rsidRPr="001A26FF" w:rsidTr="001A26FF"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bookmarkStart w:id="0" w:name="t_3_1_1_0009_a1_fm1"/>
            <w:bookmarkEnd w:id="0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长城工资宝货币市场基金</w:t>
            </w:r>
          </w:p>
        </w:tc>
      </w:tr>
      <w:tr w:rsidR="001A26FF" w:rsidRPr="001A26FF" w:rsidTr="001A26FF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bookmarkStart w:id="1" w:name="t_3_1_1_0011_a1_fm1"/>
            <w:bookmarkEnd w:id="1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长城工资</w:t>
            </w:r>
            <w:proofErr w:type="gramStart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宝货币</w:t>
            </w:r>
            <w:proofErr w:type="gramEnd"/>
          </w:p>
        </w:tc>
      </w:tr>
      <w:tr w:rsidR="001A26FF" w:rsidRPr="001A26FF" w:rsidTr="001A26FF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bookmarkStart w:id="2" w:name="t_1_1_0012_a1_fm1"/>
            <w:bookmarkEnd w:id="2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000615</w:t>
            </w:r>
          </w:p>
        </w:tc>
      </w:tr>
      <w:tr w:rsidR="001A26FF" w:rsidRPr="001A26FF" w:rsidTr="001A26FF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bookmarkStart w:id="3" w:name="t_3_1_1_0186_a1_fm1"/>
            <w:bookmarkEnd w:id="3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长城基金管理有限公司</w:t>
            </w:r>
          </w:p>
        </w:tc>
      </w:tr>
      <w:tr w:rsidR="001A26FF" w:rsidRPr="001A26FF" w:rsidTr="001A26FF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bookmarkStart w:id="4" w:name="t_3_1_1_2631_a1_fm1"/>
            <w:bookmarkEnd w:id="4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《长城工资宝货币市场基金基金合同》、《长城工资宝货币市场基金招募说明书》、中国证监会《关于2018年部分节假日放假和休市安排的通知》（证监办发[2017]84号）及沪深证券交易所休市安排</w:t>
            </w:r>
          </w:p>
        </w:tc>
      </w:tr>
      <w:tr w:rsidR="001A26FF" w:rsidRPr="001A26FF" w:rsidTr="001A26FF"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bookmarkStart w:id="5" w:name="t_3_1_1_2797_a1_fm1"/>
            <w:bookmarkEnd w:id="5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2018年2月13日</w:t>
            </w:r>
          </w:p>
        </w:tc>
      </w:tr>
      <w:tr w:rsidR="001A26FF" w:rsidRPr="001A26FF" w:rsidTr="001A26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6FF" w:rsidRPr="001A26FF" w:rsidRDefault="001A26FF" w:rsidP="001A26F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bookmarkStart w:id="6" w:name="t_3_1_1_2632_a1_fm1"/>
            <w:bookmarkEnd w:id="6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2018年2月13日</w:t>
            </w:r>
          </w:p>
        </w:tc>
      </w:tr>
      <w:tr w:rsidR="001A26FF" w:rsidRPr="001A26FF" w:rsidTr="001A26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6FF" w:rsidRPr="001A26FF" w:rsidRDefault="001A26FF" w:rsidP="001A26F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6FF" w:rsidRPr="001A26FF" w:rsidRDefault="001A26FF" w:rsidP="001A26FF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bookmarkStart w:id="7" w:name="t_3_1_3_table"/>
            <w:bookmarkEnd w:id="7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暂停申购、转换转入的原因说明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bookmarkStart w:id="8" w:name="t_3_1_3_2805_a1_fm1"/>
            <w:bookmarkStart w:id="9" w:name="OLE_LINK1"/>
            <w:bookmarkEnd w:id="8"/>
            <w:bookmarkEnd w:id="9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按照中国证监会《关于2018年部分节假日放假和休市安排的通知》（证监办发[2017]84号）及沪深证券交易所休市安排，2018年2月15日（星期四）至2月21日（星期三）休市，2月22日（星期四）起照常开市。为保证基金的稳定运作，保护基金份额持有人利益，本基金管理人决定2018年2月13日、14日暂停本基金的申购和转换转入业务。</w:t>
            </w:r>
          </w:p>
        </w:tc>
      </w:tr>
      <w:tr w:rsidR="001A26FF" w:rsidRPr="001A26FF" w:rsidTr="001A26FF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长城工资</w:t>
            </w:r>
            <w:proofErr w:type="gramStart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宝货币</w:t>
            </w:r>
            <w:proofErr w:type="gramEnd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长城工资</w:t>
            </w:r>
            <w:proofErr w:type="gramStart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宝货币</w:t>
            </w:r>
            <w:proofErr w:type="gramEnd"/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B</w:t>
            </w:r>
          </w:p>
        </w:tc>
      </w:tr>
      <w:tr w:rsidR="001A26FF" w:rsidRPr="001A26FF" w:rsidTr="001A26FF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000615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004568</w:t>
            </w:r>
          </w:p>
        </w:tc>
      </w:tr>
      <w:tr w:rsidR="001A26FF" w:rsidRPr="001A26FF" w:rsidTr="001A26FF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该分级基金是否暂停申购、转换转入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是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FF" w:rsidRPr="001A26FF" w:rsidRDefault="001A26FF" w:rsidP="001A26FF">
            <w:pPr>
              <w:widowControl/>
              <w:spacing w:line="3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A26F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是</w:t>
            </w:r>
          </w:p>
        </w:tc>
      </w:tr>
    </w:tbl>
    <w:p w:rsidR="001A26FF" w:rsidRPr="001A26FF" w:rsidRDefault="001A26FF" w:rsidP="001A26FF">
      <w:pPr>
        <w:widowControl/>
        <w:jc w:val="left"/>
        <w:outlineLvl w:val="1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  <w:lang w:val="x-none"/>
        </w:rPr>
        <w:t>2 </w:t>
      </w:r>
      <w:bookmarkStart w:id="10" w:name="t_3_2_table"/>
      <w:bookmarkEnd w:id="10"/>
      <w:proofErr w:type="spellStart"/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  <w:lang w:val="x-none"/>
        </w:rPr>
        <w:t>其他需要提示的事项</w:t>
      </w:r>
      <w:proofErr w:type="spellEnd"/>
    </w:p>
    <w:p w:rsidR="001A26FF" w:rsidRPr="001A26FF" w:rsidRDefault="001A26FF" w:rsidP="001A26FF">
      <w:pPr>
        <w:widowControl/>
        <w:spacing w:line="440" w:lineRule="atLeast"/>
        <w:ind w:firstLine="420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bookmarkStart w:id="11" w:name="OLE_LINK5"/>
      <w:bookmarkStart w:id="12" w:name="OLE_LINK4"/>
      <w:bookmarkStart w:id="13" w:name="OLE_LINK6"/>
      <w:bookmarkStart w:id="14" w:name="OLE_LINK3"/>
      <w:bookmarkStart w:id="15" w:name="OLE_LINK2"/>
      <w:bookmarkStart w:id="16" w:name="t_3_2_2646_a1_fm1"/>
      <w:bookmarkEnd w:id="11"/>
      <w:bookmarkEnd w:id="12"/>
      <w:bookmarkEnd w:id="13"/>
      <w:bookmarkEnd w:id="14"/>
      <w:bookmarkEnd w:id="15"/>
      <w:bookmarkEnd w:id="16"/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(1)自2018年2月22日起本基金将恢复办理申购和转换转入业务，并继续执行本次暂停申购和转换转入业务前的申购限额（即单日每个基金账户的申购、转换转入和定期定额投资累计金额应不超过2亿元），届时将不再另行公告。</w:t>
      </w:r>
    </w:p>
    <w:p w:rsidR="001A26FF" w:rsidRPr="001A26FF" w:rsidRDefault="001A26FF" w:rsidP="001A26FF">
      <w:pPr>
        <w:widowControl/>
        <w:spacing w:line="440" w:lineRule="atLeast"/>
        <w:ind w:firstLine="420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>(2)暂停办理申购和转换转入业务期间，本基金的定期定额投资、转换转出和赎回等其他业务仍照常办理。</w:t>
      </w:r>
    </w:p>
    <w:p w:rsidR="001A26FF" w:rsidRPr="001A26FF" w:rsidRDefault="001A26FF" w:rsidP="001A26FF">
      <w:pPr>
        <w:widowControl/>
        <w:spacing w:line="440" w:lineRule="atLeast"/>
        <w:ind w:firstLine="420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(3)敬请投资者提前做好交易安排，避免因交易跨越本次假期带来不便。若有疑问，可以拨打本公司客服热线（400-8868-666）或登录本公司网站（www.ccfund.com.cn）获取相关信息。</w:t>
      </w:r>
    </w:p>
    <w:p w:rsidR="001A26FF" w:rsidRPr="001A26FF" w:rsidRDefault="001A26FF" w:rsidP="001A26FF">
      <w:pPr>
        <w:widowControl/>
        <w:spacing w:line="440" w:lineRule="atLeast"/>
        <w:ind w:firstLine="420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特此公告</w:t>
      </w:r>
    </w:p>
    <w:p w:rsidR="001A26FF" w:rsidRPr="001A26FF" w:rsidRDefault="001A26FF" w:rsidP="001A26FF">
      <w:pPr>
        <w:widowControl/>
        <w:spacing w:line="270" w:lineRule="atLeast"/>
        <w:ind w:left="6094" w:hanging="5674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       </w:t>
      </w:r>
    </w:p>
    <w:p w:rsidR="00F620A2" w:rsidRDefault="001A26FF" w:rsidP="001A26FF">
      <w:pPr>
        <w:widowControl/>
        <w:spacing w:line="270" w:lineRule="atLeast"/>
        <w:ind w:left="6094" w:hanging="5674"/>
        <w:jc w:val="righ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                                                        </w:t>
      </w:r>
      <w:r w:rsidR="00F620A2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                        </w:t>
      </w:r>
    </w:p>
    <w:p w:rsidR="001A26FF" w:rsidRPr="001A26FF" w:rsidRDefault="001A26FF" w:rsidP="001A26FF">
      <w:pPr>
        <w:widowControl/>
        <w:spacing w:line="270" w:lineRule="atLeast"/>
        <w:ind w:left="6094" w:hanging="5674"/>
        <w:jc w:val="righ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bookmarkStart w:id="17" w:name="_GoBack"/>
      <w:bookmarkEnd w:id="17"/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长城基金管理有限公司</w:t>
      </w:r>
    </w:p>
    <w:p w:rsidR="001A26FF" w:rsidRPr="001A26FF" w:rsidRDefault="001A26FF" w:rsidP="001A26FF">
      <w:pPr>
        <w:widowControl/>
        <w:spacing w:line="270" w:lineRule="atLeast"/>
        <w:ind w:left="6090" w:firstLine="210"/>
        <w:jc w:val="righ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1A26FF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2018年2月8日</w:t>
      </w:r>
    </w:p>
    <w:p w:rsidR="00E03787" w:rsidRDefault="00E03787"/>
    <w:sectPr w:rsidR="00E03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FF"/>
    <w:rsid w:val="001A26FF"/>
    <w:rsid w:val="00E03787"/>
    <w:rsid w:val="00F6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A26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26F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vchtites">
    <w:name w:val="invchtites"/>
    <w:basedOn w:val="a"/>
    <w:rsid w:val="001A2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vchtimes">
    <w:name w:val="invchtimes"/>
    <w:basedOn w:val="a"/>
    <w:rsid w:val="001A2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A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A26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26F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vchtites">
    <w:name w:val="invchtites"/>
    <w:basedOn w:val="a"/>
    <w:rsid w:val="001A2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vchtimes">
    <w:name w:val="invchtimes"/>
    <w:basedOn w:val="a"/>
    <w:rsid w:val="001A2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A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2</cp:revision>
  <dcterms:created xsi:type="dcterms:W3CDTF">2018-02-08T06:01:00Z</dcterms:created>
  <dcterms:modified xsi:type="dcterms:W3CDTF">2018-02-08T06:02:00Z</dcterms:modified>
</cp:coreProperties>
</file>