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14C" w:rsidRPr="0057314C" w:rsidRDefault="0057314C" w:rsidP="0057314C">
      <w:pPr>
        <w:widowControl/>
        <w:shd w:val="clear" w:color="auto" w:fill="FFFFFF"/>
        <w:spacing w:line="450" w:lineRule="atLeast"/>
        <w:jc w:val="left"/>
        <w:outlineLvl w:val="1"/>
        <w:rPr>
          <w:rFonts w:ascii="Arial" w:eastAsia="宋体" w:hAnsi="Arial" w:cs="Arial"/>
          <w:b/>
          <w:bCs/>
          <w:color w:val="4D4D4D"/>
          <w:kern w:val="0"/>
          <w:sz w:val="27"/>
          <w:szCs w:val="27"/>
        </w:rPr>
      </w:pPr>
      <w:bookmarkStart w:id="0" w:name="_GoBack"/>
      <w:r w:rsidRPr="0057314C">
        <w:rPr>
          <w:rFonts w:ascii="Arial" w:eastAsia="宋体" w:hAnsi="Arial" w:cs="Arial"/>
          <w:b/>
          <w:bCs/>
          <w:color w:val="4D4D4D"/>
          <w:kern w:val="0"/>
          <w:sz w:val="27"/>
          <w:szCs w:val="27"/>
        </w:rPr>
        <w:t>融通逆向策略灵活配置混合型证券投资</w:t>
      </w:r>
      <w:proofErr w:type="gramStart"/>
      <w:r w:rsidRPr="0057314C">
        <w:rPr>
          <w:rFonts w:ascii="Arial" w:eastAsia="宋体" w:hAnsi="Arial" w:cs="Arial"/>
          <w:b/>
          <w:bCs/>
          <w:color w:val="4D4D4D"/>
          <w:kern w:val="0"/>
          <w:sz w:val="27"/>
          <w:szCs w:val="27"/>
        </w:rPr>
        <w:t>基金基金</w:t>
      </w:r>
      <w:proofErr w:type="gramEnd"/>
      <w:r w:rsidRPr="0057314C">
        <w:rPr>
          <w:rFonts w:ascii="Arial" w:eastAsia="宋体" w:hAnsi="Arial" w:cs="Arial"/>
          <w:b/>
          <w:bCs/>
          <w:color w:val="4D4D4D"/>
          <w:kern w:val="0"/>
          <w:sz w:val="27"/>
          <w:szCs w:val="27"/>
        </w:rPr>
        <w:t>合同生效公告</w:t>
      </w:r>
    </w:p>
    <w:bookmarkEnd w:id="0"/>
    <w:p w:rsidR="0057314C" w:rsidRPr="0057314C" w:rsidRDefault="0057314C" w:rsidP="0057314C">
      <w:pPr>
        <w:widowControl/>
        <w:shd w:val="clear" w:color="auto" w:fill="FFFFFF"/>
        <w:spacing w:line="540" w:lineRule="atLeast"/>
        <w:jc w:val="left"/>
        <w:rPr>
          <w:rFonts w:ascii="Arial" w:eastAsia="宋体" w:hAnsi="Arial" w:cs="Arial"/>
          <w:color w:val="ACACAC"/>
          <w:kern w:val="0"/>
          <w:sz w:val="18"/>
          <w:szCs w:val="18"/>
        </w:rPr>
      </w:pPr>
      <w:r w:rsidRPr="0057314C">
        <w:rPr>
          <w:rFonts w:ascii="Arial" w:eastAsia="宋体" w:hAnsi="Arial" w:cs="Arial"/>
          <w:color w:val="7D7D7D"/>
          <w:kern w:val="0"/>
          <w:sz w:val="18"/>
          <w:szCs w:val="18"/>
          <w:bdr w:val="none" w:sz="0" w:space="0" w:color="auto" w:frame="1"/>
        </w:rPr>
        <w:t>来源：融通基金</w:t>
      </w:r>
      <w:r w:rsidRPr="0057314C">
        <w:rPr>
          <w:rFonts w:ascii="Arial" w:eastAsia="宋体" w:hAnsi="Arial" w:cs="Arial"/>
          <w:color w:val="ACACAC"/>
          <w:kern w:val="0"/>
          <w:sz w:val="18"/>
          <w:szCs w:val="18"/>
        </w:rPr>
        <w:t> | </w:t>
      </w:r>
      <w:r w:rsidRPr="0057314C">
        <w:rPr>
          <w:rFonts w:ascii="Arial" w:eastAsia="宋体" w:hAnsi="Arial" w:cs="Arial"/>
          <w:color w:val="7D7D7D"/>
          <w:kern w:val="0"/>
          <w:sz w:val="18"/>
          <w:szCs w:val="18"/>
          <w:bdr w:val="none" w:sz="0" w:space="0" w:color="auto" w:frame="1"/>
        </w:rPr>
        <w:t>发布时间：</w:t>
      </w:r>
      <w:r w:rsidRPr="0057314C">
        <w:rPr>
          <w:rFonts w:ascii="Arial" w:eastAsia="宋体" w:hAnsi="Arial" w:cs="Arial"/>
          <w:color w:val="7D7D7D"/>
          <w:kern w:val="0"/>
          <w:sz w:val="18"/>
          <w:szCs w:val="18"/>
          <w:bdr w:val="none" w:sz="0" w:space="0" w:color="auto" w:frame="1"/>
        </w:rPr>
        <w:t xml:space="preserve"> 2018-02-12 </w:t>
      </w:r>
      <w:r w:rsidRPr="0057314C">
        <w:rPr>
          <w:rFonts w:ascii="Arial" w:eastAsia="宋体" w:hAnsi="Arial" w:cs="Arial"/>
          <w:color w:val="ACACAC"/>
          <w:kern w:val="0"/>
          <w:sz w:val="18"/>
          <w:szCs w:val="18"/>
        </w:rPr>
        <w:t>| </w:t>
      </w:r>
      <w:r w:rsidRPr="0057314C">
        <w:rPr>
          <w:rFonts w:ascii="Arial" w:eastAsia="宋体" w:hAnsi="Arial" w:cs="Arial"/>
          <w:color w:val="7D7D7D"/>
          <w:kern w:val="0"/>
          <w:sz w:val="18"/>
          <w:szCs w:val="18"/>
          <w:bdr w:val="none" w:sz="0" w:space="0" w:color="auto" w:frame="1"/>
        </w:rPr>
        <w:t>阅读：</w:t>
      </w:r>
      <w:r w:rsidRPr="0057314C">
        <w:rPr>
          <w:rFonts w:ascii="Arial" w:eastAsia="宋体" w:hAnsi="Arial" w:cs="Arial"/>
          <w:color w:val="7D7D7D"/>
          <w:kern w:val="0"/>
          <w:sz w:val="18"/>
          <w:szCs w:val="18"/>
          <w:bdr w:val="none" w:sz="0" w:space="0" w:color="auto" w:frame="1"/>
        </w:rPr>
        <w:t>16</w:t>
      </w:r>
      <w:r w:rsidRPr="0057314C">
        <w:rPr>
          <w:rFonts w:ascii="Arial" w:eastAsia="宋体" w:hAnsi="Arial" w:cs="Arial"/>
          <w:color w:val="ACACAC"/>
          <w:kern w:val="0"/>
          <w:sz w:val="18"/>
          <w:szCs w:val="18"/>
        </w:rPr>
        <w:t> </w:t>
      </w:r>
    </w:p>
    <w:p w:rsidR="0057314C" w:rsidRPr="0057314C" w:rsidRDefault="0057314C" w:rsidP="0057314C">
      <w:pPr>
        <w:widowControl/>
        <w:shd w:val="clear" w:color="auto" w:fill="FFFFFF"/>
        <w:spacing w:line="540" w:lineRule="atLeast"/>
        <w:jc w:val="left"/>
        <w:rPr>
          <w:rFonts w:ascii="Arial" w:eastAsia="宋体" w:hAnsi="Arial" w:cs="Arial"/>
          <w:color w:val="ACACAC"/>
          <w:kern w:val="0"/>
          <w:sz w:val="18"/>
          <w:szCs w:val="18"/>
        </w:rPr>
      </w:pPr>
      <w:hyperlink r:id="rId5" w:history="1">
        <w:r w:rsidRPr="0057314C">
          <w:rPr>
            <w:rFonts w:ascii="Arial" w:eastAsia="宋体" w:hAnsi="Arial" w:cs="Arial"/>
            <w:color w:val="7D7D7D"/>
            <w:kern w:val="0"/>
            <w:sz w:val="18"/>
            <w:szCs w:val="18"/>
            <w:bdr w:val="none" w:sz="0" w:space="0" w:color="auto" w:frame="1"/>
          </w:rPr>
          <w:t> | </w:t>
        </w:r>
        <w:r w:rsidRPr="0057314C">
          <w:rPr>
            <w:rFonts w:ascii="Arial" w:eastAsia="宋体" w:hAnsi="Arial" w:cs="Arial"/>
            <w:color w:val="7D7D7D"/>
            <w:kern w:val="0"/>
            <w:sz w:val="18"/>
            <w:szCs w:val="18"/>
            <w:bdr w:val="none" w:sz="0" w:space="0" w:color="auto" w:frame="1"/>
          </w:rPr>
          <w:t>分享到</w:t>
        </w:r>
      </w:hyperlink>
    </w:p>
    <w:p w:rsidR="0057314C" w:rsidRPr="0057314C" w:rsidRDefault="0057314C" w:rsidP="0057314C">
      <w:pPr>
        <w:widowControl/>
        <w:shd w:val="clear" w:color="auto" w:fill="FFFFFF"/>
        <w:spacing w:line="540" w:lineRule="atLeast"/>
        <w:jc w:val="left"/>
        <w:rPr>
          <w:rFonts w:ascii="Arial" w:eastAsia="宋体" w:hAnsi="Arial" w:cs="Arial"/>
          <w:color w:val="ACACAC"/>
          <w:kern w:val="0"/>
          <w:sz w:val="18"/>
          <w:szCs w:val="18"/>
        </w:rPr>
      </w:pPr>
      <w:hyperlink r:id="rId6" w:history="1">
        <w:r w:rsidRPr="0057314C">
          <w:rPr>
            <w:rFonts w:ascii="Arial" w:eastAsia="宋体" w:hAnsi="Arial" w:cs="Arial"/>
            <w:color w:val="333333"/>
            <w:kern w:val="0"/>
            <w:sz w:val="18"/>
            <w:szCs w:val="18"/>
            <w:bdr w:val="none" w:sz="0" w:space="0" w:color="auto" w:frame="1"/>
          </w:rPr>
          <w:t> </w:t>
        </w:r>
      </w:hyperlink>
      <w:hyperlink r:id="rId7" w:history="1">
        <w:r w:rsidRPr="0057314C">
          <w:rPr>
            <w:rFonts w:ascii="Arial" w:eastAsia="宋体" w:hAnsi="Arial" w:cs="Arial"/>
            <w:color w:val="333333"/>
            <w:kern w:val="0"/>
            <w:sz w:val="18"/>
            <w:szCs w:val="18"/>
            <w:bdr w:val="none" w:sz="0" w:space="0" w:color="auto" w:frame="1"/>
          </w:rPr>
          <w:t> </w:t>
        </w:r>
      </w:hyperlink>
    </w:p>
    <w:p w:rsidR="0057314C" w:rsidRPr="0057314C" w:rsidRDefault="0057314C" w:rsidP="0057314C">
      <w:pPr>
        <w:widowControl/>
        <w:shd w:val="clear" w:color="auto" w:fill="FFFFFF"/>
        <w:spacing w:line="390" w:lineRule="atLeast"/>
        <w:jc w:val="left"/>
        <w:rPr>
          <w:rFonts w:ascii="Arial" w:eastAsia="宋体" w:hAnsi="Arial" w:cs="Arial"/>
          <w:color w:val="4D4D4D"/>
          <w:kern w:val="0"/>
          <w:szCs w:val="21"/>
        </w:rPr>
      </w:pPr>
      <w:r w:rsidRPr="0057314C">
        <w:rPr>
          <w:rFonts w:ascii="Arial" w:eastAsia="宋体" w:hAnsi="Arial" w:cs="Arial"/>
          <w:color w:val="4D4D4D"/>
          <w:kern w:val="0"/>
          <w:szCs w:val="21"/>
        </w:rPr>
        <w:t xml:space="preserve">　　</w:t>
      </w:r>
    </w:p>
    <w:p w:rsidR="0057314C" w:rsidRPr="0057314C" w:rsidRDefault="0057314C" w:rsidP="0057314C">
      <w:pPr>
        <w:widowControl/>
        <w:shd w:val="clear" w:color="auto" w:fill="FFFFFF"/>
        <w:jc w:val="left"/>
        <w:outlineLvl w:val="1"/>
        <w:rPr>
          <w:rFonts w:ascii="Arial" w:eastAsia="宋体" w:hAnsi="Arial" w:cs="Arial"/>
          <w:color w:val="4D4D4D"/>
          <w:kern w:val="0"/>
          <w:szCs w:val="21"/>
        </w:rPr>
      </w:pPr>
      <w:r w:rsidRPr="0057314C">
        <w:rPr>
          <w:rFonts w:ascii="宋体" w:eastAsia="宋体" w:hAnsi="宋体" w:cs="Arial" w:hint="eastAsia"/>
          <w:color w:val="000000"/>
          <w:kern w:val="0"/>
          <w:sz w:val="24"/>
          <w:szCs w:val="24"/>
          <w:bdr w:val="none" w:sz="0" w:space="0" w:color="auto" w:frame="1"/>
        </w:rPr>
        <w:t>1</w:t>
      </w:r>
      <w:bookmarkStart w:id="1" w:name="t_1_1_table"/>
      <w:bookmarkEnd w:id="1"/>
      <w:r w:rsidRPr="0057314C">
        <w:rPr>
          <w:rFonts w:ascii="宋体" w:eastAsia="宋体" w:hAnsi="宋体" w:cs="Arial" w:hint="eastAsia"/>
          <w:color w:val="000000"/>
          <w:kern w:val="0"/>
          <w:sz w:val="24"/>
          <w:szCs w:val="24"/>
          <w:bdr w:val="none" w:sz="0" w:space="0" w:color="auto" w:frame="1"/>
        </w:rPr>
        <w:t> 公告基本信息</w:t>
      </w:r>
    </w:p>
    <w:tbl>
      <w:tblPr>
        <w:tblW w:w="0" w:type="auto"/>
        <w:tblCellMar>
          <w:left w:w="0" w:type="dxa"/>
          <w:right w:w="0" w:type="dxa"/>
        </w:tblCellMar>
        <w:tblLook w:val="04A0" w:firstRow="1" w:lastRow="0" w:firstColumn="1" w:lastColumn="0" w:noHBand="0" w:noVBand="1"/>
      </w:tblPr>
      <w:tblGrid>
        <w:gridCol w:w="2458"/>
        <w:gridCol w:w="6058"/>
      </w:tblGrid>
      <w:tr w:rsidR="0057314C" w:rsidRPr="0057314C" w:rsidTr="0057314C">
        <w:trPr>
          <w:trHeight w:val="375"/>
        </w:trPr>
        <w:tc>
          <w:tcPr>
            <w:tcW w:w="256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57314C" w:rsidRPr="0057314C" w:rsidRDefault="0057314C" w:rsidP="0057314C">
            <w:pPr>
              <w:widowControl/>
              <w:jc w:val="left"/>
              <w:rPr>
                <w:rFonts w:ascii="宋体" w:eastAsia="宋体" w:hAnsi="宋体" w:cs="宋体"/>
                <w:kern w:val="0"/>
                <w:sz w:val="24"/>
                <w:szCs w:val="24"/>
              </w:rPr>
            </w:pPr>
            <w:r w:rsidRPr="0057314C">
              <w:rPr>
                <w:rFonts w:ascii="宋体" w:eastAsia="宋体" w:hAnsi="宋体" w:cs="宋体" w:hint="eastAsia"/>
                <w:color w:val="000000"/>
                <w:kern w:val="0"/>
                <w:sz w:val="24"/>
                <w:szCs w:val="24"/>
                <w:bdr w:val="none" w:sz="0" w:space="0" w:color="auto" w:frame="1"/>
              </w:rPr>
              <w:t>基金名称</w:t>
            </w:r>
          </w:p>
        </w:tc>
        <w:tc>
          <w:tcPr>
            <w:tcW w:w="633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rsidR="0057314C" w:rsidRPr="0057314C" w:rsidRDefault="0057314C" w:rsidP="0057314C">
            <w:pPr>
              <w:widowControl/>
              <w:jc w:val="left"/>
              <w:rPr>
                <w:rFonts w:ascii="宋体" w:eastAsia="宋体" w:hAnsi="宋体" w:cs="宋体"/>
                <w:kern w:val="0"/>
                <w:sz w:val="24"/>
                <w:szCs w:val="24"/>
              </w:rPr>
            </w:pPr>
            <w:bookmarkStart w:id="2" w:name="t_1_1_0009_a1_fm1"/>
            <w:bookmarkEnd w:id="2"/>
            <w:r w:rsidRPr="0057314C">
              <w:rPr>
                <w:rFonts w:ascii="宋体" w:eastAsia="宋体" w:hAnsi="宋体" w:cs="宋体" w:hint="eastAsia"/>
                <w:color w:val="000000"/>
                <w:kern w:val="0"/>
                <w:sz w:val="24"/>
                <w:szCs w:val="24"/>
                <w:bdr w:val="none" w:sz="0" w:space="0" w:color="auto" w:frame="1"/>
              </w:rPr>
              <w:t>融通逆向策略灵活配置混合型证券投资基金</w:t>
            </w:r>
          </w:p>
        </w:tc>
      </w:tr>
      <w:tr w:rsidR="0057314C" w:rsidRPr="0057314C" w:rsidTr="0057314C">
        <w:trPr>
          <w:trHeight w:val="405"/>
        </w:trPr>
        <w:tc>
          <w:tcPr>
            <w:tcW w:w="256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57314C" w:rsidRPr="0057314C" w:rsidRDefault="0057314C" w:rsidP="0057314C">
            <w:pPr>
              <w:widowControl/>
              <w:jc w:val="left"/>
              <w:rPr>
                <w:rFonts w:ascii="宋体" w:eastAsia="宋体" w:hAnsi="宋体" w:cs="宋体"/>
                <w:kern w:val="0"/>
                <w:sz w:val="24"/>
                <w:szCs w:val="24"/>
              </w:rPr>
            </w:pPr>
            <w:r w:rsidRPr="0057314C">
              <w:rPr>
                <w:rFonts w:ascii="宋体" w:eastAsia="宋体" w:hAnsi="宋体" w:cs="宋体" w:hint="eastAsia"/>
                <w:color w:val="000000"/>
                <w:kern w:val="0"/>
                <w:sz w:val="24"/>
                <w:szCs w:val="24"/>
                <w:bdr w:val="none" w:sz="0" w:space="0" w:color="auto" w:frame="1"/>
              </w:rPr>
              <w:t>基金简称</w:t>
            </w:r>
          </w:p>
        </w:tc>
        <w:tc>
          <w:tcPr>
            <w:tcW w:w="63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57314C" w:rsidRPr="0057314C" w:rsidRDefault="0057314C" w:rsidP="0057314C">
            <w:pPr>
              <w:widowControl/>
              <w:jc w:val="left"/>
              <w:rPr>
                <w:rFonts w:ascii="宋体" w:eastAsia="宋体" w:hAnsi="宋体" w:cs="宋体"/>
                <w:kern w:val="0"/>
                <w:sz w:val="24"/>
                <w:szCs w:val="24"/>
              </w:rPr>
            </w:pPr>
            <w:bookmarkStart w:id="3" w:name="t_1_1_0011_a1_fm1"/>
            <w:bookmarkEnd w:id="3"/>
            <w:r w:rsidRPr="0057314C">
              <w:rPr>
                <w:rFonts w:ascii="宋体" w:eastAsia="宋体" w:hAnsi="宋体" w:cs="宋体" w:hint="eastAsia"/>
                <w:color w:val="000000"/>
                <w:kern w:val="0"/>
                <w:sz w:val="24"/>
                <w:szCs w:val="24"/>
                <w:bdr w:val="none" w:sz="0" w:space="0" w:color="auto" w:frame="1"/>
              </w:rPr>
              <w:t>融通逆向策略灵活配置混合</w:t>
            </w:r>
          </w:p>
        </w:tc>
      </w:tr>
      <w:tr w:rsidR="0057314C" w:rsidRPr="0057314C" w:rsidTr="0057314C">
        <w:trPr>
          <w:trHeight w:val="375"/>
        </w:trPr>
        <w:tc>
          <w:tcPr>
            <w:tcW w:w="256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57314C" w:rsidRPr="0057314C" w:rsidRDefault="0057314C" w:rsidP="0057314C">
            <w:pPr>
              <w:widowControl/>
              <w:jc w:val="left"/>
              <w:rPr>
                <w:rFonts w:ascii="宋体" w:eastAsia="宋体" w:hAnsi="宋体" w:cs="宋体"/>
                <w:kern w:val="0"/>
                <w:sz w:val="24"/>
                <w:szCs w:val="24"/>
              </w:rPr>
            </w:pPr>
            <w:r w:rsidRPr="0057314C">
              <w:rPr>
                <w:rFonts w:ascii="宋体" w:eastAsia="宋体" w:hAnsi="宋体" w:cs="宋体" w:hint="eastAsia"/>
                <w:color w:val="000000"/>
                <w:kern w:val="0"/>
                <w:sz w:val="24"/>
                <w:szCs w:val="24"/>
                <w:bdr w:val="none" w:sz="0" w:space="0" w:color="auto" w:frame="1"/>
              </w:rPr>
              <w:t>基金主代码</w:t>
            </w:r>
          </w:p>
        </w:tc>
        <w:tc>
          <w:tcPr>
            <w:tcW w:w="63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57314C" w:rsidRPr="0057314C" w:rsidRDefault="0057314C" w:rsidP="0057314C">
            <w:pPr>
              <w:widowControl/>
              <w:jc w:val="left"/>
              <w:rPr>
                <w:rFonts w:ascii="宋体" w:eastAsia="宋体" w:hAnsi="宋体" w:cs="宋体"/>
                <w:kern w:val="0"/>
                <w:sz w:val="24"/>
                <w:szCs w:val="24"/>
              </w:rPr>
            </w:pPr>
            <w:bookmarkStart w:id="4" w:name="t_1_1_0012_a1_fm1"/>
            <w:bookmarkEnd w:id="4"/>
            <w:r w:rsidRPr="0057314C">
              <w:rPr>
                <w:rFonts w:ascii="宋体" w:eastAsia="宋体" w:hAnsi="宋体" w:cs="宋体" w:hint="eastAsia"/>
                <w:color w:val="000000"/>
                <w:kern w:val="0"/>
                <w:sz w:val="24"/>
                <w:szCs w:val="24"/>
                <w:bdr w:val="none" w:sz="0" w:space="0" w:color="auto" w:frame="1"/>
              </w:rPr>
              <w:t>005067</w:t>
            </w:r>
          </w:p>
        </w:tc>
      </w:tr>
      <w:tr w:rsidR="0057314C" w:rsidRPr="0057314C" w:rsidTr="0057314C">
        <w:trPr>
          <w:trHeight w:val="375"/>
        </w:trPr>
        <w:tc>
          <w:tcPr>
            <w:tcW w:w="256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57314C" w:rsidRPr="0057314C" w:rsidRDefault="0057314C" w:rsidP="0057314C">
            <w:pPr>
              <w:widowControl/>
              <w:jc w:val="left"/>
              <w:rPr>
                <w:rFonts w:ascii="宋体" w:eastAsia="宋体" w:hAnsi="宋体" w:cs="宋体"/>
                <w:kern w:val="0"/>
                <w:sz w:val="24"/>
                <w:szCs w:val="24"/>
              </w:rPr>
            </w:pPr>
            <w:r w:rsidRPr="0057314C">
              <w:rPr>
                <w:rFonts w:ascii="宋体" w:eastAsia="宋体" w:hAnsi="宋体" w:cs="宋体" w:hint="eastAsia"/>
                <w:color w:val="000000"/>
                <w:kern w:val="0"/>
                <w:sz w:val="24"/>
                <w:szCs w:val="24"/>
                <w:bdr w:val="none" w:sz="0" w:space="0" w:color="auto" w:frame="1"/>
              </w:rPr>
              <w:t>基金运作方式</w:t>
            </w:r>
          </w:p>
        </w:tc>
        <w:tc>
          <w:tcPr>
            <w:tcW w:w="63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57314C" w:rsidRPr="0057314C" w:rsidRDefault="0057314C" w:rsidP="0057314C">
            <w:pPr>
              <w:widowControl/>
              <w:jc w:val="left"/>
              <w:rPr>
                <w:rFonts w:ascii="宋体" w:eastAsia="宋体" w:hAnsi="宋体" w:cs="宋体"/>
                <w:kern w:val="0"/>
                <w:sz w:val="24"/>
                <w:szCs w:val="24"/>
              </w:rPr>
            </w:pPr>
            <w:bookmarkStart w:id="5" w:name="t_1_1_0017_a1_fm1"/>
            <w:bookmarkEnd w:id="5"/>
            <w:r w:rsidRPr="0057314C">
              <w:rPr>
                <w:rFonts w:ascii="宋体" w:eastAsia="宋体" w:hAnsi="宋体" w:cs="宋体" w:hint="eastAsia"/>
                <w:color w:val="000000"/>
                <w:kern w:val="0"/>
                <w:sz w:val="24"/>
                <w:szCs w:val="24"/>
                <w:bdr w:val="none" w:sz="0" w:space="0" w:color="auto" w:frame="1"/>
              </w:rPr>
              <w:t>契约型开放式</w:t>
            </w:r>
          </w:p>
        </w:tc>
      </w:tr>
      <w:tr w:rsidR="0057314C" w:rsidRPr="0057314C" w:rsidTr="0057314C">
        <w:trPr>
          <w:trHeight w:val="405"/>
        </w:trPr>
        <w:tc>
          <w:tcPr>
            <w:tcW w:w="256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57314C" w:rsidRPr="0057314C" w:rsidRDefault="0057314C" w:rsidP="0057314C">
            <w:pPr>
              <w:widowControl/>
              <w:jc w:val="left"/>
              <w:rPr>
                <w:rFonts w:ascii="宋体" w:eastAsia="宋体" w:hAnsi="宋体" w:cs="宋体"/>
                <w:kern w:val="0"/>
                <w:sz w:val="24"/>
                <w:szCs w:val="24"/>
              </w:rPr>
            </w:pPr>
            <w:r w:rsidRPr="0057314C">
              <w:rPr>
                <w:rFonts w:ascii="宋体" w:eastAsia="宋体" w:hAnsi="宋体" w:cs="宋体" w:hint="eastAsia"/>
                <w:color w:val="000000"/>
                <w:kern w:val="0"/>
                <w:sz w:val="24"/>
                <w:szCs w:val="24"/>
                <w:bdr w:val="none" w:sz="0" w:space="0" w:color="auto" w:frame="1"/>
              </w:rPr>
              <w:t>基金合同生效日</w:t>
            </w:r>
          </w:p>
        </w:tc>
        <w:tc>
          <w:tcPr>
            <w:tcW w:w="63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57314C" w:rsidRPr="0057314C" w:rsidRDefault="0057314C" w:rsidP="0057314C">
            <w:pPr>
              <w:widowControl/>
              <w:jc w:val="left"/>
              <w:rPr>
                <w:rFonts w:ascii="宋体" w:eastAsia="宋体" w:hAnsi="宋体" w:cs="宋体"/>
                <w:kern w:val="0"/>
                <w:sz w:val="24"/>
                <w:szCs w:val="24"/>
              </w:rPr>
            </w:pPr>
            <w:bookmarkStart w:id="6" w:name="t_1_1_0018_a1_fm1"/>
            <w:bookmarkEnd w:id="6"/>
            <w:r w:rsidRPr="0057314C">
              <w:rPr>
                <w:rFonts w:ascii="宋体" w:eastAsia="宋体" w:hAnsi="宋体" w:cs="宋体" w:hint="eastAsia"/>
                <w:color w:val="000000"/>
                <w:kern w:val="0"/>
                <w:sz w:val="24"/>
                <w:szCs w:val="24"/>
                <w:bdr w:val="none" w:sz="0" w:space="0" w:color="auto" w:frame="1"/>
              </w:rPr>
              <w:t>2018年2月11日</w:t>
            </w:r>
          </w:p>
        </w:tc>
      </w:tr>
      <w:tr w:rsidR="0057314C" w:rsidRPr="0057314C" w:rsidTr="0057314C">
        <w:trPr>
          <w:trHeight w:val="375"/>
        </w:trPr>
        <w:tc>
          <w:tcPr>
            <w:tcW w:w="256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57314C" w:rsidRPr="0057314C" w:rsidRDefault="0057314C" w:rsidP="0057314C">
            <w:pPr>
              <w:widowControl/>
              <w:jc w:val="left"/>
              <w:rPr>
                <w:rFonts w:ascii="宋体" w:eastAsia="宋体" w:hAnsi="宋体" w:cs="宋体"/>
                <w:kern w:val="0"/>
                <w:sz w:val="24"/>
                <w:szCs w:val="24"/>
              </w:rPr>
            </w:pPr>
            <w:r w:rsidRPr="0057314C">
              <w:rPr>
                <w:rFonts w:ascii="宋体" w:eastAsia="宋体" w:hAnsi="宋体" w:cs="宋体" w:hint="eastAsia"/>
                <w:color w:val="000000"/>
                <w:kern w:val="0"/>
                <w:sz w:val="24"/>
                <w:szCs w:val="24"/>
                <w:bdr w:val="none" w:sz="0" w:space="0" w:color="auto" w:frame="1"/>
              </w:rPr>
              <w:t>基金管理人名称</w:t>
            </w:r>
          </w:p>
        </w:tc>
        <w:tc>
          <w:tcPr>
            <w:tcW w:w="63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57314C" w:rsidRPr="0057314C" w:rsidRDefault="0057314C" w:rsidP="0057314C">
            <w:pPr>
              <w:widowControl/>
              <w:jc w:val="left"/>
              <w:rPr>
                <w:rFonts w:ascii="宋体" w:eastAsia="宋体" w:hAnsi="宋体" w:cs="宋体"/>
                <w:kern w:val="0"/>
                <w:sz w:val="24"/>
                <w:szCs w:val="24"/>
              </w:rPr>
            </w:pPr>
            <w:bookmarkStart w:id="7" w:name="t_1_1_0186_a1_fm1"/>
            <w:bookmarkEnd w:id="7"/>
            <w:r w:rsidRPr="0057314C">
              <w:rPr>
                <w:rFonts w:ascii="宋体" w:eastAsia="宋体" w:hAnsi="宋体" w:cs="宋体" w:hint="eastAsia"/>
                <w:color w:val="000000"/>
                <w:kern w:val="0"/>
                <w:sz w:val="24"/>
                <w:szCs w:val="24"/>
                <w:bdr w:val="none" w:sz="0" w:space="0" w:color="auto" w:frame="1"/>
              </w:rPr>
              <w:t>融通基金管理有限公司</w:t>
            </w:r>
          </w:p>
        </w:tc>
      </w:tr>
      <w:tr w:rsidR="0057314C" w:rsidRPr="0057314C" w:rsidTr="0057314C">
        <w:trPr>
          <w:trHeight w:val="405"/>
        </w:trPr>
        <w:tc>
          <w:tcPr>
            <w:tcW w:w="256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57314C" w:rsidRPr="0057314C" w:rsidRDefault="0057314C" w:rsidP="0057314C">
            <w:pPr>
              <w:widowControl/>
              <w:jc w:val="left"/>
              <w:rPr>
                <w:rFonts w:ascii="宋体" w:eastAsia="宋体" w:hAnsi="宋体" w:cs="宋体"/>
                <w:kern w:val="0"/>
                <w:sz w:val="24"/>
                <w:szCs w:val="24"/>
              </w:rPr>
            </w:pPr>
            <w:r w:rsidRPr="0057314C">
              <w:rPr>
                <w:rFonts w:ascii="宋体" w:eastAsia="宋体" w:hAnsi="宋体" w:cs="宋体" w:hint="eastAsia"/>
                <w:color w:val="000000"/>
                <w:kern w:val="0"/>
                <w:sz w:val="24"/>
                <w:szCs w:val="24"/>
                <w:bdr w:val="none" w:sz="0" w:space="0" w:color="auto" w:frame="1"/>
              </w:rPr>
              <w:t>基金托管人名称</w:t>
            </w:r>
          </w:p>
        </w:tc>
        <w:tc>
          <w:tcPr>
            <w:tcW w:w="63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57314C" w:rsidRPr="0057314C" w:rsidRDefault="0057314C" w:rsidP="0057314C">
            <w:pPr>
              <w:widowControl/>
              <w:jc w:val="left"/>
              <w:rPr>
                <w:rFonts w:ascii="宋体" w:eastAsia="宋体" w:hAnsi="宋体" w:cs="宋体"/>
                <w:kern w:val="0"/>
                <w:sz w:val="24"/>
                <w:szCs w:val="24"/>
              </w:rPr>
            </w:pPr>
            <w:bookmarkStart w:id="8" w:name="t_1_1_0213_a1_fm1"/>
            <w:bookmarkEnd w:id="8"/>
            <w:r w:rsidRPr="0057314C">
              <w:rPr>
                <w:rFonts w:ascii="宋体" w:eastAsia="宋体" w:hAnsi="宋体" w:cs="宋体" w:hint="eastAsia"/>
                <w:color w:val="000000"/>
                <w:kern w:val="0"/>
                <w:sz w:val="24"/>
                <w:szCs w:val="24"/>
                <w:bdr w:val="none" w:sz="0" w:space="0" w:color="auto" w:frame="1"/>
              </w:rPr>
              <w:t>中国工商银行股份有限公司</w:t>
            </w:r>
          </w:p>
        </w:tc>
      </w:tr>
      <w:tr w:rsidR="0057314C" w:rsidRPr="0057314C" w:rsidTr="0057314C">
        <w:trPr>
          <w:trHeight w:val="450"/>
        </w:trPr>
        <w:tc>
          <w:tcPr>
            <w:tcW w:w="256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57314C" w:rsidRPr="0057314C" w:rsidRDefault="0057314C" w:rsidP="0057314C">
            <w:pPr>
              <w:widowControl/>
              <w:jc w:val="left"/>
              <w:rPr>
                <w:rFonts w:ascii="宋体" w:eastAsia="宋体" w:hAnsi="宋体" w:cs="宋体"/>
                <w:kern w:val="0"/>
                <w:sz w:val="24"/>
                <w:szCs w:val="24"/>
              </w:rPr>
            </w:pPr>
            <w:r w:rsidRPr="0057314C">
              <w:rPr>
                <w:rFonts w:ascii="宋体" w:eastAsia="宋体" w:hAnsi="宋体" w:cs="宋体" w:hint="eastAsia"/>
                <w:color w:val="000000"/>
                <w:kern w:val="0"/>
                <w:sz w:val="24"/>
                <w:szCs w:val="24"/>
                <w:bdr w:val="none" w:sz="0" w:space="0" w:color="auto" w:frame="1"/>
              </w:rPr>
              <w:t>公告依据</w:t>
            </w:r>
          </w:p>
        </w:tc>
        <w:tc>
          <w:tcPr>
            <w:tcW w:w="63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57314C" w:rsidRPr="0057314C" w:rsidRDefault="0057314C" w:rsidP="0057314C">
            <w:pPr>
              <w:widowControl/>
              <w:jc w:val="left"/>
              <w:rPr>
                <w:rFonts w:ascii="宋体" w:eastAsia="宋体" w:hAnsi="宋体" w:cs="宋体"/>
                <w:kern w:val="0"/>
                <w:sz w:val="24"/>
                <w:szCs w:val="24"/>
              </w:rPr>
            </w:pPr>
            <w:bookmarkStart w:id="9" w:name="t_1_1_2631_a1_fm1"/>
            <w:bookmarkEnd w:id="9"/>
            <w:r w:rsidRPr="0057314C">
              <w:rPr>
                <w:rFonts w:ascii="宋体" w:eastAsia="宋体" w:hAnsi="宋体" w:cs="宋体" w:hint="eastAsia"/>
                <w:color w:val="000000"/>
                <w:kern w:val="0"/>
                <w:sz w:val="24"/>
                <w:szCs w:val="24"/>
                <w:bdr w:val="none" w:sz="0" w:space="0" w:color="auto" w:frame="1"/>
              </w:rPr>
              <w:t>《中华人民共和国证券投资基金法》、《公开募集证券投资基金运作管理办法》等相关法律法规以及《融通逆向策略灵活配置混合型证券投资基金基金合同》、《融通逆向策略灵活配置混合型证券投资基金招募说明书》</w:t>
            </w:r>
          </w:p>
        </w:tc>
      </w:tr>
    </w:tbl>
    <w:p w:rsidR="0057314C" w:rsidRPr="0057314C" w:rsidRDefault="0057314C" w:rsidP="0057314C">
      <w:pPr>
        <w:widowControl/>
        <w:shd w:val="clear" w:color="auto" w:fill="FFFFFF"/>
        <w:jc w:val="left"/>
        <w:outlineLvl w:val="1"/>
        <w:rPr>
          <w:rFonts w:ascii="Arial" w:eastAsia="宋体" w:hAnsi="Arial" w:cs="Arial"/>
          <w:color w:val="4D4D4D"/>
          <w:kern w:val="0"/>
          <w:szCs w:val="21"/>
        </w:rPr>
      </w:pPr>
      <w:r w:rsidRPr="0057314C">
        <w:rPr>
          <w:rFonts w:ascii="宋体" w:eastAsia="宋体" w:hAnsi="宋体" w:cs="Arial" w:hint="eastAsia"/>
          <w:color w:val="000000"/>
          <w:kern w:val="0"/>
          <w:sz w:val="24"/>
          <w:szCs w:val="24"/>
          <w:bdr w:val="none" w:sz="0" w:space="0" w:color="auto" w:frame="1"/>
        </w:rPr>
        <w:t>2 </w:t>
      </w:r>
      <w:bookmarkStart w:id="10" w:name="t_1_2_table"/>
      <w:bookmarkEnd w:id="10"/>
      <w:r w:rsidRPr="0057314C">
        <w:rPr>
          <w:rFonts w:ascii="宋体" w:eastAsia="宋体" w:hAnsi="宋体" w:cs="Arial" w:hint="eastAsia"/>
          <w:color w:val="000000"/>
          <w:kern w:val="0"/>
          <w:sz w:val="24"/>
          <w:szCs w:val="24"/>
          <w:bdr w:val="none" w:sz="0" w:space="0" w:color="auto" w:frame="1"/>
        </w:rPr>
        <w:t>基金募集情况</w:t>
      </w:r>
    </w:p>
    <w:tbl>
      <w:tblPr>
        <w:tblW w:w="9000" w:type="dxa"/>
        <w:tblCellMar>
          <w:left w:w="0" w:type="dxa"/>
          <w:right w:w="0" w:type="dxa"/>
        </w:tblCellMar>
        <w:tblLook w:val="04A0" w:firstRow="1" w:lastRow="0" w:firstColumn="1" w:lastColumn="0" w:noHBand="0" w:noVBand="1"/>
      </w:tblPr>
      <w:tblGrid>
        <w:gridCol w:w="1980"/>
        <w:gridCol w:w="2985"/>
        <w:gridCol w:w="4035"/>
      </w:tblGrid>
      <w:tr w:rsidR="0057314C" w:rsidRPr="0057314C" w:rsidTr="0057314C">
        <w:trPr>
          <w:trHeight w:val="390"/>
        </w:trPr>
        <w:tc>
          <w:tcPr>
            <w:tcW w:w="4965"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57314C" w:rsidRPr="0057314C" w:rsidRDefault="0057314C" w:rsidP="0057314C">
            <w:pPr>
              <w:widowControl/>
              <w:jc w:val="left"/>
              <w:rPr>
                <w:rFonts w:ascii="宋体" w:eastAsia="宋体" w:hAnsi="宋体" w:cs="宋体"/>
                <w:kern w:val="0"/>
                <w:sz w:val="24"/>
                <w:szCs w:val="24"/>
              </w:rPr>
            </w:pPr>
            <w:r w:rsidRPr="0057314C">
              <w:rPr>
                <w:rFonts w:ascii="宋体" w:eastAsia="宋体" w:hAnsi="宋体" w:cs="宋体" w:hint="eastAsia"/>
                <w:color w:val="000000"/>
                <w:kern w:val="0"/>
                <w:sz w:val="24"/>
                <w:szCs w:val="24"/>
                <w:bdr w:val="none" w:sz="0" w:space="0" w:color="auto" w:frame="1"/>
              </w:rPr>
              <w:t>基金募集申请获中国证监会核准的文号</w:t>
            </w:r>
          </w:p>
        </w:tc>
        <w:tc>
          <w:tcPr>
            <w:tcW w:w="403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rsidR="0057314C" w:rsidRPr="0057314C" w:rsidRDefault="0057314C" w:rsidP="0057314C">
            <w:pPr>
              <w:widowControl/>
              <w:jc w:val="left"/>
              <w:rPr>
                <w:rFonts w:ascii="宋体" w:eastAsia="宋体" w:hAnsi="宋体" w:cs="宋体"/>
                <w:kern w:val="0"/>
                <w:sz w:val="24"/>
                <w:szCs w:val="24"/>
              </w:rPr>
            </w:pPr>
            <w:r w:rsidRPr="0057314C">
              <w:rPr>
                <w:rFonts w:ascii="宋体" w:eastAsia="宋体" w:hAnsi="宋体" w:cs="宋体" w:hint="eastAsia"/>
                <w:color w:val="000000"/>
                <w:kern w:val="0"/>
                <w:sz w:val="24"/>
                <w:szCs w:val="24"/>
                <w:bdr w:val="none" w:sz="0" w:space="0" w:color="auto" w:frame="1"/>
              </w:rPr>
              <w:t>证监许可[2017]1128号</w:t>
            </w:r>
          </w:p>
        </w:tc>
      </w:tr>
      <w:tr w:rsidR="0057314C" w:rsidRPr="0057314C" w:rsidTr="0057314C">
        <w:trPr>
          <w:trHeight w:val="360"/>
        </w:trPr>
        <w:tc>
          <w:tcPr>
            <w:tcW w:w="496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57314C" w:rsidRPr="0057314C" w:rsidRDefault="0057314C" w:rsidP="0057314C">
            <w:pPr>
              <w:widowControl/>
              <w:jc w:val="left"/>
              <w:rPr>
                <w:rFonts w:ascii="宋体" w:eastAsia="宋体" w:hAnsi="宋体" w:cs="宋体"/>
                <w:kern w:val="0"/>
                <w:sz w:val="24"/>
                <w:szCs w:val="24"/>
              </w:rPr>
            </w:pPr>
            <w:r w:rsidRPr="0057314C">
              <w:rPr>
                <w:rFonts w:ascii="宋体" w:eastAsia="宋体" w:hAnsi="宋体" w:cs="宋体" w:hint="eastAsia"/>
                <w:color w:val="000000"/>
                <w:kern w:val="0"/>
                <w:sz w:val="24"/>
                <w:szCs w:val="24"/>
                <w:bdr w:val="none" w:sz="0" w:space="0" w:color="auto" w:frame="1"/>
              </w:rPr>
              <w:t>基金募集期间</w:t>
            </w:r>
          </w:p>
        </w:tc>
        <w:tc>
          <w:tcPr>
            <w:tcW w:w="403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57314C" w:rsidRPr="0057314C" w:rsidRDefault="0057314C" w:rsidP="0057314C">
            <w:pPr>
              <w:widowControl/>
              <w:jc w:val="left"/>
              <w:rPr>
                <w:rFonts w:ascii="宋体" w:eastAsia="宋体" w:hAnsi="宋体" w:cs="宋体"/>
                <w:kern w:val="0"/>
                <w:sz w:val="24"/>
                <w:szCs w:val="24"/>
              </w:rPr>
            </w:pPr>
            <w:r w:rsidRPr="0057314C">
              <w:rPr>
                <w:rFonts w:ascii="宋体" w:eastAsia="宋体" w:hAnsi="宋体" w:cs="宋体" w:hint="eastAsia"/>
                <w:color w:val="000000"/>
                <w:kern w:val="0"/>
                <w:sz w:val="24"/>
                <w:szCs w:val="24"/>
                <w:bdr w:val="none" w:sz="0" w:space="0" w:color="auto" w:frame="1"/>
              </w:rPr>
              <w:t>2018年1月4日至2018年2月7日</w:t>
            </w:r>
          </w:p>
        </w:tc>
      </w:tr>
      <w:tr w:rsidR="0057314C" w:rsidRPr="0057314C" w:rsidTr="0057314C">
        <w:trPr>
          <w:trHeight w:val="390"/>
        </w:trPr>
        <w:tc>
          <w:tcPr>
            <w:tcW w:w="496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57314C" w:rsidRPr="0057314C" w:rsidRDefault="0057314C" w:rsidP="0057314C">
            <w:pPr>
              <w:widowControl/>
              <w:jc w:val="left"/>
              <w:rPr>
                <w:rFonts w:ascii="宋体" w:eastAsia="宋体" w:hAnsi="宋体" w:cs="宋体"/>
                <w:kern w:val="0"/>
                <w:sz w:val="24"/>
                <w:szCs w:val="24"/>
              </w:rPr>
            </w:pPr>
            <w:r w:rsidRPr="0057314C">
              <w:rPr>
                <w:rFonts w:ascii="宋体" w:eastAsia="宋体" w:hAnsi="宋体" w:cs="宋体" w:hint="eastAsia"/>
                <w:color w:val="000000"/>
                <w:kern w:val="0"/>
                <w:sz w:val="24"/>
                <w:szCs w:val="24"/>
                <w:bdr w:val="none" w:sz="0" w:space="0" w:color="auto" w:frame="1"/>
              </w:rPr>
              <w:t>验资机构名称</w:t>
            </w:r>
          </w:p>
        </w:tc>
        <w:tc>
          <w:tcPr>
            <w:tcW w:w="403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57314C" w:rsidRPr="0057314C" w:rsidRDefault="0057314C" w:rsidP="0057314C">
            <w:pPr>
              <w:widowControl/>
              <w:jc w:val="left"/>
              <w:rPr>
                <w:rFonts w:ascii="宋体" w:eastAsia="宋体" w:hAnsi="宋体" w:cs="宋体"/>
                <w:kern w:val="0"/>
                <w:sz w:val="24"/>
                <w:szCs w:val="24"/>
              </w:rPr>
            </w:pPr>
            <w:r w:rsidRPr="0057314C">
              <w:rPr>
                <w:rFonts w:ascii="宋体" w:eastAsia="宋体" w:hAnsi="宋体" w:cs="宋体" w:hint="eastAsia"/>
                <w:color w:val="000000"/>
                <w:kern w:val="0"/>
                <w:sz w:val="24"/>
                <w:szCs w:val="24"/>
                <w:bdr w:val="none" w:sz="0" w:space="0" w:color="auto" w:frame="1"/>
              </w:rPr>
              <w:t>普华永道中天会计师事务所（特殊普通合伙）</w:t>
            </w:r>
          </w:p>
        </w:tc>
      </w:tr>
      <w:tr w:rsidR="0057314C" w:rsidRPr="0057314C" w:rsidTr="0057314C">
        <w:trPr>
          <w:trHeight w:val="390"/>
        </w:trPr>
        <w:tc>
          <w:tcPr>
            <w:tcW w:w="496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57314C" w:rsidRPr="0057314C" w:rsidRDefault="0057314C" w:rsidP="0057314C">
            <w:pPr>
              <w:widowControl/>
              <w:jc w:val="left"/>
              <w:rPr>
                <w:rFonts w:ascii="宋体" w:eastAsia="宋体" w:hAnsi="宋体" w:cs="宋体"/>
                <w:kern w:val="0"/>
                <w:sz w:val="24"/>
                <w:szCs w:val="24"/>
              </w:rPr>
            </w:pPr>
            <w:r w:rsidRPr="0057314C">
              <w:rPr>
                <w:rFonts w:ascii="宋体" w:eastAsia="宋体" w:hAnsi="宋体" w:cs="宋体" w:hint="eastAsia"/>
                <w:color w:val="000000"/>
                <w:kern w:val="0"/>
                <w:sz w:val="24"/>
                <w:szCs w:val="24"/>
                <w:bdr w:val="none" w:sz="0" w:space="0" w:color="auto" w:frame="1"/>
              </w:rPr>
              <w:t>募集资金划入基金托管专户的日期</w:t>
            </w:r>
          </w:p>
        </w:tc>
        <w:tc>
          <w:tcPr>
            <w:tcW w:w="403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57314C" w:rsidRPr="0057314C" w:rsidRDefault="0057314C" w:rsidP="0057314C">
            <w:pPr>
              <w:widowControl/>
              <w:jc w:val="left"/>
              <w:rPr>
                <w:rFonts w:ascii="宋体" w:eastAsia="宋体" w:hAnsi="宋体" w:cs="宋体"/>
                <w:kern w:val="0"/>
                <w:sz w:val="24"/>
                <w:szCs w:val="24"/>
              </w:rPr>
            </w:pPr>
            <w:r w:rsidRPr="0057314C">
              <w:rPr>
                <w:rFonts w:ascii="宋体" w:eastAsia="宋体" w:hAnsi="宋体" w:cs="宋体" w:hint="eastAsia"/>
                <w:color w:val="000000"/>
                <w:kern w:val="0"/>
                <w:sz w:val="24"/>
                <w:szCs w:val="24"/>
                <w:bdr w:val="none" w:sz="0" w:space="0" w:color="auto" w:frame="1"/>
              </w:rPr>
              <w:t>2018年2月9日</w:t>
            </w:r>
          </w:p>
        </w:tc>
      </w:tr>
      <w:tr w:rsidR="0057314C" w:rsidRPr="0057314C" w:rsidTr="0057314C">
        <w:trPr>
          <w:trHeight w:val="390"/>
        </w:trPr>
        <w:tc>
          <w:tcPr>
            <w:tcW w:w="496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57314C" w:rsidRPr="0057314C" w:rsidRDefault="0057314C" w:rsidP="0057314C">
            <w:pPr>
              <w:widowControl/>
              <w:jc w:val="left"/>
              <w:rPr>
                <w:rFonts w:ascii="宋体" w:eastAsia="宋体" w:hAnsi="宋体" w:cs="宋体"/>
                <w:kern w:val="0"/>
                <w:sz w:val="24"/>
                <w:szCs w:val="24"/>
              </w:rPr>
            </w:pPr>
            <w:r w:rsidRPr="0057314C">
              <w:rPr>
                <w:rFonts w:ascii="宋体" w:eastAsia="宋体" w:hAnsi="宋体" w:cs="宋体" w:hint="eastAsia"/>
                <w:color w:val="000000"/>
                <w:kern w:val="0"/>
                <w:sz w:val="24"/>
                <w:szCs w:val="24"/>
                <w:bdr w:val="none" w:sz="0" w:space="0" w:color="auto" w:frame="1"/>
              </w:rPr>
              <w:t>募集有效</w:t>
            </w:r>
            <w:proofErr w:type="gramStart"/>
            <w:r w:rsidRPr="0057314C">
              <w:rPr>
                <w:rFonts w:ascii="宋体" w:eastAsia="宋体" w:hAnsi="宋体" w:cs="宋体" w:hint="eastAsia"/>
                <w:color w:val="000000"/>
                <w:kern w:val="0"/>
                <w:sz w:val="24"/>
                <w:szCs w:val="24"/>
                <w:bdr w:val="none" w:sz="0" w:space="0" w:color="auto" w:frame="1"/>
              </w:rPr>
              <w:t>认购总</w:t>
            </w:r>
            <w:proofErr w:type="gramEnd"/>
            <w:r w:rsidRPr="0057314C">
              <w:rPr>
                <w:rFonts w:ascii="宋体" w:eastAsia="宋体" w:hAnsi="宋体" w:cs="宋体" w:hint="eastAsia"/>
                <w:color w:val="000000"/>
                <w:kern w:val="0"/>
                <w:sz w:val="24"/>
                <w:szCs w:val="24"/>
                <w:bdr w:val="none" w:sz="0" w:space="0" w:color="auto" w:frame="1"/>
              </w:rPr>
              <w:t>户数（单位：户）</w:t>
            </w:r>
          </w:p>
        </w:tc>
        <w:tc>
          <w:tcPr>
            <w:tcW w:w="403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57314C" w:rsidRPr="0057314C" w:rsidRDefault="0057314C" w:rsidP="0057314C">
            <w:pPr>
              <w:widowControl/>
              <w:jc w:val="left"/>
              <w:rPr>
                <w:rFonts w:ascii="宋体" w:eastAsia="宋体" w:hAnsi="宋体" w:cs="宋体"/>
                <w:kern w:val="0"/>
                <w:sz w:val="24"/>
                <w:szCs w:val="24"/>
              </w:rPr>
            </w:pPr>
            <w:r w:rsidRPr="0057314C">
              <w:rPr>
                <w:rFonts w:ascii="宋体" w:eastAsia="宋体" w:hAnsi="宋体" w:cs="宋体" w:hint="eastAsia"/>
                <w:color w:val="000000"/>
                <w:kern w:val="0"/>
                <w:sz w:val="24"/>
                <w:szCs w:val="24"/>
                <w:bdr w:val="none" w:sz="0" w:space="0" w:color="auto" w:frame="1"/>
              </w:rPr>
              <w:t>3,531</w:t>
            </w:r>
          </w:p>
        </w:tc>
      </w:tr>
      <w:tr w:rsidR="0057314C" w:rsidRPr="0057314C" w:rsidTr="0057314C">
        <w:trPr>
          <w:trHeight w:val="390"/>
        </w:trPr>
        <w:tc>
          <w:tcPr>
            <w:tcW w:w="496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57314C" w:rsidRPr="0057314C" w:rsidRDefault="0057314C" w:rsidP="0057314C">
            <w:pPr>
              <w:widowControl/>
              <w:jc w:val="left"/>
              <w:rPr>
                <w:rFonts w:ascii="宋体" w:eastAsia="宋体" w:hAnsi="宋体" w:cs="宋体"/>
                <w:kern w:val="0"/>
                <w:sz w:val="24"/>
                <w:szCs w:val="24"/>
              </w:rPr>
            </w:pPr>
            <w:r w:rsidRPr="0057314C">
              <w:rPr>
                <w:rFonts w:ascii="宋体" w:eastAsia="宋体" w:hAnsi="宋体" w:cs="宋体" w:hint="eastAsia"/>
                <w:color w:val="000000"/>
                <w:kern w:val="0"/>
                <w:sz w:val="24"/>
                <w:szCs w:val="24"/>
                <w:bdr w:val="none" w:sz="0" w:space="0" w:color="auto" w:frame="1"/>
              </w:rPr>
              <w:t>募集</w:t>
            </w:r>
            <w:proofErr w:type="gramStart"/>
            <w:r w:rsidRPr="0057314C">
              <w:rPr>
                <w:rFonts w:ascii="宋体" w:eastAsia="宋体" w:hAnsi="宋体" w:cs="宋体" w:hint="eastAsia"/>
                <w:color w:val="000000"/>
                <w:kern w:val="0"/>
                <w:sz w:val="24"/>
                <w:szCs w:val="24"/>
                <w:bdr w:val="none" w:sz="0" w:space="0" w:color="auto" w:frame="1"/>
              </w:rPr>
              <w:t>期间净</w:t>
            </w:r>
            <w:proofErr w:type="gramEnd"/>
            <w:r w:rsidRPr="0057314C">
              <w:rPr>
                <w:rFonts w:ascii="宋体" w:eastAsia="宋体" w:hAnsi="宋体" w:cs="宋体" w:hint="eastAsia"/>
                <w:color w:val="000000"/>
                <w:kern w:val="0"/>
                <w:sz w:val="24"/>
                <w:szCs w:val="24"/>
                <w:bdr w:val="none" w:sz="0" w:space="0" w:color="auto" w:frame="1"/>
              </w:rPr>
              <w:t>认购金额（单位：人民币元）</w:t>
            </w:r>
          </w:p>
        </w:tc>
        <w:tc>
          <w:tcPr>
            <w:tcW w:w="403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57314C" w:rsidRPr="0057314C" w:rsidRDefault="0057314C" w:rsidP="0057314C">
            <w:pPr>
              <w:widowControl/>
              <w:jc w:val="left"/>
              <w:rPr>
                <w:rFonts w:ascii="宋体" w:eastAsia="宋体" w:hAnsi="宋体" w:cs="宋体"/>
                <w:kern w:val="0"/>
                <w:sz w:val="24"/>
                <w:szCs w:val="24"/>
              </w:rPr>
            </w:pPr>
            <w:r w:rsidRPr="0057314C">
              <w:rPr>
                <w:rFonts w:ascii="宋体" w:eastAsia="宋体" w:hAnsi="宋体" w:cs="宋体" w:hint="eastAsia"/>
                <w:color w:val="000000"/>
                <w:kern w:val="0"/>
                <w:sz w:val="24"/>
                <w:szCs w:val="24"/>
                <w:bdr w:val="none" w:sz="0" w:space="0" w:color="auto" w:frame="1"/>
              </w:rPr>
              <w:t>421,339,766.61</w:t>
            </w:r>
          </w:p>
        </w:tc>
      </w:tr>
      <w:tr w:rsidR="0057314C" w:rsidRPr="0057314C" w:rsidTr="0057314C">
        <w:trPr>
          <w:trHeight w:val="390"/>
        </w:trPr>
        <w:tc>
          <w:tcPr>
            <w:tcW w:w="496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57314C" w:rsidRPr="0057314C" w:rsidRDefault="0057314C" w:rsidP="0057314C">
            <w:pPr>
              <w:widowControl/>
              <w:jc w:val="left"/>
              <w:rPr>
                <w:rFonts w:ascii="宋体" w:eastAsia="宋体" w:hAnsi="宋体" w:cs="宋体"/>
                <w:kern w:val="0"/>
                <w:sz w:val="24"/>
                <w:szCs w:val="24"/>
              </w:rPr>
            </w:pPr>
            <w:r w:rsidRPr="0057314C">
              <w:rPr>
                <w:rFonts w:ascii="宋体" w:eastAsia="宋体" w:hAnsi="宋体" w:cs="宋体" w:hint="eastAsia"/>
                <w:color w:val="000000"/>
                <w:kern w:val="0"/>
                <w:sz w:val="24"/>
                <w:szCs w:val="24"/>
                <w:bdr w:val="none" w:sz="0" w:space="0" w:color="auto" w:frame="1"/>
              </w:rPr>
              <w:t>认购资金在募集期间产生的利息（单位：人民币元）</w:t>
            </w:r>
          </w:p>
        </w:tc>
        <w:tc>
          <w:tcPr>
            <w:tcW w:w="403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57314C" w:rsidRPr="0057314C" w:rsidRDefault="0057314C" w:rsidP="0057314C">
            <w:pPr>
              <w:widowControl/>
              <w:jc w:val="left"/>
              <w:rPr>
                <w:rFonts w:ascii="宋体" w:eastAsia="宋体" w:hAnsi="宋体" w:cs="宋体"/>
                <w:kern w:val="0"/>
                <w:sz w:val="24"/>
                <w:szCs w:val="24"/>
              </w:rPr>
            </w:pPr>
            <w:r w:rsidRPr="0057314C">
              <w:rPr>
                <w:rFonts w:ascii="宋体" w:eastAsia="宋体" w:hAnsi="宋体" w:cs="宋体" w:hint="eastAsia"/>
                <w:color w:val="000000"/>
                <w:kern w:val="0"/>
                <w:sz w:val="24"/>
                <w:szCs w:val="24"/>
                <w:bdr w:val="none" w:sz="0" w:space="0" w:color="auto" w:frame="1"/>
              </w:rPr>
              <w:t>233,001.26</w:t>
            </w:r>
          </w:p>
        </w:tc>
      </w:tr>
      <w:tr w:rsidR="0057314C" w:rsidRPr="0057314C" w:rsidTr="0057314C">
        <w:trPr>
          <w:trHeight w:val="390"/>
        </w:trPr>
        <w:tc>
          <w:tcPr>
            <w:tcW w:w="1980"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57314C" w:rsidRPr="0057314C" w:rsidRDefault="0057314C" w:rsidP="0057314C">
            <w:pPr>
              <w:widowControl/>
              <w:jc w:val="left"/>
              <w:rPr>
                <w:rFonts w:ascii="宋体" w:eastAsia="宋体" w:hAnsi="宋体" w:cs="宋体"/>
                <w:kern w:val="0"/>
                <w:sz w:val="24"/>
                <w:szCs w:val="24"/>
              </w:rPr>
            </w:pPr>
            <w:r w:rsidRPr="0057314C">
              <w:rPr>
                <w:rFonts w:ascii="宋体" w:eastAsia="宋体" w:hAnsi="宋体" w:cs="宋体" w:hint="eastAsia"/>
                <w:color w:val="000000"/>
                <w:kern w:val="0"/>
                <w:sz w:val="24"/>
                <w:szCs w:val="24"/>
                <w:bdr w:val="none" w:sz="0" w:space="0" w:color="auto" w:frame="1"/>
              </w:rPr>
              <w:t>募集份额（单位：份）</w:t>
            </w:r>
          </w:p>
        </w:tc>
        <w:tc>
          <w:tcPr>
            <w:tcW w:w="29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7314C" w:rsidRPr="0057314C" w:rsidRDefault="0057314C" w:rsidP="0057314C">
            <w:pPr>
              <w:widowControl/>
              <w:jc w:val="left"/>
              <w:rPr>
                <w:rFonts w:ascii="宋体" w:eastAsia="宋体" w:hAnsi="宋体" w:cs="宋体"/>
                <w:kern w:val="0"/>
                <w:sz w:val="24"/>
                <w:szCs w:val="24"/>
              </w:rPr>
            </w:pPr>
            <w:r w:rsidRPr="0057314C">
              <w:rPr>
                <w:rFonts w:ascii="宋体" w:eastAsia="宋体" w:hAnsi="宋体" w:cs="宋体" w:hint="eastAsia"/>
                <w:color w:val="000000"/>
                <w:kern w:val="0"/>
                <w:sz w:val="24"/>
                <w:szCs w:val="24"/>
                <w:bdr w:val="none" w:sz="0" w:space="0" w:color="auto" w:frame="1"/>
              </w:rPr>
              <w:t>有效认购份额</w:t>
            </w:r>
          </w:p>
        </w:tc>
        <w:tc>
          <w:tcPr>
            <w:tcW w:w="403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57314C" w:rsidRPr="0057314C" w:rsidRDefault="0057314C" w:rsidP="0057314C">
            <w:pPr>
              <w:widowControl/>
              <w:jc w:val="left"/>
              <w:rPr>
                <w:rFonts w:ascii="宋体" w:eastAsia="宋体" w:hAnsi="宋体" w:cs="宋体"/>
                <w:kern w:val="0"/>
                <w:sz w:val="24"/>
                <w:szCs w:val="24"/>
              </w:rPr>
            </w:pPr>
            <w:r w:rsidRPr="0057314C">
              <w:rPr>
                <w:rFonts w:ascii="宋体" w:eastAsia="宋体" w:hAnsi="宋体" w:cs="宋体" w:hint="eastAsia"/>
                <w:color w:val="000000"/>
                <w:kern w:val="0"/>
                <w:sz w:val="24"/>
                <w:szCs w:val="24"/>
                <w:bdr w:val="none" w:sz="0" w:space="0" w:color="auto" w:frame="1"/>
              </w:rPr>
              <w:t>421,339,766.61</w:t>
            </w:r>
          </w:p>
        </w:tc>
      </w:tr>
      <w:tr w:rsidR="0057314C" w:rsidRPr="0057314C" w:rsidTr="0057314C">
        <w:trPr>
          <w:trHeight w:val="180"/>
        </w:trPr>
        <w:tc>
          <w:tcPr>
            <w:tcW w:w="0" w:type="auto"/>
            <w:vMerge/>
            <w:tcBorders>
              <w:top w:val="nil"/>
              <w:left w:val="single" w:sz="6" w:space="0" w:color="auto"/>
              <w:bottom w:val="single" w:sz="6" w:space="0" w:color="auto"/>
              <w:right w:val="single" w:sz="6" w:space="0" w:color="auto"/>
            </w:tcBorders>
            <w:vAlign w:val="center"/>
            <w:hideMark/>
          </w:tcPr>
          <w:p w:rsidR="0057314C" w:rsidRPr="0057314C" w:rsidRDefault="0057314C" w:rsidP="0057314C">
            <w:pPr>
              <w:widowControl/>
              <w:jc w:val="left"/>
              <w:rPr>
                <w:rFonts w:ascii="宋体" w:eastAsia="宋体" w:hAnsi="宋体" w:cs="宋体"/>
                <w:kern w:val="0"/>
                <w:sz w:val="24"/>
                <w:szCs w:val="24"/>
              </w:rPr>
            </w:pPr>
          </w:p>
        </w:tc>
        <w:tc>
          <w:tcPr>
            <w:tcW w:w="29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7314C" w:rsidRPr="0057314C" w:rsidRDefault="0057314C" w:rsidP="0057314C">
            <w:pPr>
              <w:widowControl/>
              <w:spacing w:line="180" w:lineRule="atLeast"/>
              <w:jc w:val="left"/>
              <w:rPr>
                <w:rFonts w:ascii="宋体" w:eastAsia="宋体" w:hAnsi="宋体" w:cs="宋体"/>
                <w:kern w:val="0"/>
                <w:sz w:val="24"/>
                <w:szCs w:val="24"/>
              </w:rPr>
            </w:pPr>
            <w:r w:rsidRPr="0057314C">
              <w:rPr>
                <w:rFonts w:ascii="宋体" w:eastAsia="宋体" w:hAnsi="宋体" w:cs="宋体" w:hint="eastAsia"/>
                <w:color w:val="000000"/>
                <w:kern w:val="0"/>
                <w:sz w:val="24"/>
                <w:szCs w:val="24"/>
                <w:bdr w:val="none" w:sz="0" w:space="0" w:color="auto" w:frame="1"/>
              </w:rPr>
              <w:t>利息结转的份额</w:t>
            </w:r>
          </w:p>
        </w:tc>
        <w:tc>
          <w:tcPr>
            <w:tcW w:w="403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57314C" w:rsidRPr="0057314C" w:rsidRDefault="0057314C" w:rsidP="0057314C">
            <w:pPr>
              <w:widowControl/>
              <w:spacing w:line="180" w:lineRule="atLeast"/>
              <w:jc w:val="left"/>
              <w:rPr>
                <w:rFonts w:ascii="宋体" w:eastAsia="宋体" w:hAnsi="宋体" w:cs="宋体"/>
                <w:kern w:val="0"/>
                <w:sz w:val="24"/>
                <w:szCs w:val="24"/>
              </w:rPr>
            </w:pPr>
            <w:r w:rsidRPr="0057314C">
              <w:rPr>
                <w:rFonts w:ascii="宋体" w:eastAsia="宋体" w:hAnsi="宋体" w:cs="宋体" w:hint="eastAsia"/>
                <w:color w:val="000000"/>
                <w:kern w:val="0"/>
                <w:sz w:val="24"/>
                <w:szCs w:val="24"/>
                <w:bdr w:val="none" w:sz="0" w:space="0" w:color="auto" w:frame="1"/>
              </w:rPr>
              <w:t>233,001.26</w:t>
            </w:r>
          </w:p>
        </w:tc>
      </w:tr>
      <w:tr w:rsidR="0057314C" w:rsidRPr="0057314C" w:rsidTr="0057314C">
        <w:trPr>
          <w:trHeight w:val="180"/>
        </w:trPr>
        <w:tc>
          <w:tcPr>
            <w:tcW w:w="0" w:type="auto"/>
            <w:vMerge/>
            <w:tcBorders>
              <w:top w:val="nil"/>
              <w:left w:val="single" w:sz="6" w:space="0" w:color="auto"/>
              <w:bottom w:val="single" w:sz="6" w:space="0" w:color="auto"/>
              <w:right w:val="single" w:sz="6" w:space="0" w:color="auto"/>
            </w:tcBorders>
            <w:vAlign w:val="center"/>
            <w:hideMark/>
          </w:tcPr>
          <w:p w:rsidR="0057314C" w:rsidRPr="0057314C" w:rsidRDefault="0057314C" w:rsidP="0057314C">
            <w:pPr>
              <w:widowControl/>
              <w:jc w:val="left"/>
              <w:rPr>
                <w:rFonts w:ascii="宋体" w:eastAsia="宋体" w:hAnsi="宋体" w:cs="宋体"/>
                <w:kern w:val="0"/>
                <w:sz w:val="24"/>
                <w:szCs w:val="24"/>
              </w:rPr>
            </w:pPr>
          </w:p>
        </w:tc>
        <w:tc>
          <w:tcPr>
            <w:tcW w:w="29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7314C" w:rsidRPr="0057314C" w:rsidRDefault="0057314C" w:rsidP="0057314C">
            <w:pPr>
              <w:widowControl/>
              <w:spacing w:line="180" w:lineRule="atLeast"/>
              <w:jc w:val="left"/>
              <w:rPr>
                <w:rFonts w:ascii="宋体" w:eastAsia="宋体" w:hAnsi="宋体" w:cs="宋体"/>
                <w:kern w:val="0"/>
                <w:sz w:val="24"/>
                <w:szCs w:val="24"/>
              </w:rPr>
            </w:pPr>
            <w:r w:rsidRPr="0057314C">
              <w:rPr>
                <w:rFonts w:ascii="宋体" w:eastAsia="宋体" w:hAnsi="宋体" w:cs="宋体" w:hint="eastAsia"/>
                <w:color w:val="000000"/>
                <w:kern w:val="0"/>
                <w:sz w:val="24"/>
                <w:szCs w:val="24"/>
                <w:bdr w:val="none" w:sz="0" w:space="0" w:color="auto" w:frame="1"/>
              </w:rPr>
              <w:t>合计</w:t>
            </w:r>
          </w:p>
        </w:tc>
        <w:tc>
          <w:tcPr>
            <w:tcW w:w="403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57314C" w:rsidRPr="0057314C" w:rsidRDefault="0057314C" w:rsidP="0057314C">
            <w:pPr>
              <w:widowControl/>
              <w:spacing w:line="180" w:lineRule="atLeast"/>
              <w:jc w:val="left"/>
              <w:rPr>
                <w:rFonts w:ascii="宋体" w:eastAsia="宋体" w:hAnsi="宋体" w:cs="宋体"/>
                <w:kern w:val="0"/>
                <w:sz w:val="24"/>
                <w:szCs w:val="24"/>
              </w:rPr>
            </w:pPr>
            <w:r w:rsidRPr="0057314C">
              <w:rPr>
                <w:rFonts w:ascii="宋体" w:eastAsia="宋体" w:hAnsi="宋体" w:cs="宋体" w:hint="eastAsia"/>
                <w:color w:val="000000"/>
                <w:kern w:val="0"/>
                <w:sz w:val="24"/>
                <w:szCs w:val="24"/>
                <w:bdr w:val="none" w:sz="0" w:space="0" w:color="auto" w:frame="1"/>
              </w:rPr>
              <w:t>421,572,767.87</w:t>
            </w:r>
          </w:p>
        </w:tc>
      </w:tr>
      <w:tr w:rsidR="0057314C" w:rsidRPr="0057314C" w:rsidTr="0057314C">
        <w:trPr>
          <w:trHeight w:val="375"/>
        </w:trPr>
        <w:tc>
          <w:tcPr>
            <w:tcW w:w="1980"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57314C" w:rsidRPr="0057314C" w:rsidRDefault="0057314C" w:rsidP="0057314C">
            <w:pPr>
              <w:widowControl/>
              <w:jc w:val="left"/>
              <w:rPr>
                <w:rFonts w:ascii="宋体" w:eastAsia="宋体" w:hAnsi="宋体" w:cs="宋体"/>
                <w:kern w:val="0"/>
                <w:sz w:val="24"/>
                <w:szCs w:val="24"/>
              </w:rPr>
            </w:pPr>
            <w:r w:rsidRPr="0057314C">
              <w:rPr>
                <w:rFonts w:ascii="宋体" w:eastAsia="宋体" w:hAnsi="宋体" w:cs="宋体" w:hint="eastAsia"/>
                <w:color w:val="000000"/>
                <w:kern w:val="0"/>
                <w:sz w:val="24"/>
                <w:szCs w:val="24"/>
                <w:bdr w:val="none" w:sz="0" w:space="0" w:color="auto" w:frame="1"/>
              </w:rPr>
              <w:t>募集期间基金管理人运用</w:t>
            </w:r>
            <w:proofErr w:type="gramStart"/>
            <w:r w:rsidRPr="0057314C">
              <w:rPr>
                <w:rFonts w:ascii="宋体" w:eastAsia="宋体" w:hAnsi="宋体" w:cs="宋体" w:hint="eastAsia"/>
                <w:color w:val="000000"/>
                <w:kern w:val="0"/>
                <w:sz w:val="24"/>
                <w:szCs w:val="24"/>
                <w:bdr w:val="none" w:sz="0" w:space="0" w:color="auto" w:frame="1"/>
              </w:rPr>
              <w:t>固有资金</w:t>
            </w:r>
            <w:proofErr w:type="gramEnd"/>
            <w:r w:rsidRPr="0057314C">
              <w:rPr>
                <w:rFonts w:ascii="宋体" w:eastAsia="宋体" w:hAnsi="宋体" w:cs="宋体" w:hint="eastAsia"/>
                <w:color w:val="000000"/>
                <w:kern w:val="0"/>
                <w:sz w:val="24"/>
                <w:szCs w:val="24"/>
                <w:bdr w:val="none" w:sz="0" w:space="0" w:color="auto" w:frame="1"/>
              </w:rPr>
              <w:t>认购本基金情况</w:t>
            </w:r>
          </w:p>
        </w:tc>
        <w:tc>
          <w:tcPr>
            <w:tcW w:w="29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7314C" w:rsidRPr="0057314C" w:rsidRDefault="0057314C" w:rsidP="0057314C">
            <w:pPr>
              <w:widowControl/>
              <w:jc w:val="left"/>
              <w:rPr>
                <w:rFonts w:ascii="宋体" w:eastAsia="宋体" w:hAnsi="宋体" w:cs="宋体"/>
                <w:kern w:val="0"/>
                <w:sz w:val="24"/>
                <w:szCs w:val="24"/>
              </w:rPr>
            </w:pPr>
            <w:r w:rsidRPr="0057314C">
              <w:rPr>
                <w:rFonts w:ascii="宋体" w:eastAsia="宋体" w:hAnsi="宋体" w:cs="宋体" w:hint="eastAsia"/>
                <w:color w:val="000000"/>
                <w:kern w:val="0"/>
                <w:sz w:val="24"/>
                <w:szCs w:val="24"/>
                <w:bdr w:val="none" w:sz="0" w:space="0" w:color="auto" w:frame="1"/>
              </w:rPr>
              <w:t>认购的基金份额（单位： 份）</w:t>
            </w:r>
          </w:p>
        </w:tc>
        <w:tc>
          <w:tcPr>
            <w:tcW w:w="403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57314C" w:rsidRPr="0057314C" w:rsidRDefault="0057314C" w:rsidP="0057314C">
            <w:pPr>
              <w:widowControl/>
              <w:jc w:val="left"/>
              <w:rPr>
                <w:rFonts w:ascii="宋体" w:eastAsia="宋体" w:hAnsi="宋体" w:cs="宋体"/>
                <w:kern w:val="0"/>
                <w:sz w:val="24"/>
                <w:szCs w:val="24"/>
              </w:rPr>
            </w:pPr>
            <w:r w:rsidRPr="0057314C">
              <w:rPr>
                <w:rFonts w:ascii="宋体" w:eastAsia="宋体" w:hAnsi="宋体" w:cs="宋体" w:hint="eastAsia"/>
                <w:color w:val="000000"/>
                <w:kern w:val="0"/>
                <w:sz w:val="24"/>
                <w:szCs w:val="24"/>
                <w:bdr w:val="none" w:sz="0" w:space="0" w:color="auto" w:frame="1"/>
              </w:rPr>
              <w:t>－</w:t>
            </w:r>
          </w:p>
        </w:tc>
      </w:tr>
      <w:tr w:rsidR="0057314C" w:rsidRPr="0057314C" w:rsidTr="0057314C">
        <w:trPr>
          <w:trHeight w:val="180"/>
        </w:trPr>
        <w:tc>
          <w:tcPr>
            <w:tcW w:w="0" w:type="auto"/>
            <w:vMerge/>
            <w:tcBorders>
              <w:top w:val="nil"/>
              <w:left w:val="single" w:sz="6" w:space="0" w:color="auto"/>
              <w:bottom w:val="single" w:sz="6" w:space="0" w:color="auto"/>
              <w:right w:val="single" w:sz="6" w:space="0" w:color="auto"/>
            </w:tcBorders>
            <w:vAlign w:val="center"/>
            <w:hideMark/>
          </w:tcPr>
          <w:p w:rsidR="0057314C" w:rsidRPr="0057314C" w:rsidRDefault="0057314C" w:rsidP="0057314C">
            <w:pPr>
              <w:widowControl/>
              <w:jc w:val="left"/>
              <w:rPr>
                <w:rFonts w:ascii="宋体" w:eastAsia="宋体" w:hAnsi="宋体" w:cs="宋体"/>
                <w:kern w:val="0"/>
                <w:sz w:val="24"/>
                <w:szCs w:val="24"/>
              </w:rPr>
            </w:pPr>
          </w:p>
        </w:tc>
        <w:tc>
          <w:tcPr>
            <w:tcW w:w="29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7314C" w:rsidRPr="0057314C" w:rsidRDefault="0057314C" w:rsidP="0057314C">
            <w:pPr>
              <w:widowControl/>
              <w:spacing w:line="180" w:lineRule="atLeast"/>
              <w:jc w:val="left"/>
              <w:rPr>
                <w:rFonts w:ascii="宋体" w:eastAsia="宋体" w:hAnsi="宋体" w:cs="宋体"/>
                <w:kern w:val="0"/>
                <w:sz w:val="24"/>
                <w:szCs w:val="24"/>
              </w:rPr>
            </w:pPr>
            <w:r w:rsidRPr="0057314C">
              <w:rPr>
                <w:rFonts w:ascii="宋体" w:eastAsia="宋体" w:hAnsi="宋体" w:cs="宋体" w:hint="eastAsia"/>
                <w:color w:val="000000"/>
                <w:kern w:val="0"/>
                <w:sz w:val="24"/>
                <w:szCs w:val="24"/>
                <w:bdr w:val="none" w:sz="0" w:space="0" w:color="auto" w:frame="1"/>
              </w:rPr>
              <w:t>占基金总份额比例</w:t>
            </w:r>
          </w:p>
        </w:tc>
        <w:tc>
          <w:tcPr>
            <w:tcW w:w="403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57314C" w:rsidRPr="0057314C" w:rsidRDefault="0057314C" w:rsidP="0057314C">
            <w:pPr>
              <w:widowControl/>
              <w:spacing w:line="180" w:lineRule="atLeast"/>
              <w:jc w:val="left"/>
              <w:rPr>
                <w:rFonts w:ascii="宋体" w:eastAsia="宋体" w:hAnsi="宋体" w:cs="宋体"/>
                <w:kern w:val="0"/>
                <w:sz w:val="24"/>
                <w:szCs w:val="24"/>
              </w:rPr>
            </w:pPr>
            <w:r w:rsidRPr="0057314C">
              <w:rPr>
                <w:rFonts w:ascii="宋体" w:eastAsia="宋体" w:hAnsi="宋体" w:cs="宋体" w:hint="eastAsia"/>
                <w:color w:val="000000"/>
                <w:kern w:val="0"/>
                <w:sz w:val="24"/>
                <w:szCs w:val="24"/>
                <w:bdr w:val="none" w:sz="0" w:space="0" w:color="auto" w:frame="1"/>
              </w:rPr>
              <w:t>－</w:t>
            </w:r>
          </w:p>
        </w:tc>
      </w:tr>
      <w:tr w:rsidR="0057314C" w:rsidRPr="0057314C" w:rsidTr="0057314C">
        <w:trPr>
          <w:trHeight w:val="180"/>
        </w:trPr>
        <w:tc>
          <w:tcPr>
            <w:tcW w:w="0" w:type="auto"/>
            <w:vMerge/>
            <w:tcBorders>
              <w:top w:val="nil"/>
              <w:left w:val="single" w:sz="6" w:space="0" w:color="auto"/>
              <w:bottom w:val="single" w:sz="6" w:space="0" w:color="auto"/>
              <w:right w:val="single" w:sz="6" w:space="0" w:color="auto"/>
            </w:tcBorders>
            <w:vAlign w:val="center"/>
            <w:hideMark/>
          </w:tcPr>
          <w:p w:rsidR="0057314C" w:rsidRPr="0057314C" w:rsidRDefault="0057314C" w:rsidP="0057314C">
            <w:pPr>
              <w:widowControl/>
              <w:jc w:val="left"/>
              <w:rPr>
                <w:rFonts w:ascii="宋体" w:eastAsia="宋体" w:hAnsi="宋体" w:cs="宋体"/>
                <w:kern w:val="0"/>
                <w:sz w:val="24"/>
                <w:szCs w:val="24"/>
              </w:rPr>
            </w:pPr>
          </w:p>
        </w:tc>
        <w:tc>
          <w:tcPr>
            <w:tcW w:w="29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7314C" w:rsidRPr="0057314C" w:rsidRDefault="0057314C" w:rsidP="0057314C">
            <w:pPr>
              <w:widowControl/>
              <w:spacing w:line="180" w:lineRule="atLeast"/>
              <w:jc w:val="left"/>
              <w:rPr>
                <w:rFonts w:ascii="宋体" w:eastAsia="宋体" w:hAnsi="宋体" w:cs="宋体"/>
                <w:kern w:val="0"/>
                <w:sz w:val="24"/>
                <w:szCs w:val="24"/>
              </w:rPr>
            </w:pPr>
            <w:r w:rsidRPr="0057314C">
              <w:rPr>
                <w:rFonts w:ascii="宋体" w:eastAsia="宋体" w:hAnsi="宋体" w:cs="宋体" w:hint="eastAsia"/>
                <w:color w:val="000000"/>
                <w:kern w:val="0"/>
                <w:sz w:val="24"/>
                <w:szCs w:val="24"/>
                <w:bdr w:val="none" w:sz="0" w:space="0" w:color="auto" w:frame="1"/>
              </w:rPr>
              <w:t>其他需要说明的事项</w:t>
            </w:r>
          </w:p>
        </w:tc>
        <w:tc>
          <w:tcPr>
            <w:tcW w:w="403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57314C" w:rsidRPr="0057314C" w:rsidRDefault="0057314C" w:rsidP="0057314C">
            <w:pPr>
              <w:widowControl/>
              <w:spacing w:line="180" w:lineRule="atLeast"/>
              <w:jc w:val="left"/>
              <w:rPr>
                <w:rFonts w:ascii="宋体" w:eastAsia="宋体" w:hAnsi="宋体" w:cs="宋体"/>
                <w:kern w:val="0"/>
                <w:sz w:val="24"/>
                <w:szCs w:val="24"/>
              </w:rPr>
            </w:pPr>
            <w:r w:rsidRPr="0057314C">
              <w:rPr>
                <w:rFonts w:ascii="宋体" w:eastAsia="宋体" w:hAnsi="宋体" w:cs="宋体" w:hint="eastAsia"/>
                <w:color w:val="000000"/>
                <w:kern w:val="0"/>
                <w:sz w:val="24"/>
                <w:szCs w:val="24"/>
                <w:bdr w:val="none" w:sz="0" w:space="0" w:color="auto" w:frame="1"/>
              </w:rPr>
              <w:t>－</w:t>
            </w:r>
          </w:p>
        </w:tc>
      </w:tr>
      <w:tr w:rsidR="0057314C" w:rsidRPr="0057314C" w:rsidTr="0057314C">
        <w:trPr>
          <w:trHeight w:val="375"/>
        </w:trPr>
        <w:tc>
          <w:tcPr>
            <w:tcW w:w="1980"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57314C" w:rsidRPr="0057314C" w:rsidRDefault="0057314C" w:rsidP="0057314C">
            <w:pPr>
              <w:widowControl/>
              <w:jc w:val="left"/>
              <w:rPr>
                <w:rFonts w:ascii="宋体" w:eastAsia="宋体" w:hAnsi="宋体" w:cs="宋体"/>
                <w:kern w:val="0"/>
                <w:sz w:val="24"/>
                <w:szCs w:val="24"/>
              </w:rPr>
            </w:pPr>
            <w:r w:rsidRPr="0057314C">
              <w:rPr>
                <w:rFonts w:ascii="宋体" w:eastAsia="宋体" w:hAnsi="宋体" w:cs="宋体" w:hint="eastAsia"/>
                <w:color w:val="000000"/>
                <w:kern w:val="0"/>
                <w:sz w:val="24"/>
                <w:szCs w:val="24"/>
                <w:bdr w:val="none" w:sz="0" w:space="0" w:color="auto" w:frame="1"/>
              </w:rPr>
              <w:t>募集期间基金管理人的从业人员</w:t>
            </w:r>
            <w:r w:rsidRPr="0057314C">
              <w:rPr>
                <w:rFonts w:ascii="宋体" w:eastAsia="宋体" w:hAnsi="宋体" w:cs="宋体" w:hint="eastAsia"/>
                <w:color w:val="000000"/>
                <w:kern w:val="0"/>
                <w:sz w:val="24"/>
                <w:szCs w:val="24"/>
                <w:bdr w:val="none" w:sz="0" w:space="0" w:color="auto" w:frame="1"/>
              </w:rPr>
              <w:lastRenderedPageBreak/>
              <w:t>认购本基金情况</w:t>
            </w:r>
          </w:p>
        </w:tc>
        <w:tc>
          <w:tcPr>
            <w:tcW w:w="29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7314C" w:rsidRPr="0057314C" w:rsidRDefault="0057314C" w:rsidP="0057314C">
            <w:pPr>
              <w:widowControl/>
              <w:jc w:val="left"/>
              <w:rPr>
                <w:rFonts w:ascii="宋体" w:eastAsia="宋体" w:hAnsi="宋体" w:cs="宋体"/>
                <w:kern w:val="0"/>
                <w:sz w:val="24"/>
                <w:szCs w:val="24"/>
              </w:rPr>
            </w:pPr>
            <w:r w:rsidRPr="0057314C">
              <w:rPr>
                <w:rFonts w:ascii="宋体" w:eastAsia="宋体" w:hAnsi="宋体" w:cs="宋体" w:hint="eastAsia"/>
                <w:color w:val="000000"/>
                <w:kern w:val="0"/>
                <w:sz w:val="24"/>
                <w:szCs w:val="24"/>
                <w:bdr w:val="none" w:sz="0" w:space="0" w:color="auto" w:frame="1"/>
              </w:rPr>
              <w:lastRenderedPageBreak/>
              <w:t>认购的基金份额（单位： 份）</w:t>
            </w:r>
          </w:p>
        </w:tc>
        <w:tc>
          <w:tcPr>
            <w:tcW w:w="403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57314C" w:rsidRPr="0057314C" w:rsidRDefault="0057314C" w:rsidP="0057314C">
            <w:pPr>
              <w:widowControl/>
              <w:jc w:val="left"/>
              <w:rPr>
                <w:rFonts w:ascii="宋体" w:eastAsia="宋体" w:hAnsi="宋体" w:cs="宋体"/>
                <w:kern w:val="0"/>
                <w:sz w:val="24"/>
                <w:szCs w:val="24"/>
              </w:rPr>
            </w:pPr>
            <w:r w:rsidRPr="0057314C">
              <w:rPr>
                <w:rFonts w:ascii="宋体" w:eastAsia="宋体" w:hAnsi="宋体" w:cs="宋体" w:hint="eastAsia"/>
                <w:color w:val="000000"/>
                <w:kern w:val="0"/>
                <w:sz w:val="24"/>
                <w:szCs w:val="24"/>
                <w:bdr w:val="none" w:sz="0" w:space="0" w:color="auto" w:frame="1"/>
              </w:rPr>
              <w:t>5,081,055.71</w:t>
            </w:r>
          </w:p>
        </w:tc>
      </w:tr>
      <w:tr w:rsidR="0057314C" w:rsidRPr="0057314C" w:rsidTr="0057314C">
        <w:trPr>
          <w:trHeight w:val="180"/>
        </w:trPr>
        <w:tc>
          <w:tcPr>
            <w:tcW w:w="0" w:type="auto"/>
            <w:vMerge/>
            <w:tcBorders>
              <w:top w:val="nil"/>
              <w:left w:val="single" w:sz="6" w:space="0" w:color="auto"/>
              <w:bottom w:val="single" w:sz="6" w:space="0" w:color="auto"/>
              <w:right w:val="single" w:sz="6" w:space="0" w:color="auto"/>
            </w:tcBorders>
            <w:vAlign w:val="center"/>
            <w:hideMark/>
          </w:tcPr>
          <w:p w:rsidR="0057314C" w:rsidRPr="0057314C" w:rsidRDefault="0057314C" w:rsidP="0057314C">
            <w:pPr>
              <w:widowControl/>
              <w:jc w:val="left"/>
              <w:rPr>
                <w:rFonts w:ascii="宋体" w:eastAsia="宋体" w:hAnsi="宋体" w:cs="宋体"/>
                <w:kern w:val="0"/>
                <w:sz w:val="24"/>
                <w:szCs w:val="24"/>
              </w:rPr>
            </w:pPr>
          </w:p>
        </w:tc>
        <w:tc>
          <w:tcPr>
            <w:tcW w:w="29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7314C" w:rsidRPr="0057314C" w:rsidRDefault="0057314C" w:rsidP="0057314C">
            <w:pPr>
              <w:widowControl/>
              <w:spacing w:line="180" w:lineRule="atLeast"/>
              <w:jc w:val="left"/>
              <w:rPr>
                <w:rFonts w:ascii="宋体" w:eastAsia="宋体" w:hAnsi="宋体" w:cs="宋体"/>
                <w:kern w:val="0"/>
                <w:sz w:val="24"/>
                <w:szCs w:val="24"/>
              </w:rPr>
            </w:pPr>
            <w:r w:rsidRPr="0057314C">
              <w:rPr>
                <w:rFonts w:ascii="宋体" w:eastAsia="宋体" w:hAnsi="宋体" w:cs="宋体" w:hint="eastAsia"/>
                <w:color w:val="000000"/>
                <w:kern w:val="0"/>
                <w:sz w:val="24"/>
                <w:szCs w:val="24"/>
                <w:bdr w:val="none" w:sz="0" w:space="0" w:color="auto" w:frame="1"/>
              </w:rPr>
              <w:t>占基金总份额比例</w:t>
            </w:r>
          </w:p>
        </w:tc>
        <w:tc>
          <w:tcPr>
            <w:tcW w:w="40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7314C" w:rsidRPr="0057314C" w:rsidRDefault="0057314C" w:rsidP="0057314C">
            <w:pPr>
              <w:widowControl/>
              <w:spacing w:line="180" w:lineRule="atLeast"/>
              <w:jc w:val="left"/>
              <w:rPr>
                <w:rFonts w:ascii="宋体" w:eastAsia="宋体" w:hAnsi="宋体" w:cs="宋体"/>
                <w:kern w:val="0"/>
                <w:sz w:val="24"/>
                <w:szCs w:val="24"/>
              </w:rPr>
            </w:pPr>
            <w:r w:rsidRPr="0057314C">
              <w:rPr>
                <w:rFonts w:ascii="宋体" w:eastAsia="宋体" w:hAnsi="宋体" w:cs="宋体" w:hint="eastAsia"/>
                <w:color w:val="000000"/>
                <w:kern w:val="0"/>
                <w:sz w:val="24"/>
                <w:szCs w:val="24"/>
                <w:bdr w:val="none" w:sz="0" w:space="0" w:color="auto" w:frame="1"/>
              </w:rPr>
              <w:t>1.21%</w:t>
            </w:r>
          </w:p>
        </w:tc>
      </w:tr>
      <w:tr w:rsidR="0057314C" w:rsidRPr="0057314C" w:rsidTr="0057314C">
        <w:trPr>
          <w:trHeight w:val="750"/>
        </w:trPr>
        <w:tc>
          <w:tcPr>
            <w:tcW w:w="496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57314C" w:rsidRPr="0057314C" w:rsidRDefault="0057314C" w:rsidP="0057314C">
            <w:pPr>
              <w:widowControl/>
              <w:jc w:val="left"/>
              <w:rPr>
                <w:rFonts w:ascii="宋体" w:eastAsia="宋体" w:hAnsi="宋体" w:cs="宋体"/>
                <w:kern w:val="0"/>
                <w:sz w:val="24"/>
                <w:szCs w:val="24"/>
              </w:rPr>
            </w:pPr>
            <w:r w:rsidRPr="0057314C">
              <w:rPr>
                <w:rFonts w:ascii="宋体" w:eastAsia="宋体" w:hAnsi="宋体" w:cs="宋体" w:hint="eastAsia"/>
                <w:color w:val="000000"/>
                <w:kern w:val="0"/>
                <w:sz w:val="24"/>
                <w:szCs w:val="24"/>
                <w:bdr w:val="none" w:sz="0" w:space="0" w:color="auto" w:frame="1"/>
              </w:rPr>
              <w:lastRenderedPageBreak/>
              <w:t>募集期限届满基金是否符合法律法规规定的办理基金备案手续的条件</w:t>
            </w:r>
          </w:p>
        </w:tc>
        <w:tc>
          <w:tcPr>
            <w:tcW w:w="403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57314C" w:rsidRPr="0057314C" w:rsidRDefault="0057314C" w:rsidP="0057314C">
            <w:pPr>
              <w:widowControl/>
              <w:jc w:val="left"/>
              <w:rPr>
                <w:rFonts w:ascii="宋体" w:eastAsia="宋体" w:hAnsi="宋体" w:cs="宋体"/>
                <w:kern w:val="0"/>
                <w:sz w:val="24"/>
                <w:szCs w:val="24"/>
              </w:rPr>
            </w:pPr>
            <w:r w:rsidRPr="0057314C">
              <w:rPr>
                <w:rFonts w:ascii="宋体" w:eastAsia="宋体" w:hAnsi="宋体" w:cs="宋体" w:hint="eastAsia"/>
                <w:color w:val="000000"/>
                <w:kern w:val="0"/>
                <w:sz w:val="24"/>
                <w:szCs w:val="24"/>
                <w:bdr w:val="none" w:sz="0" w:space="0" w:color="auto" w:frame="1"/>
              </w:rPr>
              <w:t>是</w:t>
            </w:r>
          </w:p>
        </w:tc>
      </w:tr>
      <w:tr w:rsidR="0057314C" w:rsidRPr="0057314C" w:rsidTr="0057314C">
        <w:trPr>
          <w:trHeight w:val="465"/>
        </w:trPr>
        <w:tc>
          <w:tcPr>
            <w:tcW w:w="496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57314C" w:rsidRPr="0057314C" w:rsidRDefault="0057314C" w:rsidP="0057314C">
            <w:pPr>
              <w:widowControl/>
              <w:jc w:val="left"/>
              <w:rPr>
                <w:rFonts w:ascii="宋体" w:eastAsia="宋体" w:hAnsi="宋体" w:cs="宋体"/>
                <w:kern w:val="0"/>
                <w:sz w:val="24"/>
                <w:szCs w:val="24"/>
              </w:rPr>
            </w:pPr>
            <w:r w:rsidRPr="0057314C">
              <w:rPr>
                <w:rFonts w:ascii="宋体" w:eastAsia="宋体" w:hAnsi="宋体" w:cs="宋体" w:hint="eastAsia"/>
                <w:color w:val="000000"/>
                <w:kern w:val="0"/>
                <w:sz w:val="24"/>
                <w:szCs w:val="24"/>
                <w:bdr w:val="none" w:sz="0" w:space="0" w:color="auto" w:frame="1"/>
              </w:rPr>
              <w:t>向中国证监会办理基金备案手续获得书面确认的日期</w:t>
            </w:r>
          </w:p>
        </w:tc>
        <w:tc>
          <w:tcPr>
            <w:tcW w:w="403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57314C" w:rsidRPr="0057314C" w:rsidRDefault="0057314C" w:rsidP="0057314C">
            <w:pPr>
              <w:widowControl/>
              <w:jc w:val="left"/>
              <w:rPr>
                <w:rFonts w:ascii="宋体" w:eastAsia="宋体" w:hAnsi="宋体" w:cs="宋体"/>
                <w:kern w:val="0"/>
                <w:sz w:val="24"/>
                <w:szCs w:val="24"/>
              </w:rPr>
            </w:pPr>
            <w:r w:rsidRPr="0057314C">
              <w:rPr>
                <w:rFonts w:ascii="宋体" w:eastAsia="宋体" w:hAnsi="宋体" w:cs="宋体" w:hint="eastAsia"/>
                <w:color w:val="000000"/>
                <w:kern w:val="0"/>
                <w:sz w:val="24"/>
                <w:szCs w:val="24"/>
                <w:bdr w:val="none" w:sz="0" w:space="0" w:color="auto" w:frame="1"/>
              </w:rPr>
              <w:t>2018年2月11日</w:t>
            </w:r>
          </w:p>
        </w:tc>
      </w:tr>
    </w:tbl>
    <w:p w:rsidR="0057314C" w:rsidRPr="0057314C" w:rsidRDefault="0057314C" w:rsidP="0057314C">
      <w:pPr>
        <w:widowControl/>
        <w:shd w:val="clear" w:color="auto" w:fill="FFFFFF"/>
        <w:spacing w:line="315" w:lineRule="atLeast"/>
        <w:jc w:val="left"/>
        <w:rPr>
          <w:rFonts w:ascii="Arial" w:eastAsia="宋体" w:hAnsi="Arial" w:cs="Arial"/>
          <w:color w:val="4D4D4D"/>
          <w:kern w:val="0"/>
          <w:szCs w:val="21"/>
        </w:rPr>
      </w:pPr>
      <w:bookmarkStart w:id="11" w:name="t_1_2_2659_a1_fm1"/>
      <w:bookmarkEnd w:id="11"/>
      <w:r w:rsidRPr="0057314C">
        <w:rPr>
          <w:rFonts w:ascii="宋体" w:eastAsia="宋体" w:hAnsi="宋体" w:cs="Arial" w:hint="eastAsia"/>
          <w:color w:val="000000"/>
          <w:kern w:val="0"/>
          <w:szCs w:val="21"/>
          <w:bdr w:val="none" w:sz="0" w:space="0" w:color="auto" w:frame="1"/>
        </w:rPr>
        <w:t>注：1、本基金管理人高级管理人员、基金投资和研究部门负责人认购本基金份额总量的数量区间为100万份以上；本</w:t>
      </w:r>
      <w:proofErr w:type="gramStart"/>
      <w:r w:rsidRPr="0057314C">
        <w:rPr>
          <w:rFonts w:ascii="宋体" w:eastAsia="宋体" w:hAnsi="宋体" w:cs="Arial" w:hint="eastAsia"/>
          <w:color w:val="000000"/>
          <w:kern w:val="0"/>
          <w:szCs w:val="21"/>
          <w:bdr w:val="none" w:sz="0" w:space="0" w:color="auto" w:frame="1"/>
        </w:rPr>
        <w:t>基金基金</w:t>
      </w:r>
      <w:proofErr w:type="gramEnd"/>
      <w:r w:rsidRPr="0057314C">
        <w:rPr>
          <w:rFonts w:ascii="宋体" w:eastAsia="宋体" w:hAnsi="宋体" w:cs="Arial" w:hint="eastAsia"/>
          <w:color w:val="000000"/>
          <w:kern w:val="0"/>
          <w:szCs w:val="21"/>
          <w:bdr w:val="none" w:sz="0" w:space="0" w:color="auto" w:frame="1"/>
        </w:rPr>
        <w:t>经理认购本基金份额总量的数量区间为0。</w:t>
      </w:r>
    </w:p>
    <w:p w:rsidR="0057314C" w:rsidRPr="0057314C" w:rsidRDefault="0057314C" w:rsidP="0057314C">
      <w:pPr>
        <w:widowControl/>
        <w:shd w:val="clear" w:color="auto" w:fill="FFFFFF"/>
        <w:spacing w:line="390" w:lineRule="atLeast"/>
        <w:jc w:val="left"/>
        <w:rPr>
          <w:rFonts w:ascii="Arial" w:eastAsia="宋体" w:hAnsi="Arial" w:cs="Arial"/>
          <w:color w:val="4D4D4D"/>
          <w:kern w:val="0"/>
          <w:szCs w:val="21"/>
        </w:rPr>
      </w:pPr>
      <w:r w:rsidRPr="0057314C">
        <w:rPr>
          <w:rFonts w:ascii="宋体" w:eastAsia="宋体" w:hAnsi="宋体" w:cs="Arial" w:hint="eastAsia"/>
          <w:color w:val="4D4D4D"/>
          <w:kern w:val="0"/>
          <w:szCs w:val="21"/>
          <w:bdr w:val="none" w:sz="0" w:space="0" w:color="auto" w:frame="1"/>
        </w:rPr>
        <w:t> </w:t>
      </w:r>
    </w:p>
    <w:p w:rsidR="0057314C" w:rsidRPr="0057314C" w:rsidRDefault="0057314C" w:rsidP="0057314C">
      <w:pPr>
        <w:widowControl/>
        <w:shd w:val="clear" w:color="auto" w:fill="FFFFFF"/>
        <w:spacing w:line="315" w:lineRule="atLeast"/>
        <w:ind w:firstLine="105"/>
        <w:jc w:val="left"/>
        <w:rPr>
          <w:rFonts w:ascii="Arial" w:eastAsia="宋体" w:hAnsi="Arial" w:cs="Arial"/>
          <w:color w:val="4D4D4D"/>
          <w:kern w:val="0"/>
          <w:szCs w:val="21"/>
        </w:rPr>
      </w:pPr>
      <w:r w:rsidRPr="0057314C">
        <w:rPr>
          <w:rFonts w:ascii="宋体" w:eastAsia="宋体" w:hAnsi="宋体" w:cs="Arial" w:hint="eastAsia"/>
          <w:color w:val="000000"/>
          <w:kern w:val="0"/>
          <w:szCs w:val="21"/>
          <w:bdr w:val="none" w:sz="0" w:space="0" w:color="auto" w:frame="1"/>
        </w:rPr>
        <w:t>2、本</w:t>
      </w:r>
      <w:proofErr w:type="gramStart"/>
      <w:r w:rsidRPr="0057314C">
        <w:rPr>
          <w:rFonts w:ascii="宋体" w:eastAsia="宋体" w:hAnsi="宋体" w:cs="Arial" w:hint="eastAsia"/>
          <w:color w:val="000000"/>
          <w:kern w:val="0"/>
          <w:szCs w:val="21"/>
          <w:bdr w:val="none" w:sz="0" w:space="0" w:color="auto" w:frame="1"/>
        </w:rPr>
        <w:t>基金基金</w:t>
      </w:r>
      <w:proofErr w:type="gramEnd"/>
      <w:r w:rsidRPr="0057314C">
        <w:rPr>
          <w:rFonts w:ascii="宋体" w:eastAsia="宋体" w:hAnsi="宋体" w:cs="Arial" w:hint="eastAsia"/>
          <w:color w:val="000000"/>
          <w:kern w:val="0"/>
          <w:szCs w:val="21"/>
          <w:bdr w:val="none" w:sz="0" w:space="0" w:color="auto" w:frame="1"/>
        </w:rPr>
        <w:t>合同生效前的信息披露费、会计师费、律师费等费用由本基金管理人承担，不从基金资产中列支。</w:t>
      </w:r>
    </w:p>
    <w:p w:rsidR="0057314C" w:rsidRPr="0057314C" w:rsidRDefault="0057314C" w:rsidP="0057314C">
      <w:pPr>
        <w:widowControl/>
        <w:shd w:val="clear" w:color="auto" w:fill="FFFFFF"/>
        <w:jc w:val="left"/>
        <w:outlineLvl w:val="1"/>
        <w:rPr>
          <w:rFonts w:ascii="Arial" w:eastAsia="宋体" w:hAnsi="Arial" w:cs="Arial"/>
          <w:color w:val="4D4D4D"/>
          <w:kern w:val="0"/>
          <w:szCs w:val="21"/>
        </w:rPr>
      </w:pPr>
      <w:r w:rsidRPr="0057314C">
        <w:rPr>
          <w:rFonts w:ascii="宋体" w:eastAsia="宋体" w:hAnsi="宋体" w:cs="Arial" w:hint="eastAsia"/>
          <w:color w:val="000000"/>
          <w:kern w:val="0"/>
          <w:sz w:val="24"/>
          <w:szCs w:val="24"/>
          <w:bdr w:val="none" w:sz="0" w:space="0" w:color="auto" w:frame="1"/>
        </w:rPr>
        <w:t>3 </w:t>
      </w:r>
      <w:bookmarkStart w:id="12" w:name="t_1_3_table"/>
      <w:bookmarkEnd w:id="12"/>
      <w:r w:rsidRPr="0057314C">
        <w:rPr>
          <w:rFonts w:ascii="宋体" w:eastAsia="宋体" w:hAnsi="宋体" w:cs="Arial" w:hint="eastAsia"/>
          <w:color w:val="000000"/>
          <w:kern w:val="0"/>
          <w:sz w:val="24"/>
          <w:szCs w:val="24"/>
          <w:bdr w:val="none" w:sz="0" w:space="0" w:color="auto" w:frame="1"/>
        </w:rPr>
        <w:t>其他需要提示的事项</w:t>
      </w:r>
    </w:p>
    <w:p w:rsidR="0057314C" w:rsidRPr="0057314C" w:rsidRDefault="0057314C" w:rsidP="0057314C">
      <w:pPr>
        <w:widowControl/>
        <w:shd w:val="clear" w:color="auto" w:fill="FFFFFF"/>
        <w:spacing w:line="420" w:lineRule="atLeast"/>
        <w:ind w:firstLine="420"/>
        <w:jc w:val="left"/>
        <w:rPr>
          <w:rFonts w:ascii="Arial" w:eastAsia="宋体" w:hAnsi="Arial" w:cs="Arial"/>
          <w:color w:val="4D4D4D"/>
          <w:kern w:val="0"/>
          <w:szCs w:val="21"/>
        </w:rPr>
      </w:pPr>
      <w:bookmarkStart w:id="13" w:name="t_1_3_2646_a1_fm1"/>
      <w:bookmarkEnd w:id="13"/>
      <w:r w:rsidRPr="0057314C">
        <w:rPr>
          <w:rFonts w:ascii="宋体" w:eastAsia="宋体" w:hAnsi="宋体" w:cs="Arial" w:hint="eastAsia"/>
          <w:color w:val="000000"/>
          <w:kern w:val="0"/>
          <w:szCs w:val="21"/>
          <w:bdr w:val="none" w:sz="0" w:space="0" w:color="auto" w:frame="1"/>
        </w:rPr>
        <w:t>（1）基金份额持有人可以到销售机构的网点进行交易确认单的查询和打印，也可以通过本基金管理人的网站（http://www.rtfund.com）或400-883-8088（免长途话费）或0755-26948088查询交易确认情况。</w:t>
      </w:r>
    </w:p>
    <w:p w:rsidR="0057314C" w:rsidRPr="0057314C" w:rsidRDefault="0057314C" w:rsidP="0057314C">
      <w:pPr>
        <w:widowControl/>
        <w:shd w:val="clear" w:color="auto" w:fill="FFFFFF"/>
        <w:spacing w:line="420" w:lineRule="atLeast"/>
        <w:ind w:firstLine="420"/>
        <w:jc w:val="left"/>
        <w:rPr>
          <w:rFonts w:ascii="Arial" w:eastAsia="宋体" w:hAnsi="Arial" w:cs="Arial"/>
          <w:color w:val="4D4D4D"/>
          <w:kern w:val="0"/>
          <w:szCs w:val="21"/>
        </w:rPr>
      </w:pPr>
      <w:r w:rsidRPr="0057314C">
        <w:rPr>
          <w:rFonts w:ascii="宋体" w:eastAsia="宋体" w:hAnsi="宋体" w:cs="Arial" w:hint="eastAsia"/>
          <w:color w:val="000000"/>
          <w:kern w:val="0"/>
          <w:szCs w:val="21"/>
          <w:bdr w:val="none" w:sz="0" w:space="0" w:color="auto" w:frame="1"/>
        </w:rPr>
        <w:t>（2）自基金合同生效之日起，本基金管理人开始正式管理本基金。基金管理人自基金合同生效之日起不超过三个月开始办理本基金的申购、赎回业务，在确定申购开始与赎回开始时间后，基金管理人将在申购、赎回开放日前依照《信息披露办法》的有关规定在指定媒体上公告申购与赎回的开始时间。</w:t>
      </w:r>
    </w:p>
    <w:p w:rsidR="0057314C" w:rsidRPr="0057314C" w:rsidRDefault="0057314C" w:rsidP="0057314C">
      <w:pPr>
        <w:widowControl/>
        <w:shd w:val="clear" w:color="auto" w:fill="FFFFFF"/>
        <w:spacing w:line="420" w:lineRule="atLeast"/>
        <w:ind w:firstLine="420"/>
        <w:jc w:val="left"/>
        <w:rPr>
          <w:rFonts w:ascii="Arial" w:eastAsia="宋体" w:hAnsi="Arial" w:cs="Arial"/>
          <w:color w:val="4D4D4D"/>
          <w:kern w:val="0"/>
          <w:szCs w:val="21"/>
        </w:rPr>
      </w:pPr>
      <w:r w:rsidRPr="0057314C">
        <w:rPr>
          <w:rFonts w:ascii="宋体" w:eastAsia="宋体" w:hAnsi="宋体" w:cs="Arial" w:hint="eastAsia"/>
          <w:color w:val="000000"/>
          <w:kern w:val="0"/>
          <w:szCs w:val="21"/>
          <w:bdr w:val="none" w:sz="0" w:space="0" w:color="auto" w:frame="1"/>
        </w:rPr>
        <w:t>风险提示：本基金管理人承诺以诚实信用、勤勉尽责的原则管理和运用基金资产，但不保证基金一定盈利，也不保证最低收益。投资者投资于本基金时应认真阅读本基金的基金合同、招募说明书。敬请投资者留意投资风险。</w:t>
      </w:r>
    </w:p>
    <w:p w:rsidR="0057314C" w:rsidRPr="0057314C" w:rsidRDefault="0057314C" w:rsidP="0057314C">
      <w:pPr>
        <w:widowControl/>
        <w:shd w:val="clear" w:color="auto" w:fill="FFFFFF"/>
        <w:spacing w:line="420" w:lineRule="atLeast"/>
        <w:ind w:firstLine="420"/>
        <w:jc w:val="left"/>
        <w:rPr>
          <w:rFonts w:ascii="Arial" w:eastAsia="宋体" w:hAnsi="Arial" w:cs="Arial"/>
          <w:color w:val="4D4D4D"/>
          <w:kern w:val="0"/>
          <w:szCs w:val="21"/>
        </w:rPr>
      </w:pPr>
      <w:r w:rsidRPr="0057314C">
        <w:rPr>
          <w:rFonts w:ascii="宋体" w:eastAsia="宋体" w:hAnsi="宋体" w:cs="Arial" w:hint="eastAsia"/>
          <w:color w:val="000000"/>
          <w:kern w:val="0"/>
          <w:szCs w:val="21"/>
          <w:bdr w:val="none" w:sz="0" w:space="0" w:color="auto" w:frame="1"/>
        </w:rPr>
        <w:t>特此公告。</w:t>
      </w:r>
    </w:p>
    <w:p w:rsidR="0057314C" w:rsidRPr="0057314C" w:rsidRDefault="0057314C" w:rsidP="0057314C">
      <w:pPr>
        <w:widowControl/>
        <w:shd w:val="clear" w:color="auto" w:fill="FFFFFF"/>
        <w:spacing w:line="420" w:lineRule="atLeast"/>
        <w:jc w:val="left"/>
        <w:rPr>
          <w:rFonts w:ascii="Arial" w:eastAsia="宋体" w:hAnsi="Arial" w:cs="Arial"/>
          <w:color w:val="4D4D4D"/>
          <w:kern w:val="0"/>
          <w:szCs w:val="21"/>
        </w:rPr>
      </w:pPr>
      <w:r w:rsidRPr="0057314C">
        <w:rPr>
          <w:rFonts w:ascii="宋体" w:eastAsia="宋体" w:hAnsi="宋体" w:cs="Arial" w:hint="eastAsia"/>
          <w:color w:val="000000"/>
          <w:kern w:val="0"/>
          <w:szCs w:val="21"/>
          <w:bdr w:val="none" w:sz="0" w:space="0" w:color="auto" w:frame="1"/>
        </w:rPr>
        <w:t> </w:t>
      </w:r>
    </w:p>
    <w:p w:rsidR="0057314C" w:rsidRPr="0057314C" w:rsidRDefault="0057314C" w:rsidP="0057314C">
      <w:pPr>
        <w:widowControl/>
        <w:shd w:val="clear" w:color="auto" w:fill="FFFFFF"/>
        <w:spacing w:line="420" w:lineRule="atLeast"/>
        <w:jc w:val="left"/>
        <w:rPr>
          <w:rFonts w:ascii="Arial" w:eastAsia="宋体" w:hAnsi="Arial" w:cs="Arial"/>
          <w:color w:val="4D4D4D"/>
          <w:kern w:val="0"/>
          <w:szCs w:val="21"/>
        </w:rPr>
      </w:pPr>
      <w:r w:rsidRPr="0057314C">
        <w:rPr>
          <w:rFonts w:ascii="宋体" w:eastAsia="宋体" w:hAnsi="宋体" w:cs="Arial" w:hint="eastAsia"/>
          <w:color w:val="000000"/>
          <w:kern w:val="0"/>
          <w:szCs w:val="21"/>
          <w:bdr w:val="none" w:sz="0" w:space="0" w:color="auto" w:frame="1"/>
        </w:rPr>
        <w:t> </w:t>
      </w:r>
    </w:p>
    <w:p w:rsidR="0057314C" w:rsidRPr="0057314C" w:rsidRDefault="0057314C" w:rsidP="0057314C">
      <w:pPr>
        <w:widowControl/>
        <w:shd w:val="clear" w:color="auto" w:fill="FFFFFF"/>
        <w:spacing w:line="420" w:lineRule="atLeast"/>
        <w:jc w:val="right"/>
        <w:rPr>
          <w:rFonts w:ascii="Arial" w:eastAsia="宋体" w:hAnsi="Arial" w:cs="Arial"/>
          <w:color w:val="4D4D4D"/>
          <w:kern w:val="0"/>
          <w:szCs w:val="21"/>
        </w:rPr>
      </w:pPr>
      <w:r w:rsidRPr="0057314C">
        <w:rPr>
          <w:rFonts w:ascii="宋体" w:eastAsia="宋体" w:hAnsi="宋体" w:cs="Arial" w:hint="eastAsia"/>
          <w:color w:val="000000"/>
          <w:kern w:val="0"/>
          <w:szCs w:val="21"/>
          <w:bdr w:val="none" w:sz="0" w:space="0" w:color="auto" w:frame="1"/>
        </w:rPr>
        <w:t>融通基金管理有限公司</w:t>
      </w:r>
    </w:p>
    <w:p w:rsidR="0057314C" w:rsidRPr="0057314C" w:rsidRDefault="0057314C" w:rsidP="0057314C">
      <w:pPr>
        <w:widowControl/>
        <w:shd w:val="clear" w:color="auto" w:fill="FFFFFF"/>
        <w:spacing w:line="390" w:lineRule="atLeast"/>
        <w:jc w:val="right"/>
        <w:rPr>
          <w:rFonts w:ascii="Arial" w:eastAsia="宋体" w:hAnsi="Arial" w:cs="Arial"/>
          <w:color w:val="4D4D4D"/>
          <w:kern w:val="0"/>
          <w:szCs w:val="21"/>
        </w:rPr>
      </w:pPr>
      <w:r w:rsidRPr="0057314C">
        <w:rPr>
          <w:rFonts w:ascii="宋体" w:eastAsia="宋体" w:hAnsi="宋体" w:cs="Arial" w:hint="eastAsia"/>
          <w:color w:val="000000"/>
          <w:kern w:val="0"/>
          <w:szCs w:val="21"/>
          <w:bdr w:val="none" w:sz="0" w:space="0" w:color="auto" w:frame="1"/>
        </w:rPr>
        <w:t>2018年2月12日</w:t>
      </w:r>
    </w:p>
    <w:p w:rsidR="00C56F0F" w:rsidRPr="0057314C" w:rsidRDefault="00C56F0F" w:rsidP="0057314C"/>
    <w:sectPr w:rsidR="00C56F0F" w:rsidRPr="005731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14C"/>
    <w:rsid w:val="0057314C"/>
    <w:rsid w:val="00C56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7314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7314C"/>
    <w:rPr>
      <w:rFonts w:ascii="宋体" w:eastAsia="宋体" w:hAnsi="宋体" w:cs="宋体"/>
      <w:b/>
      <w:bCs/>
      <w:kern w:val="0"/>
      <w:sz w:val="36"/>
      <w:szCs w:val="36"/>
    </w:rPr>
  </w:style>
  <w:style w:type="paragraph" w:styleId="a3">
    <w:name w:val="Normal (Web)"/>
    <w:basedOn w:val="a"/>
    <w:uiPriority w:val="99"/>
    <w:unhideWhenUsed/>
    <w:rsid w:val="0057314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7314C"/>
  </w:style>
  <w:style w:type="character" w:styleId="a4">
    <w:name w:val="Hyperlink"/>
    <w:basedOn w:val="a0"/>
    <w:uiPriority w:val="99"/>
    <w:semiHidden/>
    <w:unhideWhenUsed/>
    <w:rsid w:val="0057314C"/>
    <w:rPr>
      <w:color w:val="0000FF"/>
      <w:u w:val="single"/>
    </w:rPr>
  </w:style>
  <w:style w:type="character" w:styleId="a5">
    <w:name w:val="Strong"/>
    <w:basedOn w:val="a0"/>
    <w:uiPriority w:val="22"/>
    <w:qFormat/>
    <w:rsid w:val="005731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7314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7314C"/>
    <w:rPr>
      <w:rFonts w:ascii="宋体" w:eastAsia="宋体" w:hAnsi="宋体" w:cs="宋体"/>
      <w:b/>
      <w:bCs/>
      <w:kern w:val="0"/>
      <w:sz w:val="36"/>
      <w:szCs w:val="36"/>
    </w:rPr>
  </w:style>
  <w:style w:type="paragraph" w:styleId="a3">
    <w:name w:val="Normal (Web)"/>
    <w:basedOn w:val="a"/>
    <w:uiPriority w:val="99"/>
    <w:unhideWhenUsed/>
    <w:rsid w:val="0057314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7314C"/>
  </w:style>
  <w:style w:type="character" w:styleId="a4">
    <w:name w:val="Hyperlink"/>
    <w:basedOn w:val="a0"/>
    <w:uiPriority w:val="99"/>
    <w:semiHidden/>
    <w:unhideWhenUsed/>
    <w:rsid w:val="0057314C"/>
    <w:rPr>
      <w:color w:val="0000FF"/>
      <w:u w:val="single"/>
    </w:rPr>
  </w:style>
  <w:style w:type="character" w:styleId="a5">
    <w:name w:val="Strong"/>
    <w:basedOn w:val="a0"/>
    <w:uiPriority w:val="22"/>
    <w:qFormat/>
    <w:rsid w:val="005731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63103">
      <w:bodyDiv w:val="1"/>
      <w:marLeft w:val="0"/>
      <w:marRight w:val="0"/>
      <w:marTop w:val="0"/>
      <w:marBottom w:val="0"/>
      <w:divBdr>
        <w:top w:val="none" w:sz="0" w:space="0" w:color="auto"/>
        <w:left w:val="none" w:sz="0" w:space="0" w:color="auto"/>
        <w:bottom w:val="none" w:sz="0" w:space="0" w:color="auto"/>
        <w:right w:val="none" w:sz="0" w:space="0" w:color="auto"/>
      </w:divBdr>
      <w:divsChild>
        <w:div w:id="620382452">
          <w:marLeft w:val="0"/>
          <w:marRight w:val="0"/>
          <w:marTop w:val="0"/>
          <w:marBottom w:val="0"/>
          <w:divBdr>
            <w:top w:val="none" w:sz="0" w:space="0" w:color="auto"/>
            <w:left w:val="none" w:sz="0" w:space="0" w:color="auto"/>
            <w:bottom w:val="single" w:sz="6" w:space="0" w:color="E0E0E0"/>
            <w:right w:val="none" w:sz="0" w:space="0" w:color="auto"/>
          </w:divBdr>
          <w:divsChild>
            <w:div w:id="595945250">
              <w:marLeft w:val="0"/>
              <w:marRight w:val="0"/>
              <w:marTop w:val="0"/>
              <w:marBottom w:val="0"/>
              <w:divBdr>
                <w:top w:val="none" w:sz="0" w:space="0" w:color="auto"/>
                <w:left w:val="none" w:sz="0" w:space="0" w:color="auto"/>
                <w:bottom w:val="none" w:sz="0" w:space="0" w:color="auto"/>
                <w:right w:val="none" w:sz="0" w:space="0" w:color="auto"/>
              </w:divBdr>
            </w:div>
          </w:divsChild>
        </w:div>
        <w:div w:id="1161846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hyperlink" Target="http://www.rtfund.com/main/a/20180212/12319299.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2018-02-12T06:17:00Z</dcterms:created>
  <dcterms:modified xsi:type="dcterms:W3CDTF">2018-02-12T06:17:00Z</dcterms:modified>
</cp:coreProperties>
</file>