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72" w:rsidRPr="00AF5672" w:rsidRDefault="00AF5672" w:rsidP="00AF5672">
      <w:pPr>
        <w:widowControl/>
        <w:spacing w:line="600" w:lineRule="atLeast"/>
        <w:jc w:val="left"/>
        <w:outlineLvl w:val="1"/>
        <w:rPr>
          <w:rFonts w:ascii="微软雅黑" w:eastAsia="微软雅黑" w:hAnsi="微软雅黑" w:cs="宋体"/>
          <w:b/>
          <w:bCs/>
          <w:color w:val="333333"/>
          <w:kern w:val="0"/>
          <w:sz w:val="33"/>
          <w:szCs w:val="33"/>
        </w:rPr>
      </w:pPr>
      <w:bookmarkStart w:id="0" w:name="_GoBack"/>
      <w:r w:rsidRPr="00AF5672">
        <w:rPr>
          <w:rFonts w:ascii="微软雅黑" w:eastAsia="微软雅黑" w:hAnsi="微软雅黑" w:cs="宋体" w:hint="eastAsia"/>
          <w:b/>
          <w:bCs/>
          <w:color w:val="333333"/>
          <w:kern w:val="0"/>
          <w:sz w:val="33"/>
          <w:szCs w:val="33"/>
        </w:rPr>
        <w:t>广发基金管理有限公司关于增加营口银行为旗下部分基金销售机构的公告</w:t>
      </w:r>
    </w:p>
    <w:bookmarkEnd w:id="0"/>
    <w:p w:rsidR="00AF5672" w:rsidRPr="00AF5672" w:rsidRDefault="00AF5672" w:rsidP="00AF5672">
      <w:pPr>
        <w:widowControl/>
        <w:jc w:val="left"/>
        <w:outlineLvl w:val="2"/>
        <w:rPr>
          <w:rFonts w:ascii="Arial" w:eastAsia="宋体" w:hAnsi="Arial" w:cs="Arial" w:hint="eastAsia"/>
          <w:color w:val="333333"/>
          <w:kern w:val="0"/>
          <w:sz w:val="18"/>
          <w:szCs w:val="18"/>
        </w:rPr>
      </w:pPr>
      <w:r w:rsidRPr="00AF5672">
        <w:rPr>
          <w:rFonts w:ascii="微软雅黑" w:eastAsia="微软雅黑" w:hAnsi="微软雅黑" w:cs="Arial" w:hint="eastAsia"/>
          <w:color w:val="888888"/>
          <w:kern w:val="0"/>
          <w:sz w:val="20"/>
          <w:szCs w:val="20"/>
        </w:rPr>
        <w:t>2018-02-12来源：广发基金</w:t>
      </w:r>
    </w:p>
    <w:p w:rsidR="00AF5672" w:rsidRPr="00AF5672" w:rsidRDefault="00AF5672" w:rsidP="00AF5672">
      <w:pPr>
        <w:widowControl/>
        <w:wordWrap w:val="0"/>
        <w:spacing w:line="540" w:lineRule="atLeast"/>
        <w:jc w:val="left"/>
        <w:rPr>
          <w:rFonts w:ascii="微软雅黑" w:eastAsia="微软雅黑" w:hAnsi="微软雅黑" w:cs="宋体"/>
          <w:color w:val="4D4D4D"/>
          <w:kern w:val="0"/>
          <w:sz w:val="24"/>
          <w:szCs w:val="24"/>
        </w:rPr>
      </w:pPr>
      <w:r w:rsidRPr="00AF5672">
        <w:rPr>
          <w:rFonts w:ascii="微软雅黑" w:eastAsia="微软雅黑" w:hAnsi="微软雅黑" w:cs="宋体" w:hint="eastAsia"/>
          <w:color w:val="4D4D4D"/>
          <w:kern w:val="0"/>
          <w:sz w:val="24"/>
          <w:szCs w:val="24"/>
        </w:rPr>
        <w:t xml:space="preserve">　　</w:t>
      </w:r>
      <w:r w:rsidRPr="00AF5672">
        <w:rPr>
          <w:rFonts w:ascii="微软雅黑" w:eastAsia="微软雅黑" w:hAnsi="微软雅黑" w:cs="宋体" w:hint="eastAsia"/>
          <w:color w:val="000000"/>
          <w:kern w:val="0"/>
          <w:sz w:val="24"/>
          <w:szCs w:val="24"/>
        </w:rPr>
        <w:t>根据营口银行股份有限公司（以下简称：“营口银行”）与广发基金管理有限公司（以下简称：“本公司”）签订的销售协议，本公司决定自2018年2月12日起通过营口银行代理销售以下基金：</w:t>
      </w:r>
    </w:p>
    <w:tbl>
      <w:tblPr>
        <w:tblW w:w="6779" w:type="dxa"/>
        <w:tblCellMar>
          <w:left w:w="0" w:type="dxa"/>
          <w:right w:w="0" w:type="dxa"/>
        </w:tblCellMar>
        <w:tblLook w:val="04A0" w:firstRow="1" w:lastRow="0" w:firstColumn="1" w:lastColumn="0" w:noHBand="0" w:noVBand="1"/>
      </w:tblPr>
      <w:tblGrid>
        <w:gridCol w:w="5305"/>
        <w:gridCol w:w="1474"/>
      </w:tblGrid>
      <w:tr w:rsidR="00AF5672" w:rsidRPr="00AF5672" w:rsidTr="00AF5672">
        <w:trPr>
          <w:trHeight w:val="270"/>
        </w:trPr>
        <w:tc>
          <w:tcPr>
            <w:tcW w:w="5305" w:type="dxa"/>
            <w:tcBorders>
              <w:top w:val="single" w:sz="8" w:space="0" w:color="auto"/>
              <w:left w:val="single" w:sz="8" w:space="0" w:color="auto"/>
              <w:bottom w:val="single" w:sz="8" w:space="0" w:color="auto"/>
              <w:right w:val="single" w:sz="8" w:space="0" w:color="auto"/>
            </w:tcBorders>
            <w:noWrap/>
            <w:hideMark/>
          </w:tcPr>
          <w:p w:rsidR="00AF5672" w:rsidRPr="00AF5672" w:rsidRDefault="00AF5672" w:rsidP="00AF5672">
            <w:pPr>
              <w:widowControl/>
              <w:spacing w:line="540" w:lineRule="atLeast"/>
              <w:jc w:val="center"/>
              <w:rPr>
                <w:rFonts w:ascii="微软雅黑" w:eastAsia="微软雅黑" w:hAnsi="微软雅黑" w:cs="宋体"/>
                <w:color w:val="4D4D4D"/>
                <w:kern w:val="0"/>
                <w:sz w:val="24"/>
                <w:szCs w:val="24"/>
              </w:rPr>
            </w:pPr>
            <w:r w:rsidRPr="00AF5672">
              <w:rPr>
                <w:rFonts w:ascii="微软雅黑" w:eastAsia="微软雅黑" w:hAnsi="微软雅黑" w:cs="宋体" w:hint="eastAsia"/>
                <w:b/>
                <w:bCs/>
                <w:color w:val="4D4D4D"/>
                <w:kern w:val="0"/>
                <w:sz w:val="24"/>
                <w:szCs w:val="24"/>
              </w:rPr>
              <w:t>基金名称</w:t>
            </w:r>
          </w:p>
        </w:tc>
        <w:tc>
          <w:tcPr>
            <w:tcW w:w="1474" w:type="dxa"/>
            <w:tcBorders>
              <w:top w:val="single" w:sz="8" w:space="0" w:color="auto"/>
              <w:left w:val="nil"/>
              <w:bottom w:val="single" w:sz="8" w:space="0" w:color="auto"/>
              <w:right w:val="single" w:sz="8" w:space="0" w:color="auto"/>
            </w:tcBorders>
            <w:noWrap/>
            <w:hideMark/>
          </w:tcPr>
          <w:p w:rsidR="00AF5672" w:rsidRPr="00AF5672" w:rsidRDefault="00AF5672" w:rsidP="00AF5672">
            <w:pPr>
              <w:widowControl/>
              <w:spacing w:line="540" w:lineRule="atLeast"/>
              <w:jc w:val="center"/>
              <w:rPr>
                <w:rFonts w:ascii="微软雅黑" w:eastAsia="微软雅黑" w:hAnsi="微软雅黑" w:cs="宋体"/>
                <w:color w:val="4D4D4D"/>
                <w:kern w:val="0"/>
                <w:sz w:val="24"/>
                <w:szCs w:val="24"/>
              </w:rPr>
            </w:pPr>
            <w:r w:rsidRPr="00AF5672">
              <w:rPr>
                <w:rFonts w:ascii="微软雅黑" w:eastAsia="微软雅黑" w:hAnsi="微软雅黑" w:cs="宋体" w:hint="eastAsia"/>
                <w:b/>
                <w:bCs/>
                <w:color w:val="4D4D4D"/>
                <w:kern w:val="0"/>
                <w:sz w:val="24"/>
                <w:szCs w:val="24"/>
              </w:rPr>
              <w:t>基金代码</w:t>
            </w:r>
          </w:p>
        </w:tc>
      </w:tr>
      <w:tr w:rsidR="00AF5672" w:rsidRPr="00AF5672" w:rsidTr="00AF5672">
        <w:trPr>
          <w:trHeight w:val="270"/>
        </w:trPr>
        <w:tc>
          <w:tcPr>
            <w:tcW w:w="5305" w:type="dxa"/>
            <w:tcBorders>
              <w:top w:val="nil"/>
              <w:left w:val="single" w:sz="8" w:space="0" w:color="auto"/>
              <w:bottom w:val="single" w:sz="8" w:space="0" w:color="auto"/>
              <w:right w:val="single" w:sz="8" w:space="0" w:color="auto"/>
            </w:tcBorders>
            <w:noWrap/>
            <w:hideMark/>
          </w:tcPr>
          <w:p w:rsidR="00AF5672" w:rsidRPr="00AF5672" w:rsidRDefault="00AF5672" w:rsidP="00AF5672">
            <w:pPr>
              <w:widowControl/>
              <w:spacing w:line="540" w:lineRule="atLeast"/>
              <w:jc w:val="center"/>
              <w:rPr>
                <w:rFonts w:ascii="微软雅黑" w:eastAsia="微软雅黑" w:hAnsi="微软雅黑" w:cs="宋体"/>
                <w:color w:val="4D4D4D"/>
                <w:kern w:val="0"/>
                <w:sz w:val="24"/>
                <w:szCs w:val="24"/>
              </w:rPr>
            </w:pPr>
            <w:r w:rsidRPr="00AF5672">
              <w:rPr>
                <w:rFonts w:ascii="微软雅黑" w:eastAsia="微软雅黑" w:hAnsi="微软雅黑" w:cs="宋体" w:hint="eastAsia"/>
                <w:color w:val="000000"/>
                <w:kern w:val="0"/>
                <w:sz w:val="24"/>
                <w:szCs w:val="24"/>
              </w:rPr>
              <w:t>广发天天利货币市场基金A类</w:t>
            </w:r>
          </w:p>
        </w:tc>
        <w:tc>
          <w:tcPr>
            <w:tcW w:w="1474" w:type="dxa"/>
            <w:tcBorders>
              <w:top w:val="nil"/>
              <w:left w:val="nil"/>
              <w:bottom w:val="single" w:sz="8" w:space="0" w:color="auto"/>
              <w:right w:val="single" w:sz="8" w:space="0" w:color="auto"/>
            </w:tcBorders>
            <w:noWrap/>
            <w:hideMark/>
          </w:tcPr>
          <w:p w:rsidR="00AF5672" w:rsidRPr="00AF5672" w:rsidRDefault="00AF5672" w:rsidP="00AF5672">
            <w:pPr>
              <w:widowControl/>
              <w:spacing w:line="540" w:lineRule="atLeast"/>
              <w:jc w:val="center"/>
              <w:rPr>
                <w:rFonts w:ascii="微软雅黑" w:eastAsia="微软雅黑" w:hAnsi="微软雅黑" w:cs="宋体"/>
                <w:color w:val="4D4D4D"/>
                <w:kern w:val="0"/>
                <w:sz w:val="24"/>
                <w:szCs w:val="24"/>
              </w:rPr>
            </w:pPr>
            <w:r w:rsidRPr="00AF5672">
              <w:rPr>
                <w:rFonts w:ascii="微软雅黑" w:eastAsia="微软雅黑" w:hAnsi="微软雅黑" w:cs="宋体" w:hint="eastAsia"/>
                <w:color w:val="000000"/>
                <w:kern w:val="0"/>
                <w:sz w:val="24"/>
                <w:szCs w:val="24"/>
              </w:rPr>
              <w:t>000475</w:t>
            </w:r>
          </w:p>
        </w:tc>
      </w:tr>
      <w:tr w:rsidR="00AF5672" w:rsidRPr="00AF5672" w:rsidTr="00AF5672">
        <w:trPr>
          <w:trHeight w:val="270"/>
        </w:trPr>
        <w:tc>
          <w:tcPr>
            <w:tcW w:w="5305" w:type="dxa"/>
            <w:tcBorders>
              <w:top w:val="nil"/>
              <w:left w:val="single" w:sz="8" w:space="0" w:color="auto"/>
              <w:bottom w:val="single" w:sz="8" w:space="0" w:color="auto"/>
              <w:right w:val="single" w:sz="8" w:space="0" w:color="auto"/>
            </w:tcBorders>
            <w:noWrap/>
            <w:hideMark/>
          </w:tcPr>
          <w:p w:rsidR="00AF5672" w:rsidRPr="00AF5672" w:rsidRDefault="00AF5672" w:rsidP="00AF5672">
            <w:pPr>
              <w:widowControl/>
              <w:spacing w:line="540" w:lineRule="atLeast"/>
              <w:jc w:val="center"/>
              <w:rPr>
                <w:rFonts w:ascii="微软雅黑" w:eastAsia="微软雅黑" w:hAnsi="微软雅黑" w:cs="宋体"/>
                <w:color w:val="4D4D4D"/>
                <w:kern w:val="0"/>
                <w:sz w:val="24"/>
                <w:szCs w:val="24"/>
              </w:rPr>
            </w:pPr>
            <w:r w:rsidRPr="00AF5672">
              <w:rPr>
                <w:rFonts w:ascii="微软雅黑" w:eastAsia="微软雅黑" w:hAnsi="微软雅黑" w:cs="宋体" w:hint="eastAsia"/>
                <w:color w:val="000000"/>
                <w:kern w:val="0"/>
                <w:sz w:val="24"/>
                <w:szCs w:val="24"/>
              </w:rPr>
              <w:t>广发天天利货币市场基金B类</w:t>
            </w:r>
          </w:p>
        </w:tc>
        <w:tc>
          <w:tcPr>
            <w:tcW w:w="1474" w:type="dxa"/>
            <w:tcBorders>
              <w:top w:val="nil"/>
              <w:left w:val="nil"/>
              <w:bottom w:val="single" w:sz="8" w:space="0" w:color="auto"/>
              <w:right w:val="single" w:sz="8" w:space="0" w:color="auto"/>
            </w:tcBorders>
            <w:noWrap/>
            <w:hideMark/>
          </w:tcPr>
          <w:p w:rsidR="00AF5672" w:rsidRPr="00AF5672" w:rsidRDefault="00AF5672" w:rsidP="00AF5672">
            <w:pPr>
              <w:widowControl/>
              <w:spacing w:line="540" w:lineRule="atLeast"/>
              <w:jc w:val="center"/>
              <w:rPr>
                <w:rFonts w:ascii="微软雅黑" w:eastAsia="微软雅黑" w:hAnsi="微软雅黑" w:cs="宋体"/>
                <w:color w:val="4D4D4D"/>
                <w:kern w:val="0"/>
                <w:sz w:val="24"/>
                <w:szCs w:val="24"/>
              </w:rPr>
            </w:pPr>
            <w:r w:rsidRPr="00AF5672">
              <w:rPr>
                <w:rFonts w:ascii="微软雅黑" w:eastAsia="微软雅黑" w:hAnsi="微软雅黑" w:cs="宋体" w:hint="eastAsia"/>
                <w:color w:val="000000"/>
                <w:kern w:val="0"/>
                <w:sz w:val="24"/>
                <w:szCs w:val="24"/>
              </w:rPr>
              <w:t>000476</w:t>
            </w:r>
          </w:p>
        </w:tc>
      </w:tr>
      <w:tr w:rsidR="00AF5672" w:rsidRPr="00AF5672" w:rsidTr="00AF5672">
        <w:trPr>
          <w:trHeight w:val="270"/>
        </w:trPr>
        <w:tc>
          <w:tcPr>
            <w:tcW w:w="5305" w:type="dxa"/>
            <w:tcBorders>
              <w:top w:val="nil"/>
              <w:left w:val="single" w:sz="8" w:space="0" w:color="auto"/>
              <w:bottom w:val="single" w:sz="8" w:space="0" w:color="auto"/>
              <w:right w:val="single" w:sz="8" w:space="0" w:color="auto"/>
            </w:tcBorders>
            <w:noWrap/>
            <w:hideMark/>
          </w:tcPr>
          <w:p w:rsidR="00AF5672" w:rsidRPr="00AF5672" w:rsidRDefault="00AF5672" w:rsidP="00AF5672">
            <w:pPr>
              <w:widowControl/>
              <w:spacing w:line="540" w:lineRule="atLeast"/>
              <w:jc w:val="center"/>
              <w:rPr>
                <w:rFonts w:ascii="微软雅黑" w:eastAsia="微软雅黑" w:hAnsi="微软雅黑" w:cs="宋体"/>
                <w:color w:val="4D4D4D"/>
                <w:kern w:val="0"/>
                <w:sz w:val="24"/>
                <w:szCs w:val="24"/>
              </w:rPr>
            </w:pPr>
            <w:r w:rsidRPr="00AF5672">
              <w:rPr>
                <w:rFonts w:ascii="微软雅黑" w:eastAsia="微软雅黑" w:hAnsi="微软雅黑" w:cs="宋体" w:hint="eastAsia"/>
                <w:color w:val="000000"/>
                <w:kern w:val="0"/>
                <w:sz w:val="24"/>
                <w:szCs w:val="24"/>
              </w:rPr>
              <w:t>广发货币市场基金A类</w:t>
            </w:r>
          </w:p>
        </w:tc>
        <w:tc>
          <w:tcPr>
            <w:tcW w:w="1474" w:type="dxa"/>
            <w:tcBorders>
              <w:top w:val="nil"/>
              <w:left w:val="nil"/>
              <w:bottom w:val="single" w:sz="8" w:space="0" w:color="auto"/>
              <w:right w:val="single" w:sz="8" w:space="0" w:color="auto"/>
            </w:tcBorders>
            <w:noWrap/>
            <w:hideMark/>
          </w:tcPr>
          <w:p w:rsidR="00AF5672" w:rsidRPr="00AF5672" w:rsidRDefault="00AF5672" w:rsidP="00AF5672">
            <w:pPr>
              <w:widowControl/>
              <w:spacing w:line="540" w:lineRule="atLeast"/>
              <w:jc w:val="center"/>
              <w:rPr>
                <w:rFonts w:ascii="微软雅黑" w:eastAsia="微软雅黑" w:hAnsi="微软雅黑" w:cs="宋体"/>
                <w:color w:val="4D4D4D"/>
                <w:kern w:val="0"/>
                <w:sz w:val="24"/>
                <w:szCs w:val="24"/>
              </w:rPr>
            </w:pPr>
            <w:r w:rsidRPr="00AF5672">
              <w:rPr>
                <w:rFonts w:ascii="微软雅黑" w:eastAsia="微软雅黑" w:hAnsi="微软雅黑" w:cs="宋体" w:hint="eastAsia"/>
                <w:color w:val="000000"/>
                <w:kern w:val="0"/>
                <w:sz w:val="24"/>
                <w:szCs w:val="24"/>
              </w:rPr>
              <w:t>270004</w:t>
            </w:r>
          </w:p>
        </w:tc>
      </w:tr>
      <w:tr w:rsidR="00AF5672" w:rsidRPr="00AF5672" w:rsidTr="00AF5672">
        <w:trPr>
          <w:trHeight w:val="270"/>
        </w:trPr>
        <w:tc>
          <w:tcPr>
            <w:tcW w:w="5305" w:type="dxa"/>
            <w:tcBorders>
              <w:top w:val="nil"/>
              <w:left w:val="single" w:sz="8" w:space="0" w:color="auto"/>
              <w:bottom w:val="single" w:sz="8" w:space="0" w:color="auto"/>
              <w:right w:val="single" w:sz="8" w:space="0" w:color="auto"/>
            </w:tcBorders>
            <w:noWrap/>
            <w:hideMark/>
          </w:tcPr>
          <w:p w:rsidR="00AF5672" w:rsidRPr="00AF5672" w:rsidRDefault="00AF5672" w:rsidP="00AF5672">
            <w:pPr>
              <w:widowControl/>
              <w:spacing w:line="540" w:lineRule="atLeast"/>
              <w:jc w:val="center"/>
              <w:rPr>
                <w:rFonts w:ascii="微软雅黑" w:eastAsia="微软雅黑" w:hAnsi="微软雅黑" w:cs="宋体"/>
                <w:color w:val="4D4D4D"/>
                <w:kern w:val="0"/>
                <w:sz w:val="24"/>
                <w:szCs w:val="24"/>
              </w:rPr>
            </w:pPr>
            <w:r w:rsidRPr="00AF5672">
              <w:rPr>
                <w:rFonts w:ascii="微软雅黑" w:eastAsia="微软雅黑" w:hAnsi="微软雅黑" w:cs="宋体" w:hint="eastAsia"/>
                <w:color w:val="000000"/>
                <w:kern w:val="0"/>
                <w:sz w:val="24"/>
                <w:szCs w:val="24"/>
              </w:rPr>
              <w:t>广发货币市场基金B类</w:t>
            </w:r>
          </w:p>
        </w:tc>
        <w:tc>
          <w:tcPr>
            <w:tcW w:w="1474" w:type="dxa"/>
            <w:tcBorders>
              <w:top w:val="nil"/>
              <w:left w:val="nil"/>
              <w:bottom w:val="single" w:sz="8" w:space="0" w:color="auto"/>
              <w:right w:val="single" w:sz="8" w:space="0" w:color="auto"/>
            </w:tcBorders>
            <w:noWrap/>
            <w:hideMark/>
          </w:tcPr>
          <w:p w:rsidR="00AF5672" w:rsidRPr="00AF5672" w:rsidRDefault="00AF5672" w:rsidP="00AF5672">
            <w:pPr>
              <w:widowControl/>
              <w:spacing w:line="540" w:lineRule="atLeast"/>
              <w:jc w:val="center"/>
              <w:rPr>
                <w:rFonts w:ascii="微软雅黑" w:eastAsia="微软雅黑" w:hAnsi="微软雅黑" w:cs="宋体"/>
                <w:color w:val="4D4D4D"/>
                <w:kern w:val="0"/>
                <w:sz w:val="24"/>
                <w:szCs w:val="24"/>
              </w:rPr>
            </w:pPr>
            <w:r w:rsidRPr="00AF5672">
              <w:rPr>
                <w:rFonts w:ascii="微软雅黑" w:eastAsia="微软雅黑" w:hAnsi="微软雅黑" w:cs="宋体" w:hint="eastAsia"/>
                <w:color w:val="000000"/>
                <w:kern w:val="0"/>
                <w:sz w:val="24"/>
                <w:szCs w:val="24"/>
              </w:rPr>
              <w:t>270014</w:t>
            </w:r>
          </w:p>
        </w:tc>
      </w:tr>
    </w:tbl>
    <w:p w:rsidR="00AF5672" w:rsidRPr="00AF5672" w:rsidRDefault="00AF5672" w:rsidP="00AF5672">
      <w:pPr>
        <w:widowControl/>
        <w:wordWrap w:val="0"/>
        <w:spacing w:line="540" w:lineRule="atLeast"/>
        <w:jc w:val="left"/>
        <w:rPr>
          <w:rFonts w:ascii="微软雅黑" w:eastAsia="微软雅黑" w:hAnsi="微软雅黑" w:cs="宋体" w:hint="eastAsia"/>
          <w:color w:val="4D4D4D"/>
          <w:kern w:val="0"/>
          <w:sz w:val="24"/>
          <w:szCs w:val="24"/>
        </w:rPr>
      </w:pPr>
      <w:r w:rsidRPr="00AF5672">
        <w:rPr>
          <w:rFonts w:ascii="微软雅黑" w:eastAsia="微软雅黑" w:hAnsi="微软雅黑" w:cs="宋体" w:hint="eastAsia"/>
          <w:color w:val="4D4D4D"/>
          <w:kern w:val="0"/>
          <w:sz w:val="24"/>
          <w:szCs w:val="24"/>
        </w:rPr>
        <w:t xml:space="preserve">　　</w:t>
      </w:r>
      <w:r w:rsidRPr="00AF5672">
        <w:rPr>
          <w:rFonts w:ascii="微软雅黑" w:eastAsia="微软雅黑" w:hAnsi="微软雅黑" w:cs="宋体" w:hint="eastAsia"/>
          <w:color w:val="000000"/>
          <w:kern w:val="0"/>
          <w:sz w:val="24"/>
          <w:szCs w:val="24"/>
        </w:rPr>
        <w:t>投资者可在营口银行办理上述基金的开户、申购、赎回等业务。今后本公司发行的其它开放式基金是否适用于上述业务，本公司亦将根据具体情况另行公告，具体业务的办理请参照本公司及营口银行的相关业务规则和流程。</w:t>
      </w:r>
    </w:p>
    <w:p w:rsidR="00AF5672" w:rsidRPr="00AF5672" w:rsidRDefault="00AF5672" w:rsidP="00AF5672">
      <w:pPr>
        <w:widowControl/>
        <w:wordWrap w:val="0"/>
        <w:spacing w:before="150" w:after="150" w:line="540" w:lineRule="atLeast"/>
        <w:jc w:val="left"/>
        <w:rPr>
          <w:rFonts w:ascii="微软雅黑" w:eastAsia="微软雅黑" w:hAnsi="微软雅黑" w:cs="宋体" w:hint="eastAsia"/>
          <w:color w:val="4D4D4D"/>
          <w:kern w:val="0"/>
          <w:sz w:val="24"/>
          <w:szCs w:val="24"/>
        </w:rPr>
      </w:pPr>
      <w:r w:rsidRPr="00AF5672">
        <w:rPr>
          <w:rFonts w:ascii="微软雅黑" w:eastAsia="微软雅黑" w:hAnsi="微软雅黑" w:cs="宋体" w:hint="eastAsia"/>
          <w:color w:val="4D4D4D"/>
          <w:kern w:val="0"/>
          <w:sz w:val="24"/>
          <w:szCs w:val="24"/>
        </w:rPr>
        <w:t xml:space="preserve">　　重要提示：</w:t>
      </w:r>
    </w:p>
    <w:p w:rsidR="00AF5672" w:rsidRPr="00AF5672" w:rsidRDefault="00AF5672" w:rsidP="00AF5672">
      <w:pPr>
        <w:widowControl/>
        <w:wordWrap w:val="0"/>
        <w:spacing w:before="150" w:after="150" w:line="540" w:lineRule="atLeast"/>
        <w:jc w:val="left"/>
        <w:rPr>
          <w:rFonts w:ascii="微软雅黑" w:eastAsia="微软雅黑" w:hAnsi="微软雅黑" w:cs="宋体" w:hint="eastAsia"/>
          <w:color w:val="4D4D4D"/>
          <w:kern w:val="0"/>
          <w:sz w:val="24"/>
          <w:szCs w:val="24"/>
        </w:rPr>
      </w:pPr>
      <w:r w:rsidRPr="00AF5672">
        <w:rPr>
          <w:rFonts w:ascii="微软雅黑" w:eastAsia="微软雅黑" w:hAnsi="微软雅黑" w:cs="宋体" w:hint="eastAsia"/>
          <w:color w:val="4D4D4D"/>
          <w:kern w:val="0"/>
          <w:sz w:val="24"/>
          <w:szCs w:val="24"/>
        </w:rPr>
        <w:t xml:space="preserve">　　1、投资者可以通过以下方式咨询：</w:t>
      </w:r>
    </w:p>
    <w:p w:rsidR="00AF5672" w:rsidRPr="00AF5672" w:rsidRDefault="00AF5672" w:rsidP="00AF5672">
      <w:pPr>
        <w:widowControl/>
        <w:wordWrap w:val="0"/>
        <w:spacing w:before="150" w:after="150" w:line="540" w:lineRule="atLeast"/>
        <w:jc w:val="left"/>
        <w:rPr>
          <w:rFonts w:ascii="微软雅黑" w:eastAsia="微软雅黑" w:hAnsi="微软雅黑" w:cs="宋体" w:hint="eastAsia"/>
          <w:color w:val="4D4D4D"/>
          <w:kern w:val="0"/>
          <w:sz w:val="24"/>
          <w:szCs w:val="24"/>
        </w:rPr>
      </w:pPr>
      <w:r w:rsidRPr="00AF5672">
        <w:rPr>
          <w:rFonts w:ascii="微软雅黑" w:eastAsia="微软雅黑" w:hAnsi="微软雅黑" w:cs="宋体" w:hint="eastAsia"/>
          <w:color w:val="4D4D4D"/>
          <w:kern w:val="0"/>
          <w:sz w:val="24"/>
          <w:szCs w:val="24"/>
        </w:rPr>
        <w:t xml:space="preserve">　　（1）营口银行股份有限公司</w:t>
      </w:r>
    </w:p>
    <w:p w:rsidR="00AF5672" w:rsidRPr="00AF5672" w:rsidRDefault="00AF5672" w:rsidP="00AF5672">
      <w:pPr>
        <w:widowControl/>
        <w:wordWrap w:val="0"/>
        <w:spacing w:before="150" w:after="150" w:line="540" w:lineRule="atLeast"/>
        <w:jc w:val="left"/>
        <w:rPr>
          <w:rFonts w:ascii="微软雅黑" w:eastAsia="微软雅黑" w:hAnsi="微软雅黑" w:cs="宋体" w:hint="eastAsia"/>
          <w:color w:val="4D4D4D"/>
          <w:kern w:val="0"/>
          <w:sz w:val="24"/>
          <w:szCs w:val="24"/>
        </w:rPr>
      </w:pPr>
      <w:r w:rsidRPr="00AF5672">
        <w:rPr>
          <w:rFonts w:ascii="微软雅黑" w:eastAsia="微软雅黑" w:hAnsi="微软雅黑" w:cs="宋体" w:hint="eastAsia"/>
          <w:color w:val="4D4D4D"/>
          <w:kern w:val="0"/>
          <w:sz w:val="24"/>
          <w:szCs w:val="24"/>
        </w:rPr>
        <w:t xml:space="preserve">　　客服电话：4007896178</w:t>
      </w:r>
    </w:p>
    <w:p w:rsidR="00AF5672" w:rsidRPr="00AF5672" w:rsidRDefault="00AF5672" w:rsidP="00AF5672">
      <w:pPr>
        <w:widowControl/>
        <w:wordWrap w:val="0"/>
        <w:spacing w:before="150" w:after="150" w:line="540" w:lineRule="atLeast"/>
        <w:jc w:val="left"/>
        <w:rPr>
          <w:rFonts w:ascii="微软雅黑" w:eastAsia="微软雅黑" w:hAnsi="微软雅黑" w:cs="宋体" w:hint="eastAsia"/>
          <w:color w:val="4D4D4D"/>
          <w:kern w:val="0"/>
          <w:sz w:val="24"/>
          <w:szCs w:val="24"/>
        </w:rPr>
      </w:pPr>
      <w:r w:rsidRPr="00AF5672">
        <w:rPr>
          <w:rFonts w:ascii="微软雅黑" w:eastAsia="微软雅黑" w:hAnsi="微软雅黑" w:cs="宋体" w:hint="eastAsia"/>
          <w:color w:val="4D4D4D"/>
          <w:kern w:val="0"/>
          <w:sz w:val="24"/>
          <w:szCs w:val="24"/>
        </w:rPr>
        <w:t xml:space="preserve">　　公司网址：www.bankofyk.com</w:t>
      </w:r>
    </w:p>
    <w:p w:rsidR="00AF5672" w:rsidRPr="00AF5672" w:rsidRDefault="00AF5672" w:rsidP="00AF5672">
      <w:pPr>
        <w:widowControl/>
        <w:wordWrap w:val="0"/>
        <w:spacing w:before="150" w:after="150" w:line="540" w:lineRule="atLeast"/>
        <w:jc w:val="left"/>
        <w:rPr>
          <w:rFonts w:ascii="微软雅黑" w:eastAsia="微软雅黑" w:hAnsi="微软雅黑" w:cs="宋体" w:hint="eastAsia"/>
          <w:color w:val="4D4D4D"/>
          <w:kern w:val="0"/>
          <w:sz w:val="24"/>
          <w:szCs w:val="24"/>
        </w:rPr>
      </w:pPr>
      <w:r w:rsidRPr="00AF5672">
        <w:rPr>
          <w:rFonts w:ascii="微软雅黑" w:eastAsia="微软雅黑" w:hAnsi="微软雅黑" w:cs="宋体" w:hint="eastAsia"/>
          <w:color w:val="4D4D4D"/>
          <w:kern w:val="0"/>
          <w:sz w:val="24"/>
          <w:szCs w:val="24"/>
        </w:rPr>
        <w:t xml:space="preserve">　　（2）广发基金管理有限公司</w:t>
      </w:r>
    </w:p>
    <w:p w:rsidR="00AF5672" w:rsidRPr="00AF5672" w:rsidRDefault="00AF5672" w:rsidP="00AF5672">
      <w:pPr>
        <w:widowControl/>
        <w:wordWrap w:val="0"/>
        <w:spacing w:before="150" w:after="150" w:line="540" w:lineRule="atLeast"/>
        <w:jc w:val="left"/>
        <w:rPr>
          <w:rFonts w:ascii="微软雅黑" w:eastAsia="微软雅黑" w:hAnsi="微软雅黑" w:cs="宋体" w:hint="eastAsia"/>
          <w:color w:val="4D4D4D"/>
          <w:kern w:val="0"/>
          <w:sz w:val="24"/>
          <w:szCs w:val="24"/>
        </w:rPr>
      </w:pPr>
      <w:r w:rsidRPr="00AF5672">
        <w:rPr>
          <w:rFonts w:ascii="微软雅黑" w:eastAsia="微软雅黑" w:hAnsi="微软雅黑" w:cs="宋体" w:hint="eastAsia"/>
          <w:color w:val="4D4D4D"/>
          <w:kern w:val="0"/>
          <w:sz w:val="24"/>
          <w:szCs w:val="24"/>
        </w:rPr>
        <w:lastRenderedPageBreak/>
        <w:t xml:space="preserve">　　客服电话：95105828（免长途费）或020-83936999</w:t>
      </w:r>
    </w:p>
    <w:p w:rsidR="00AF5672" w:rsidRPr="00AF5672" w:rsidRDefault="00AF5672" w:rsidP="00AF5672">
      <w:pPr>
        <w:widowControl/>
        <w:wordWrap w:val="0"/>
        <w:spacing w:before="150" w:after="150" w:line="540" w:lineRule="atLeast"/>
        <w:jc w:val="left"/>
        <w:rPr>
          <w:rFonts w:ascii="微软雅黑" w:eastAsia="微软雅黑" w:hAnsi="微软雅黑" w:cs="宋体" w:hint="eastAsia"/>
          <w:color w:val="4D4D4D"/>
          <w:kern w:val="0"/>
          <w:sz w:val="24"/>
          <w:szCs w:val="24"/>
        </w:rPr>
      </w:pPr>
      <w:r w:rsidRPr="00AF5672">
        <w:rPr>
          <w:rFonts w:ascii="微软雅黑" w:eastAsia="微软雅黑" w:hAnsi="微软雅黑" w:cs="宋体" w:hint="eastAsia"/>
          <w:color w:val="4D4D4D"/>
          <w:kern w:val="0"/>
          <w:sz w:val="24"/>
          <w:szCs w:val="24"/>
        </w:rPr>
        <w:t xml:space="preserve">　　公司网址：www.gffunds.com.cn</w:t>
      </w:r>
    </w:p>
    <w:p w:rsidR="00AF5672" w:rsidRPr="00AF5672" w:rsidRDefault="00AF5672" w:rsidP="00AF5672">
      <w:pPr>
        <w:widowControl/>
        <w:wordWrap w:val="0"/>
        <w:spacing w:before="150" w:after="150" w:line="540" w:lineRule="atLeast"/>
        <w:jc w:val="left"/>
        <w:rPr>
          <w:rFonts w:ascii="微软雅黑" w:eastAsia="微软雅黑" w:hAnsi="微软雅黑" w:cs="宋体" w:hint="eastAsia"/>
          <w:color w:val="4D4D4D"/>
          <w:kern w:val="0"/>
          <w:sz w:val="24"/>
          <w:szCs w:val="24"/>
        </w:rPr>
      </w:pPr>
      <w:r w:rsidRPr="00AF5672">
        <w:rPr>
          <w:rFonts w:ascii="微软雅黑" w:eastAsia="微软雅黑" w:hAnsi="微软雅黑" w:cs="宋体" w:hint="eastAsia"/>
          <w:color w:val="4D4D4D"/>
          <w:kern w:val="0"/>
          <w:sz w:val="24"/>
          <w:szCs w:val="24"/>
        </w:rPr>
        <w:t xml:space="preserve">　　风险提示：本公司承诺以诚实信用、勤勉尽责的原则管理和运用基金资产，但不保证基金一定盈利，也不保证最低收益。基金的过往业绩及其净值高低并不预示其未来业绩表现。本公司提醒投资人在做出投资决策后，基金运营状况与基金净值变化引致的投资风险，由投资人自行负担。投资者投资基金时应认真阅读基金的《基金合同》、更新的《招募说明书》等文件。</w:t>
      </w:r>
    </w:p>
    <w:p w:rsidR="00AF5672" w:rsidRPr="00AF5672" w:rsidRDefault="00AF5672" w:rsidP="00AF5672">
      <w:pPr>
        <w:widowControl/>
        <w:wordWrap w:val="0"/>
        <w:spacing w:before="150" w:after="150" w:line="540" w:lineRule="atLeast"/>
        <w:jc w:val="left"/>
        <w:rPr>
          <w:rFonts w:ascii="微软雅黑" w:eastAsia="微软雅黑" w:hAnsi="微软雅黑" w:cs="宋体" w:hint="eastAsia"/>
          <w:color w:val="4D4D4D"/>
          <w:kern w:val="0"/>
          <w:sz w:val="24"/>
          <w:szCs w:val="24"/>
        </w:rPr>
      </w:pPr>
      <w:r w:rsidRPr="00AF5672">
        <w:rPr>
          <w:rFonts w:ascii="微软雅黑" w:eastAsia="微软雅黑" w:hAnsi="微软雅黑" w:cs="宋体" w:hint="eastAsia"/>
          <w:color w:val="4D4D4D"/>
          <w:kern w:val="0"/>
          <w:sz w:val="24"/>
          <w:szCs w:val="24"/>
        </w:rPr>
        <w:t xml:space="preserve">　　特此公告。</w:t>
      </w:r>
    </w:p>
    <w:p w:rsidR="00AF5672" w:rsidRPr="00AF5672" w:rsidRDefault="00AF5672" w:rsidP="00AF5672">
      <w:pPr>
        <w:widowControl/>
        <w:wordWrap w:val="0"/>
        <w:spacing w:before="150" w:after="150" w:line="540" w:lineRule="atLeast"/>
        <w:jc w:val="left"/>
        <w:rPr>
          <w:rFonts w:ascii="微软雅黑" w:eastAsia="微软雅黑" w:hAnsi="微软雅黑" w:cs="宋体" w:hint="eastAsia"/>
          <w:color w:val="4D4D4D"/>
          <w:kern w:val="0"/>
          <w:sz w:val="24"/>
          <w:szCs w:val="24"/>
        </w:rPr>
      </w:pPr>
      <w:r w:rsidRPr="00AF5672">
        <w:rPr>
          <w:rFonts w:ascii="微软雅黑" w:eastAsia="微软雅黑" w:hAnsi="微软雅黑" w:cs="宋体" w:hint="eastAsia"/>
          <w:color w:val="4D4D4D"/>
          <w:kern w:val="0"/>
          <w:sz w:val="24"/>
          <w:szCs w:val="24"/>
        </w:rPr>
        <w:t xml:space="preserve">　　广发基金管理有限公司</w:t>
      </w:r>
    </w:p>
    <w:p w:rsidR="00AF5672" w:rsidRPr="00AF5672" w:rsidRDefault="00AF5672" w:rsidP="00AF5672">
      <w:pPr>
        <w:widowControl/>
        <w:wordWrap w:val="0"/>
        <w:spacing w:before="150" w:line="540" w:lineRule="atLeast"/>
        <w:jc w:val="left"/>
        <w:rPr>
          <w:rFonts w:ascii="微软雅黑" w:eastAsia="微软雅黑" w:hAnsi="微软雅黑" w:cs="宋体" w:hint="eastAsia"/>
          <w:color w:val="4D4D4D"/>
          <w:kern w:val="0"/>
          <w:sz w:val="24"/>
          <w:szCs w:val="24"/>
        </w:rPr>
      </w:pPr>
      <w:r w:rsidRPr="00AF5672">
        <w:rPr>
          <w:rFonts w:ascii="微软雅黑" w:eastAsia="微软雅黑" w:hAnsi="微软雅黑" w:cs="宋体" w:hint="eastAsia"/>
          <w:color w:val="4D4D4D"/>
          <w:kern w:val="0"/>
          <w:sz w:val="24"/>
          <w:szCs w:val="24"/>
        </w:rPr>
        <w:t xml:space="preserve">　　2018年2月12日</w:t>
      </w:r>
    </w:p>
    <w:p w:rsidR="00255A84" w:rsidRDefault="00255A84"/>
    <w:sectPr w:rsidR="00255A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72"/>
    <w:rsid w:val="00255A84"/>
    <w:rsid w:val="00AF5672"/>
    <w:rsid w:val="00B40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F567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F567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F5672"/>
    <w:rPr>
      <w:rFonts w:ascii="宋体" w:eastAsia="宋体" w:hAnsi="宋体" w:cs="宋体"/>
      <w:b/>
      <w:bCs/>
      <w:kern w:val="0"/>
      <w:sz w:val="36"/>
      <w:szCs w:val="36"/>
    </w:rPr>
  </w:style>
  <w:style w:type="character" w:customStyle="1" w:styleId="3Char">
    <w:name w:val="标题 3 Char"/>
    <w:basedOn w:val="a0"/>
    <w:link w:val="3"/>
    <w:uiPriority w:val="9"/>
    <w:rsid w:val="00AF5672"/>
    <w:rPr>
      <w:rFonts w:ascii="宋体" w:eastAsia="宋体" w:hAnsi="宋体" w:cs="宋体"/>
      <w:b/>
      <w:bCs/>
      <w:kern w:val="0"/>
      <w:sz w:val="27"/>
      <w:szCs w:val="27"/>
    </w:rPr>
  </w:style>
  <w:style w:type="paragraph" w:styleId="a3">
    <w:name w:val="Normal (Web)"/>
    <w:basedOn w:val="a"/>
    <w:uiPriority w:val="99"/>
    <w:semiHidden/>
    <w:unhideWhenUsed/>
    <w:rsid w:val="00AF567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F567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F567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F5672"/>
    <w:rPr>
      <w:rFonts w:ascii="宋体" w:eastAsia="宋体" w:hAnsi="宋体" w:cs="宋体"/>
      <w:b/>
      <w:bCs/>
      <w:kern w:val="0"/>
      <w:sz w:val="36"/>
      <w:szCs w:val="36"/>
    </w:rPr>
  </w:style>
  <w:style w:type="character" w:customStyle="1" w:styleId="3Char">
    <w:name w:val="标题 3 Char"/>
    <w:basedOn w:val="a0"/>
    <w:link w:val="3"/>
    <w:uiPriority w:val="9"/>
    <w:rsid w:val="00AF5672"/>
    <w:rPr>
      <w:rFonts w:ascii="宋体" w:eastAsia="宋体" w:hAnsi="宋体" w:cs="宋体"/>
      <w:b/>
      <w:bCs/>
      <w:kern w:val="0"/>
      <w:sz w:val="27"/>
      <w:szCs w:val="27"/>
    </w:rPr>
  </w:style>
  <w:style w:type="paragraph" w:styleId="a3">
    <w:name w:val="Normal (Web)"/>
    <w:basedOn w:val="a"/>
    <w:uiPriority w:val="99"/>
    <w:semiHidden/>
    <w:unhideWhenUsed/>
    <w:rsid w:val="00AF567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644634">
      <w:bodyDiv w:val="1"/>
      <w:marLeft w:val="0"/>
      <w:marRight w:val="0"/>
      <w:marTop w:val="0"/>
      <w:marBottom w:val="0"/>
      <w:divBdr>
        <w:top w:val="none" w:sz="0" w:space="0" w:color="auto"/>
        <w:left w:val="none" w:sz="0" w:space="0" w:color="auto"/>
        <w:bottom w:val="none" w:sz="0" w:space="0" w:color="auto"/>
        <w:right w:val="none" w:sz="0" w:space="0" w:color="auto"/>
      </w:divBdr>
      <w:divsChild>
        <w:div w:id="1864902355">
          <w:marLeft w:val="0"/>
          <w:marRight w:val="0"/>
          <w:marTop w:val="150"/>
          <w:marBottom w:val="150"/>
          <w:divBdr>
            <w:top w:val="none" w:sz="0" w:space="0" w:color="auto"/>
            <w:left w:val="none" w:sz="0" w:space="0" w:color="auto"/>
            <w:bottom w:val="none" w:sz="0" w:space="0" w:color="auto"/>
            <w:right w:val="none" w:sz="0" w:space="0" w:color="auto"/>
          </w:divBdr>
          <w:divsChild>
            <w:div w:id="1006908846">
              <w:marLeft w:val="0"/>
              <w:marRight w:val="0"/>
              <w:marTop w:val="150"/>
              <w:marBottom w:val="150"/>
              <w:divBdr>
                <w:top w:val="none" w:sz="0" w:space="0" w:color="auto"/>
                <w:left w:val="none" w:sz="0" w:space="0" w:color="auto"/>
                <w:bottom w:val="none" w:sz="0" w:space="0" w:color="auto"/>
                <w:right w:val="none" w:sz="0" w:space="0" w:color="auto"/>
              </w:divBdr>
              <w:divsChild>
                <w:div w:id="15352707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2018-02-12T08:22:00Z</dcterms:created>
  <dcterms:modified xsi:type="dcterms:W3CDTF">2018-02-12T08:22:00Z</dcterms:modified>
</cp:coreProperties>
</file>