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32" w:rsidRPr="000C142E" w:rsidRDefault="00F03432" w:rsidP="00F03432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0C142E">
        <w:rPr>
          <w:rFonts w:ascii="宋体" w:hAnsi="宋体" w:hint="eastAsia"/>
          <w:b/>
          <w:sz w:val="30"/>
          <w:szCs w:val="30"/>
        </w:rPr>
        <w:t>附件二</w:t>
      </w:r>
    </w:p>
    <w:p w:rsidR="00F03432" w:rsidRPr="000C142E" w:rsidRDefault="00F03432" w:rsidP="00F03432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0C142E">
        <w:rPr>
          <w:rFonts w:ascii="宋体" w:hAnsi="宋体" w:hint="eastAsia"/>
          <w:b/>
          <w:sz w:val="30"/>
          <w:szCs w:val="30"/>
        </w:rPr>
        <w:t>佣金结算</w:t>
      </w:r>
    </w:p>
    <w:p w:rsidR="00F03432" w:rsidRPr="000C142E" w:rsidRDefault="00F03432" w:rsidP="00F03432">
      <w:pPr>
        <w:spacing w:line="360" w:lineRule="auto"/>
        <w:rPr>
          <w:rFonts w:ascii="仿宋_GB2312" w:eastAsia="仿宋_GB2312"/>
          <w:b/>
          <w:sz w:val="28"/>
          <w:szCs w:val="28"/>
        </w:rPr>
      </w:pPr>
    </w:p>
    <w:p w:rsidR="00F03432" w:rsidRPr="000C142E" w:rsidRDefault="00F03432" w:rsidP="00F03432">
      <w:pPr>
        <w:spacing w:line="360" w:lineRule="auto"/>
        <w:ind w:firstLineChars="202" w:firstLine="566"/>
        <w:rPr>
          <w:rFonts w:ascii="仿宋_GB2312" w:eastAsia="仿宋_GB2312"/>
          <w:color w:val="000000"/>
          <w:sz w:val="28"/>
          <w:szCs w:val="28"/>
        </w:rPr>
      </w:pPr>
      <w:r w:rsidRPr="000C142E">
        <w:rPr>
          <w:rFonts w:ascii="仿宋_GB2312" w:eastAsia="仿宋_GB2312" w:hint="eastAsia"/>
          <w:sz w:val="28"/>
          <w:szCs w:val="28"/>
        </w:rPr>
        <w:t>乙方针对成功的交易，</w:t>
      </w:r>
      <w:r w:rsidRPr="000C142E">
        <w:rPr>
          <w:rFonts w:ascii="仿宋_GB2312" w:eastAsia="仿宋_GB2312" w:hint="eastAsia"/>
          <w:color w:val="000000"/>
          <w:sz w:val="28"/>
          <w:szCs w:val="28"/>
        </w:rPr>
        <w:t>以双方约定的方式和返佣标准给予甲方一定的返佣。</w:t>
      </w:r>
    </w:p>
    <w:p w:rsidR="00F03432" w:rsidRPr="000C142E" w:rsidRDefault="00F03432" w:rsidP="00F03432">
      <w:pPr>
        <w:spacing w:line="360" w:lineRule="auto"/>
        <w:ind w:firstLineChars="202" w:firstLine="568"/>
        <w:rPr>
          <w:rFonts w:ascii="仿宋_GB2312" w:eastAsia="仿宋_GB2312"/>
          <w:b/>
          <w:sz w:val="28"/>
          <w:szCs w:val="28"/>
        </w:rPr>
      </w:pPr>
      <w:r w:rsidRPr="000C142E">
        <w:rPr>
          <w:rFonts w:ascii="仿宋_GB2312" w:eastAsia="仿宋_GB2312" w:hint="eastAsia"/>
          <w:b/>
          <w:sz w:val="28"/>
          <w:szCs w:val="28"/>
        </w:rPr>
        <w:t>第一条 返佣金额</w:t>
      </w:r>
    </w:p>
    <w:p w:rsidR="00F03432" w:rsidRPr="000C142E" w:rsidRDefault="00F03432" w:rsidP="00F03432">
      <w:pPr>
        <w:spacing w:line="360" w:lineRule="auto"/>
        <w:ind w:firstLineChars="202" w:firstLine="568"/>
        <w:rPr>
          <w:rFonts w:ascii="仿宋_GB2312" w:eastAsia="仿宋_GB2312"/>
          <w:b/>
          <w:sz w:val="28"/>
          <w:szCs w:val="28"/>
        </w:rPr>
      </w:pPr>
      <w:r w:rsidRPr="000C142E">
        <w:rPr>
          <w:rFonts w:ascii="仿宋_GB2312" w:eastAsia="仿宋_GB2312" w:hint="eastAsia"/>
          <w:b/>
          <w:sz w:val="28"/>
          <w:szCs w:val="28"/>
        </w:rPr>
        <w:t>1.旅游产品</w:t>
      </w:r>
    </w:p>
    <w:p w:rsidR="00F03432" w:rsidRPr="000C142E" w:rsidRDefault="00F03432" w:rsidP="00F03432">
      <w:pPr>
        <w:spacing w:line="360" w:lineRule="auto"/>
        <w:ind w:firstLine="600"/>
        <w:rPr>
          <w:rFonts w:ascii="仿宋_GB2312" w:eastAsia="仿宋_GB2312"/>
          <w:color w:val="000000"/>
          <w:sz w:val="28"/>
          <w:szCs w:val="28"/>
        </w:rPr>
      </w:pPr>
      <w:r w:rsidRPr="000C142E">
        <w:rPr>
          <w:rFonts w:ascii="仿宋_GB2312" w:eastAsia="仿宋_GB2312" w:hint="eastAsia"/>
          <w:sz w:val="28"/>
          <w:szCs w:val="28"/>
        </w:rPr>
        <w:t>约定返佣金额如下：</w:t>
      </w:r>
    </w:p>
    <w:p w:rsidR="00F03432" w:rsidRPr="000C142E" w:rsidRDefault="00F03432" w:rsidP="00F03432">
      <w:pPr>
        <w:spacing w:line="360" w:lineRule="auto"/>
        <w:ind w:firstLineChars="202" w:firstLine="566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 w:hint="eastAsia"/>
          <w:sz w:val="28"/>
          <w:szCs w:val="28"/>
        </w:rPr>
        <w:t>①对于结算金额低于</w:t>
      </w:r>
      <w:r w:rsidRPr="000C142E">
        <w:rPr>
          <w:rFonts w:ascii="仿宋_GB2312" w:eastAsia="仿宋_GB2312"/>
          <w:sz w:val="28"/>
          <w:szCs w:val="28"/>
        </w:rPr>
        <w:t>6,000</w:t>
      </w:r>
      <w:r w:rsidRPr="000C142E">
        <w:rPr>
          <w:rFonts w:ascii="仿宋_GB2312" w:eastAsia="仿宋_GB2312" w:hint="eastAsia"/>
          <w:sz w:val="28"/>
          <w:szCs w:val="28"/>
        </w:rPr>
        <w:t>元（含</w:t>
      </w:r>
      <w:r w:rsidRPr="000C142E">
        <w:rPr>
          <w:rFonts w:ascii="仿宋_GB2312" w:eastAsia="仿宋_GB2312"/>
          <w:sz w:val="28"/>
          <w:szCs w:val="28"/>
        </w:rPr>
        <w:t>6,000</w:t>
      </w:r>
      <w:r w:rsidRPr="000C142E">
        <w:rPr>
          <w:rFonts w:ascii="仿宋_GB2312" w:eastAsia="仿宋_GB2312" w:hint="eastAsia"/>
          <w:sz w:val="28"/>
          <w:szCs w:val="28"/>
        </w:rPr>
        <w:t>元）</w:t>
      </w:r>
      <w:r w:rsidRPr="000C142E">
        <w:rPr>
          <w:rFonts w:ascii="仿宋_GB2312" w:eastAsia="仿宋_GB2312"/>
          <w:sz w:val="28"/>
          <w:szCs w:val="28"/>
        </w:rPr>
        <w:t>/</w:t>
      </w:r>
      <w:r w:rsidRPr="000C142E">
        <w:rPr>
          <w:rFonts w:ascii="仿宋_GB2312" w:eastAsia="仿宋_GB2312" w:hint="eastAsia"/>
          <w:sz w:val="28"/>
          <w:szCs w:val="28"/>
        </w:rPr>
        <w:t>每人的旅游产品，由乙方按照</w:t>
      </w:r>
      <w:r w:rsidRPr="000C142E">
        <w:rPr>
          <w:rFonts w:ascii="仿宋_GB2312" w:eastAsia="仿宋_GB2312"/>
          <w:sz w:val="28"/>
          <w:szCs w:val="28"/>
        </w:rPr>
        <w:t>100</w:t>
      </w:r>
      <w:r w:rsidRPr="000C142E">
        <w:rPr>
          <w:rFonts w:ascii="仿宋_GB2312" w:eastAsia="仿宋_GB2312" w:hint="eastAsia"/>
          <w:sz w:val="28"/>
          <w:szCs w:val="28"/>
        </w:rPr>
        <w:t>元</w:t>
      </w:r>
      <w:r w:rsidRPr="000C142E">
        <w:rPr>
          <w:rFonts w:ascii="仿宋_GB2312" w:eastAsia="仿宋_GB2312"/>
          <w:sz w:val="28"/>
          <w:szCs w:val="28"/>
        </w:rPr>
        <w:t>/</w:t>
      </w:r>
      <w:r w:rsidRPr="000C142E">
        <w:rPr>
          <w:rFonts w:ascii="仿宋_GB2312" w:eastAsia="仿宋_GB2312" w:hint="eastAsia"/>
          <w:sz w:val="28"/>
          <w:szCs w:val="28"/>
        </w:rPr>
        <w:t>每人的标准向甲方支付佣金；</w:t>
      </w:r>
    </w:p>
    <w:p w:rsidR="00F03432" w:rsidRPr="000C142E" w:rsidRDefault="00F03432" w:rsidP="00F03432">
      <w:pPr>
        <w:spacing w:line="360" w:lineRule="auto"/>
        <w:ind w:firstLineChars="202" w:firstLine="566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 w:hint="eastAsia"/>
          <w:sz w:val="28"/>
          <w:szCs w:val="28"/>
        </w:rPr>
        <w:t>②对于结算金额在</w:t>
      </w:r>
      <w:r w:rsidRPr="000C142E">
        <w:rPr>
          <w:rFonts w:ascii="仿宋_GB2312" w:eastAsia="仿宋_GB2312"/>
          <w:sz w:val="28"/>
          <w:szCs w:val="28"/>
        </w:rPr>
        <w:t>6,000</w:t>
      </w:r>
      <w:r w:rsidRPr="000C142E">
        <w:rPr>
          <w:rFonts w:ascii="仿宋_GB2312" w:eastAsia="仿宋_GB2312" w:hint="eastAsia"/>
          <w:sz w:val="28"/>
          <w:szCs w:val="28"/>
        </w:rPr>
        <w:t>至</w:t>
      </w:r>
      <w:r w:rsidRPr="000C142E">
        <w:rPr>
          <w:rFonts w:ascii="仿宋_GB2312" w:eastAsia="仿宋_GB2312"/>
          <w:sz w:val="28"/>
          <w:szCs w:val="28"/>
        </w:rPr>
        <w:t>10,000</w:t>
      </w:r>
      <w:r w:rsidRPr="000C142E">
        <w:rPr>
          <w:rFonts w:ascii="仿宋_GB2312" w:eastAsia="仿宋_GB2312" w:hint="eastAsia"/>
          <w:sz w:val="28"/>
          <w:szCs w:val="28"/>
        </w:rPr>
        <w:t>元（含</w:t>
      </w:r>
      <w:r w:rsidRPr="000C142E">
        <w:rPr>
          <w:rFonts w:ascii="仿宋_GB2312" w:eastAsia="仿宋_GB2312"/>
          <w:sz w:val="28"/>
          <w:szCs w:val="28"/>
        </w:rPr>
        <w:t>10,000</w:t>
      </w:r>
      <w:r w:rsidRPr="000C142E">
        <w:rPr>
          <w:rFonts w:ascii="仿宋_GB2312" w:eastAsia="仿宋_GB2312" w:hint="eastAsia"/>
          <w:sz w:val="28"/>
          <w:szCs w:val="28"/>
        </w:rPr>
        <w:t>元）</w:t>
      </w:r>
      <w:r w:rsidRPr="000C142E">
        <w:rPr>
          <w:rFonts w:ascii="仿宋_GB2312" w:eastAsia="仿宋_GB2312"/>
          <w:sz w:val="28"/>
          <w:szCs w:val="28"/>
        </w:rPr>
        <w:t>/</w:t>
      </w:r>
      <w:r w:rsidRPr="000C142E">
        <w:rPr>
          <w:rFonts w:ascii="仿宋_GB2312" w:eastAsia="仿宋_GB2312" w:hint="eastAsia"/>
          <w:sz w:val="28"/>
          <w:szCs w:val="28"/>
        </w:rPr>
        <w:t>每人的旅游产品，由乙方按照</w:t>
      </w:r>
      <w:r w:rsidRPr="000C142E">
        <w:rPr>
          <w:rFonts w:ascii="仿宋_GB2312" w:eastAsia="仿宋_GB2312"/>
          <w:sz w:val="28"/>
          <w:szCs w:val="28"/>
        </w:rPr>
        <w:t>200</w:t>
      </w:r>
      <w:r w:rsidRPr="000C142E">
        <w:rPr>
          <w:rFonts w:ascii="仿宋_GB2312" w:eastAsia="仿宋_GB2312" w:hint="eastAsia"/>
          <w:sz w:val="28"/>
          <w:szCs w:val="28"/>
        </w:rPr>
        <w:t>元</w:t>
      </w:r>
      <w:r w:rsidRPr="000C142E">
        <w:rPr>
          <w:rFonts w:ascii="仿宋_GB2312" w:eastAsia="仿宋_GB2312"/>
          <w:sz w:val="28"/>
          <w:szCs w:val="28"/>
        </w:rPr>
        <w:t>/</w:t>
      </w:r>
      <w:r w:rsidRPr="000C142E">
        <w:rPr>
          <w:rFonts w:ascii="仿宋_GB2312" w:eastAsia="仿宋_GB2312" w:hint="eastAsia"/>
          <w:sz w:val="28"/>
          <w:szCs w:val="28"/>
        </w:rPr>
        <w:t>每人的标准向甲方支付佣金；</w:t>
      </w:r>
    </w:p>
    <w:p w:rsidR="00F03432" w:rsidRPr="000C142E" w:rsidRDefault="00F03432" w:rsidP="00F03432">
      <w:pPr>
        <w:spacing w:line="360" w:lineRule="auto"/>
        <w:ind w:firstLineChars="202" w:firstLine="566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 w:hint="eastAsia"/>
          <w:sz w:val="28"/>
          <w:szCs w:val="28"/>
        </w:rPr>
        <w:t>③对于结算金额高于</w:t>
      </w:r>
      <w:r w:rsidRPr="000C142E">
        <w:rPr>
          <w:rFonts w:ascii="仿宋_GB2312" w:eastAsia="仿宋_GB2312"/>
          <w:sz w:val="28"/>
          <w:szCs w:val="28"/>
        </w:rPr>
        <w:t>10,000</w:t>
      </w:r>
      <w:r w:rsidRPr="000C142E">
        <w:rPr>
          <w:rFonts w:ascii="仿宋_GB2312" w:eastAsia="仿宋_GB2312" w:hint="eastAsia"/>
          <w:sz w:val="28"/>
          <w:szCs w:val="28"/>
        </w:rPr>
        <w:t>元</w:t>
      </w:r>
      <w:r w:rsidRPr="000C142E">
        <w:rPr>
          <w:rFonts w:ascii="仿宋_GB2312" w:eastAsia="仿宋_GB2312"/>
          <w:sz w:val="28"/>
          <w:szCs w:val="28"/>
        </w:rPr>
        <w:t>/</w:t>
      </w:r>
      <w:r w:rsidRPr="000C142E">
        <w:rPr>
          <w:rFonts w:ascii="仿宋_GB2312" w:eastAsia="仿宋_GB2312" w:hint="eastAsia"/>
          <w:sz w:val="28"/>
          <w:szCs w:val="28"/>
        </w:rPr>
        <w:t>每人的旅游产品，由乙方按照</w:t>
      </w:r>
      <w:r w:rsidRPr="000C142E">
        <w:rPr>
          <w:rFonts w:ascii="仿宋_GB2312" w:eastAsia="仿宋_GB2312"/>
          <w:sz w:val="28"/>
          <w:szCs w:val="28"/>
        </w:rPr>
        <w:t>400</w:t>
      </w:r>
      <w:r w:rsidRPr="000C142E">
        <w:rPr>
          <w:rFonts w:ascii="仿宋_GB2312" w:eastAsia="仿宋_GB2312" w:hint="eastAsia"/>
          <w:sz w:val="28"/>
          <w:szCs w:val="28"/>
        </w:rPr>
        <w:t>元</w:t>
      </w:r>
      <w:r w:rsidRPr="000C142E">
        <w:rPr>
          <w:rFonts w:ascii="仿宋_GB2312" w:eastAsia="仿宋_GB2312"/>
          <w:sz w:val="28"/>
          <w:szCs w:val="28"/>
        </w:rPr>
        <w:t>/</w:t>
      </w:r>
      <w:r w:rsidRPr="000C142E">
        <w:rPr>
          <w:rFonts w:ascii="仿宋_GB2312" w:eastAsia="仿宋_GB2312" w:hint="eastAsia"/>
          <w:sz w:val="28"/>
          <w:szCs w:val="28"/>
        </w:rPr>
        <w:t>每人的标准向甲方支付佣金。</w:t>
      </w:r>
    </w:p>
    <w:p w:rsidR="00F03432" w:rsidRPr="000C142E" w:rsidRDefault="00F03432" w:rsidP="00F03432">
      <w:pPr>
        <w:spacing w:line="360" w:lineRule="auto"/>
        <w:ind w:firstLine="600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 w:hint="eastAsia"/>
          <w:sz w:val="28"/>
          <w:szCs w:val="28"/>
        </w:rPr>
        <w:t>④对于结算金额高于</w:t>
      </w:r>
      <w:r w:rsidRPr="000C142E">
        <w:rPr>
          <w:rFonts w:ascii="仿宋_GB2312" w:eastAsia="仿宋_GB2312"/>
          <w:sz w:val="28"/>
          <w:szCs w:val="28"/>
        </w:rPr>
        <w:t>20,000</w:t>
      </w:r>
      <w:r w:rsidRPr="000C142E">
        <w:rPr>
          <w:rFonts w:ascii="仿宋_GB2312" w:eastAsia="仿宋_GB2312" w:hint="eastAsia"/>
          <w:sz w:val="28"/>
          <w:szCs w:val="28"/>
        </w:rPr>
        <w:t>元</w:t>
      </w:r>
      <w:r w:rsidRPr="000C142E">
        <w:rPr>
          <w:rFonts w:ascii="仿宋_GB2312" w:eastAsia="仿宋_GB2312"/>
          <w:sz w:val="28"/>
          <w:szCs w:val="28"/>
        </w:rPr>
        <w:t>/</w:t>
      </w:r>
      <w:r w:rsidRPr="000C142E">
        <w:rPr>
          <w:rFonts w:ascii="仿宋_GB2312" w:eastAsia="仿宋_GB2312" w:hint="eastAsia"/>
          <w:sz w:val="28"/>
          <w:szCs w:val="28"/>
        </w:rPr>
        <w:t>每人的旅游产品，由乙方按照</w:t>
      </w:r>
      <w:r w:rsidRPr="000C142E">
        <w:rPr>
          <w:rFonts w:ascii="仿宋_GB2312" w:eastAsia="仿宋_GB2312"/>
          <w:sz w:val="28"/>
          <w:szCs w:val="28"/>
        </w:rPr>
        <w:t>600</w:t>
      </w:r>
      <w:r w:rsidRPr="000C142E">
        <w:rPr>
          <w:rFonts w:ascii="仿宋_GB2312" w:eastAsia="仿宋_GB2312" w:hint="eastAsia"/>
          <w:sz w:val="28"/>
          <w:szCs w:val="28"/>
        </w:rPr>
        <w:t>元</w:t>
      </w:r>
      <w:r w:rsidRPr="000C142E">
        <w:rPr>
          <w:rFonts w:ascii="仿宋_GB2312" w:eastAsia="仿宋_GB2312"/>
          <w:sz w:val="28"/>
          <w:szCs w:val="28"/>
        </w:rPr>
        <w:t>/</w:t>
      </w:r>
      <w:r w:rsidRPr="000C142E">
        <w:rPr>
          <w:rFonts w:ascii="仿宋_GB2312" w:eastAsia="仿宋_GB2312" w:hint="eastAsia"/>
          <w:sz w:val="28"/>
          <w:szCs w:val="28"/>
        </w:rPr>
        <w:t>每人的标准向甲方支付佣金。</w:t>
      </w:r>
    </w:p>
    <w:p w:rsidR="00F03432" w:rsidRPr="000C142E" w:rsidRDefault="00F03432" w:rsidP="00F0343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 w:hint="eastAsia"/>
          <w:sz w:val="28"/>
          <w:szCs w:val="28"/>
        </w:rPr>
        <w:t>注明：</w:t>
      </w:r>
    </w:p>
    <w:p w:rsidR="00F03432" w:rsidRPr="000C142E" w:rsidRDefault="00F03432" w:rsidP="00F0343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/>
          <w:sz w:val="28"/>
          <w:szCs w:val="28"/>
        </w:rPr>
        <w:t>1</w:t>
      </w:r>
      <w:r w:rsidRPr="000C142E">
        <w:rPr>
          <w:rFonts w:ascii="仿宋_GB2312" w:eastAsia="仿宋_GB2312" w:hint="eastAsia"/>
          <w:sz w:val="28"/>
          <w:szCs w:val="28"/>
        </w:rPr>
        <w:t>、机票类产品不计入参与返佣的结算金额中。</w:t>
      </w:r>
    </w:p>
    <w:p w:rsidR="00F03432" w:rsidRPr="000C142E" w:rsidRDefault="00F03432" w:rsidP="00F0343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/>
          <w:sz w:val="28"/>
          <w:szCs w:val="28"/>
        </w:rPr>
        <w:t>2</w:t>
      </w:r>
      <w:r w:rsidRPr="000C142E">
        <w:rPr>
          <w:rFonts w:ascii="仿宋_GB2312" w:eastAsia="仿宋_GB2312" w:hint="eastAsia"/>
          <w:sz w:val="28"/>
          <w:szCs w:val="28"/>
        </w:rPr>
        <w:t>、签证单项服务以签证返佣价目为准，不参与此项返佣计划。</w:t>
      </w:r>
    </w:p>
    <w:p w:rsidR="00F03432" w:rsidRPr="000C142E" w:rsidRDefault="00F03432" w:rsidP="00F0343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/>
          <w:sz w:val="28"/>
          <w:szCs w:val="28"/>
        </w:rPr>
        <w:t>3</w:t>
      </w:r>
      <w:r w:rsidRPr="000C142E">
        <w:rPr>
          <w:rFonts w:ascii="仿宋_GB2312" w:eastAsia="仿宋_GB2312" w:hint="eastAsia"/>
          <w:sz w:val="28"/>
          <w:szCs w:val="28"/>
        </w:rPr>
        <w:t>、返佣金额的计算以结算金额所落返佣区间为准，不实行累进制。</w:t>
      </w:r>
    </w:p>
    <w:p w:rsidR="00F03432" w:rsidRPr="000C142E" w:rsidRDefault="00F03432" w:rsidP="00F03432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/>
          <w:sz w:val="28"/>
          <w:szCs w:val="28"/>
        </w:rPr>
        <w:t>4</w:t>
      </w:r>
      <w:r w:rsidRPr="000C142E">
        <w:rPr>
          <w:rFonts w:ascii="仿宋_GB2312" w:eastAsia="仿宋_GB2312" w:hint="eastAsia"/>
          <w:sz w:val="28"/>
          <w:szCs w:val="28"/>
        </w:rPr>
        <w:t>、对于特定高端旅游产品，返佣金额单议。</w:t>
      </w:r>
    </w:p>
    <w:p w:rsidR="00F03432" w:rsidRPr="000C142E" w:rsidRDefault="00F03432" w:rsidP="00F03432">
      <w:pPr>
        <w:tabs>
          <w:tab w:val="left" w:pos="840"/>
        </w:tabs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C142E">
        <w:rPr>
          <w:rFonts w:ascii="仿宋_GB2312" w:eastAsia="仿宋_GB2312" w:hint="eastAsia"/>
          <w:b/>
          <w:sz w:val="28"/>
          <w:szCs w:val="28"/>
        </w:rPr>
        <w:lastRenderedPageBreak/>
        <w:t>2.签证服务</w:t>
      </w:r>
    </w:p>
    <w:p w:rsidR="00F03432" w:rsidRPr="000C142E" w:rsidRDefault="00F03432" w:rsidP="00F03432">
      <w:pPr>
        <w:tabs>
          <w:tab w:val="left" w:pos="840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 w:hint="eastAsia"/>
          <w:sz w:val="28"/>
          <w:szCs w:val="28"/>
        </w:rPr>
        <w:t>签证服务费及返佣方案详见下表。</w:t>
      </w:r>
    </w:p>
    <w:tbl>
      <w:tblPr>
        <w:tblW w:w="8647" w:type="dxa"/>
        <w:tblInd w:w="108" w:type="dxa"/>
        <w:tblLayout w:type="fixed"/>
        <w:tblLook w:val="0000"/>
      </w:tblPr>
      <w:tblGrid>
        <w:gridCol w:w="1134"/>
        <w:gridCol w:w="1686"/>
        <w:gridCol w:w="1575"/>
        <w:gridCol w:w="1275"/>
        <w:gridCol w:w="1418"/>
        <w:gridCol w:w="1559"/>
      </w:tblGrid>
      <w:tr w:rsidR="00F03432" w:rsidRPr="000C142E" w:rsidTr="00661985">
        <w:trPr>
          <w:trHeight w:val="22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国家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签证种类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F03432" w:rsidRPr="000C142E" w:rsidRDefault="00F03432" w:rsidP="00661985">
            <w:pPr>
              <w:widowControl/>
              <w:snapToGrid w:val="0"/>
              <w:ind w:leftChars="-44" w:left="-92" w:rightChars="-58" w:right="-122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使馆签证费</w:t>
            </w:r>
            <w:r w:rsidRPr="000C142E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F03432" w:rsidRPr="000C142E" w:rsidRDefault="00F03432" w:rsidP="00661985">
            <w:pPr>
              <w:widowControl/>
              <w:snapToGrid w:val="0"/>
              <w:ind w:leftChars="-51" w:left="-107" w:rightChars="-59" w:right="-124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结算价</w:t>
            </w:r>
            <w:r w:rsidRPr="000C142E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F03432" w:rsidRPr="000C142E" w:rsidRDefault="00F03432" w:rsidP="00661985">
            <w:pPr>
              <w:widowControl/>
              <w:snapToGrid w:val="0"/>
              <w:ind w:leftChars="-51" w:left="-107" w:rightChars="-58" w:right="-122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客人卖价</w:t>
            </w:r>
            <w:r w:rsidRPr="000C142E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F03432" w:rsidRPr="000C142E" w:rsidRDefault="00F03432" w:rsidP="00661985">
            <w:pPr>
              <w:widowControl/>
              <w:snapToGrid w:val="0"/>
              <w:ind w:leftChars="-51" w:left="-107" w:rightChars="-58" w:right="-122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返佣金额</w:t>
            </w:r>
            <w:r w:rsidRPr="000C142E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美国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B1/B2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308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DS160</w:t>
            </w:r>
            <w:r w:rsidRPr="000C142E">
              <w:rPr>
                <w:rFonts w:ascii="宋体" w:hAnsi="宋体" w:hint="eastAsia"/>
                <w:kern w:val="0"/>
                <w:szCs w:val="21"/>
              </w:rPr>
              <w:t>填表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N/A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100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CGI</w:t>
            </w:r>
            <w:r w:rsidRPr="000C142E">
              <w:rPr>
                <w:rFonts w:ascii="宋体" w:hAnsi="宋体" w:hint="eastAsia"/>
                <w:kern w:val="0"/>
                <w:szCs w:val="21"/>
              </w:rPr>
              <w:t>生成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N/A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40</w:t>
            </w:r>
          </w:p>
        </w:tc>
      </w:tr>
      <w:tr w:rsidR="00F03432" w:rsidRPr="000C142E" w:rsidTr="00661985">
        <w:trPr>
          <w:trHeight w:val="277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加拿大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探</w:t>
            </w:r>
            <w:r w:rsidRPr="000C142E">
              <w:rPr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旅</w:t>
            </w:r>
            <w:r w:rsidRPr="000C142E">
              <w:rPr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商</w:t>
            </w:r>
            <w:r w:rsidRPr="000C142E">
              <w:rPr>
                <w:kern w:val="0"/>
                <w:szCs w:val="21"/>
              </w:rPr>
              <w:t>(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单次</w:t>
            </w:r>
            <w:r w:rsidRPr="000C142E">
              <w:rPr>
                <w:kern w:val="0"/>
                <w:szCs w:val="21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475</w:t>
            </w:r>
          </w:p>
        </w:tc>
      </w:tr>
      <w:tr w:rsidR="00F03432" w:rsidRPr="000C142E" w:rsidTr="00661985">
        <w:trPr>
          <w:trHeight w:val="143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探</w:t>
            </w:r>
            <w:r w:rsidRPr="000C142E">
              <w:rPr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旅</w:t>
            </w:r>
            <w:r w:rsidRPr="000C142E">
              <w:rPr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商</w:t>
            </w:r>
            <w:r w:rsidRPr="000C142E">
              <w:rPr>
                <w:kern w:val="0"/>
                <w:szCs w:val="21"/>
              </w:rPr>
              <w:t>(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多次</w:t>
            </w:r>
            <w:r w:rsidRPr="000C142E">
              <w:rPr>
                <w:kern w:val="0"/>
                <w:szCs w:val="21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500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ADSP(</w:t>
            </w:r>
            <w:r w:rsidRPr="000C142E">
              <w:rPr>
                <w:rFonts w:ascii="宋体" w:hAnsi="宋体" w:hint="eastAsia"/>
                <w:kern w:val="0"/>
                <w:szCs w:val="21"/>
              </w:rPr>
              <w:t>单次</w:t>
            </w:r>
            <w:r w:rsidRPr="000C142E">
              <w:rPr>
                <w:kern w:val="0"/>
                <w:szCs w:val="21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400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ADSP(</w:t>
            </w:r>
            <w:r w:rsidRPr="000C142E">
              <w:rPr>
                <w:rFonts w:ascii="宋体" w:hAnsi="宋体" w:hint="eastAsia"/>
                <w:kern w:val="0"/>
                <w:szCs w:val="21"/>
              </w:rPr>
              <w:t>多次</w:t>
            </w:r>
            <w:r w:rsidRPr="000C142E">
              <w:rPr>
                <w:kern w:val="0"/>
                <w:szCs w:val="21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400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墨西哥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200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英国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探</w:t>
            </w:r>
            <w:r w:rsidRPr="000C142E">
              <w:rPr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旅</w:t>
            </w:r>
            <w:r w:rsidRPr="000C142E">
              <w:rPr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400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瑞士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旅</w:t>
            </w:r>
            <w:r w:rsidRPr="000C142E">
              <w:rPr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500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捷克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探</w:t>
            </w:r>
            <w:r w:rsidRPr="000C142E">
              <w:rPr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旅</w:t>
            </w:r>
            <w:r w:rsidRPr="000C142E">
              <w:rPr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482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挪威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490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希腊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探</w:t>
            </w:r>
            <w:r w:rsidRPr="000C142E">
              <w:rPr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旅</w:t>
            </w:r>
            <w:r w:rsidRPr="000C142E">
              <w:rPr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544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匈牙利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探</w:t>
            </w:r>
            <w:r w:rsidRPr="000C142E">
              <w:rPr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旅</w:t>
            </w:r>
            <w:r w:rsidRPr="000C142E">
              <w:rPr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482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西班牙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探</w:t>
            </w:r>
            <w:r w:rsidRPr="000C142E">
              <w:rPr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490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瑞典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500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澳大利亚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676/456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230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新西兰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探</w:t>
            </w:r>
            <w:r w:rsidRPr="000C142E">
              <w:rPr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旅</w:t>
            </w:r>
            <w:r w:rsidRPr="000C142E">
              <w:rPr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320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韩国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100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探亲</w:t>
            </w:r>
            <w:r w:rsidRPr="000C142E">
              <w:rPr>
                <w:kern w:val="0"/>
                <w:szCs w:val="21"/>
              </w:rPr>
              <w:t>/</w:t>
            </w:r>
            <w:r w:rsidRPr="000C142E">
              <w:rPr>
                <w:rFonts w:ascii="宋体" w:hAnsi="宋体" w:cs="宋体" w:hint="eastAsia"/>
                <w:kern w:val="0"/>
                <w:szCs w:val="21"/>
              </w:rPr>
              <w:t>商务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100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泰国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50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马来西亚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50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柬埔寨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个旅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100</w:t>
            </w:r>
          </w:p>
        </w:tc>
      </w:tr>
      <w:tr w:rsidR="00F03432" w:rsidRPr="000C142E" w:rsidTr="00661985">
        <w:trPr>
          <w:trHeight w:val="259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南非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商（自备邀请）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150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个人旅游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250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土耳其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个人旅游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150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俄罗斯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200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 w:rsidRPr="000C142E">
              <w:rPr>
                <w:rFonts w:ascii="宋体" w:hAnsi="宋体" w:cs="宋体" w:hint="eastAsia"/>
                <w:kern w:val="0"/>
                <w:szCs w:val="21"/>
              </w:rPr>
              <w:t>爱尔兰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rFonts w:hint="eastAsia"/>
                <w:kern w:val="0"/>
                <w:szCs w:val="21"/>
              </w:rPr>
              <w:t>商务</w:t>
            </w:r>
            <w:r w:rsidRPr="000C142E">
              <w:rPr>
                <w:kern w:val="0"/>
                <w:szCs w:val="21"/>
              </w:rPr>
              <w:t>(</w:t>
            </w:r>
            <w:r w:rsidRPr="000C142E">
              <w:rPr>
                <w:rFonts w:hint="eastAsia"/>
                <w:kern w:val="0"/>
                <w:szCs w:val="21"/>
              </w:rPr>
              <w:t>单次</w:t>
            </w:r>
            <w:r w:rsidRPr="000C142E">
              <w:rPr>
                <w:kern w:val="0"/>
                <w:szCs w:val="21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490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800</w:t>
            </w:r>
          </w:p>
        </w:tc>
      </w:tr>
      <w:tr w:rsidR="00F03432" w:rsidRPr="000C142E" w:rsidTr="00661985">
        <w:trPr>
          <w:trHeight w:val="31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rFonts w:hint="eastAsia"/>
                <w:kern w:val="0"/>
                <w:szCs w:val="21"/>
              </w:rPr>
              <w:t>商务</w:t>
            </w:r>
            <w:r w:rsidRPr="000C142E">
              <w:rPr>
                <w:kern w:val="0"/>
                <w:szCs w:val="21"/>
              </w:rPr>
              <w:t>(</w:t>
            </w:r>
            <w:r w:rsidRPr="000C142E">
              <w:rPr>
                <w:rFonts w:hint="eastAsia"/>
                <w:kern w:val="0"/>
                <w:szCs w:val="21"/>
              </w:rPr>
              <w:t>多次</w:t>
            </w:r>
            <w:r w:rsidRPr="000C142E">
              <w:rPr>
                <w:kern w:val="0"/>
                <w:szCs w:val="21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0C142E">
              <w:rPr>
                <w:kern w:val="0"/>
                <w:szCs w:val="21"/>
              </w:rPr>
              <w:t>500</w:t>
            </w:r>
          </w:p>
        </w:tc>
      </w:tr>
    </w:tbl>
    <w:p w:rsidR="00F03432" w:rsidRPr="000C142E" w:rsidRDefault="00F03432" w:rsidP="00F03432">
      <w:pPr>
        <w:tabs>
          <w:tab w:val="left" w:pos="840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 w:hint="eastAsia"/>
          <w:sz w:val="28"/>
          <w:szCs w:val="28"/>
        </w:rPr>
        <w:t>因使馆签证费价格及其他成本费用可能实时调整，使馆签证费及其他成本费用变化浮动在±</w:t>
      </w:r>
      <w:r w:rsidRPr="000C142E">
        <w:rPr>
          <w:rFonts w:ascii="仿宋_GB2312" w:eastAsia="仿宋_GB2312"/>
          <w:sz w:val="28"/>
          <w:szCs w:val="28"/>
        </w:rPr>
        <w:t>10%</w:t>
      </w:r>
      <w:r w:rsidRPr="000C142E">
        <w:rPr>
          <w:rFonts w:ascii="仿宋_GB2312" w:eastAsia="仿宋_GB2312" w:hint="eastAsia"/>
          <w:sz w:val="28"/>
          <w:szCs w:val="28"/>
        </w:rPr>
        <w:t>以内的，由乙方承担；当使馆签证费价格及其他成本费用发生变化超过±</w:t>
      </w:r>
      <w:r w:rsidRPr="000C142E">
        <w:rPr>
          <w:rFonts w:ascii="仿宋_GB2312" w:eastAsia="仿宋_GB2312"/>
          <w:sz w:val="28"/>
          <w:szCs w:val="28"/>
        </w:rPr>
        <w:t xml:space="preserve">10% </w:t>
      </w:r>
      <w:r w:rsidRPr="000C142E">
        <w:rPr>
          <w:rFonts w:ascii="仿宋_GB2312" w:eastAsia="仿宋_GB2312" w:hint="eastAsia"/>
          <w:sz w:val="28"/>
          <w:szCs w:val="28"/>
        </w:rPr>
        <w:t>的，乙方有权书面通知甲方后调整上表所列各项价格。乙方派驻甲方的工作人员需严格执行甲乙</w:t>
      </w:r>
      <w:r w:rsidRPr="000C142E">
        <w:rPr>
          <w:rFonts w:ascii="仿宋_GB2312" w:eastAsia="仿宋_GB2312" w:hint="eastAsia"/>
          <w:sz w:val="28"/>
          <w:szCs w:val="28"/>
        </w:rPr>
        <w:lastRenderedPageBreak/>
        <w:t>双方约定的签证服务价格，不得私自变动价格。</w:t>
      </w:r>
    </w:p>
    <w:p w:rsidR="00F03432" w:rsidRPr="000C142E" w:rsidRDefault="00F03432" w:rsidP="00F03432">
      <w:pPr>
        <w:tabs>
          <w:tab w:val="left" w:pos="840"/>
        </w:tabs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C142E">
        <w:rPr>
          <w:rFonts w:ascii="仿宋_GB2312" w:eastAsia="仿宋_GB2312" w:hint="eastAsia"/>
          <w:b/>
          <w:sz w:val="28"/>
          <w:szCs w:val="28"/>
        </w:rPr>
        <w:t>3、移民服务</w:t>
      </w:r>
    </w:p>
    <w:p w:rsidR="00F03432" w:rsidRPr="000C142E" w:rsidRDefault="00F03432" w:rsidP="00F03432">
      <w:pPr>
        <w:tabs>
          <w:tab w:val="left" w:pos="840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 w:hint="eastAsia"/>
          <w:sz w:val="28"/>
          <w:szCs w:val="28"/>
        </w:rPr>
        <w:t>由甲方推荐来的客户，每成功一单（美国EB-5投资移民项目，以成功递交I526申请为准;塞浦路斯项目，则以客户交齐房款为准），按一定比例返佣。</w:t>
      </w:r>
    </w:p>
    <w:p w:rsidR="00F03432" w:rsidRPr="000C142E" w:rsidRDefault="00F03432" w:rsidP="00F03432">
      <w:pPr>
        <w:spacing w:line="360" w:lineRule="auto"/>
        <w:ind w:firstLineChars="189" w:firstLine="529"/>
        <w:rPr>
          <w:rFonts w:ascii="仿宋_GB2312" w:eastAsia="仿宋_GB2312" w:hAnsi="Calibri"/>
          <w:sz w:val="28"/>
          <w:szCs w:val="28"/>
        </w:rPr>
      </w:pPr>
      <w:r w:rsidRPr="000C142E">
        <w:rPr>
          <w:rFonts w:ascii="仿宋_GB2312" w:eastAsia="仿宋_GB2312" w:hAnsi="Calibri" w:hint="eastAsia"/>
          <w:sz w:val="28"/>
          <w:szCs w:val="28"/>
        </w:rPr>
        <w:t>返佣采取分段计算区间递进的方式，即返佣的比例根据成单数挂钩，按区间计算。具体返佣比例按下表执行</w:t>
      </w:r>
    </w:p>
    <w:tbl>
      <w:tblPr>
        <w:tblW w:w="6528" w:type="dxa"/>
        <w:jc w:val="center"/>
        <w:tblLook w:val="04A0"/>
      </w:tblPr>
      <w:tblGrid>
        <w:gridCol w:w="481"/>
        <w:gridCol w:w="1227"/>
        <w:gridCol w:w="1560"/>
        <w:gridCol w:w="1559"/>
        <w:gridCol w:w="1701"/>
      </w:tblGrid>
      <w:tr w:rsidR="00F03432" w:rsidRPr="000C142E" w:rsidTr="00661985">
        <w:trPr>
          <w:trHeight w:val="285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32" w:rsidRPr="000C142E" w:rsidRDefault="00F03432" w:rsidP="0066198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0C142E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32" w:rsidRPr="000C142E" w:rsidRDefault="00F03432" w:rsidP="0066198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0C142E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国 家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32" w:rsidRPr="000C142E" w:rsidRDefault="00F03432" w:rsidP="0066198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0C142E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甲方推荐成功客户量与返佣金额（万元/人）</w:t>
            </w:r>
          </w:p>
        </w:tc>
      </w:tr>
      <w:tr w:rsidR="00F03432" w:rsidRPr="000C142E" w:rsidTr="00661985">
        <w:trPr>
          <w:trHeight w:val="285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432" w:rsidRPr="000C142E" w:rsidRDefault="00F03432" w:rsidP="006619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32" w:rsidRPr="000C142E" w:rsidRDefault="00F03432" w:rsidP="006619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C142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1个季度≤10人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32" w:rsidRPr="000C142E" w:rsidRDefault="00F03432" w:rsidP="006619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C142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10人＜1个季度≤20人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32" w:rsidRPr="000C142E" w:rsidRDefault="00F03432" w:rsidP="0066198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0C142E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1个季度＞20人</w:t>
            </w:r>
          </w:p>
        </w:tc>
      </w:tr>
      <w:tr w:rsidR="00F03432" w:rsidRPr="000C142E" w:rsidTr="00661985">
        <w:trPr>
          <w:trHeight w:val="28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32" w:rsidRPr="000C142E" w:rsidRDefault="00F03432" w:rsidP="00661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14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32" w:rsidRPr="000C142E" w:rsidRDefault="00F03432" w:rsidP="006619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14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    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32" w:rsidRPr="000C142E" w:rsidRDefault="00F03432" w:rsidP="006619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C142E"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32" w:rsidRPr="000C142E" w:rsidRDefault="00F03432" w:rsidP="006619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C142E">
              <w:rPr>
                <w:rFonts w:ascii="宋体" w:hAnsi="宋体" w:hint="eastAsia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32" w:rsidRPr="000C142E" w:rsidRDefault="00F03432" w:rsidP="006619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C142E"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F03432" w:rsidRPr="000C142E" w:rsidTr="00661985">
        <w:trPr>
          <w:trHeight w:val="28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32" w:rsidRPr="000C142E" w:rsidRDefault="00F03432" w:rsidP="00661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14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32" w:rsidRPr="000C142E" w:rsidRDefault="00F03432" w:rsidP="006619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C14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塞浦路斯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32" w:rsidRPr="000C142E" w:rsidRDefault="00F03432" w:rsidP="006619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C142E"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32" w:rsidRPr="000C142E" w:rsidRDefault="00F03432" w:rsidP="006619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C142E">
              <w:rPr>
                <w:rFonts w:ascii="宋体" w:hAnsi="宋体" w:hint="eastAsia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32" w:rsidRPr="000C142E" w:rsidRDefault="00F03432" w:rsidP="006619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C142E"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</w:tr>
    </w:tbl>
    <w:p w:rsidR="00F03432" w:rsidRPr="000C142E" w:rsidRDefault="00F03432" w:rsidP="00F03432">
      <w:pPr>
        <w:tabs>
          <w:tab w:val="left" w:pos="840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 w:hAnsi="Calibri" w:hint="eastAsia"/>
          <w:sz w:val="28"/>
          <w:szCs w:val="28"/>
        </w:rPr>
        <w:t>返佣比例以季度为单位进行统计，即该季度成功推荐的客户小于等于10个人，则甲方可从乙方获得每人美国2万元或塞浦路斯3万元的返佣；当一个季度成功推荐的客户数超出10人，小于等于20人，甲方可从乙方获得每人美国2.5万元或塞浦路斯3.5万元的返佣。以此类推。记期日从本协议生效日起计算，每季度末甲乙双方共同核对确认甲方成功推荐的客户数量。</w:t>
      </w:r>
    </w:p>
    <w:p w:rsidR="00F03432" w:rsidRPr="000C142E" w:rsidRDefault="00F03432" w:rsidP="00F03432">
      <w:pPr>
        <w:spacing w:line="360" w:lineRule="auto"/>
        <w:ind w:firstLine="612"/>
        <w:rPr>
          <w:rFonts w:ascii="仿宋_GB2312" w:eastAsia="仿宋_GB2312"/>
          <w:b/>
          <w:sz w:val="28"/>
          <w:szCs w:val="28"/>
        </w:rPr>
      </w:pPr>
      <w:r w:rsidRPr="000C142E">
        <w:rPr>
          <w:rFonts w:ascii="仿宋_GB2312" w:eastAsia="仿宋_GB2312" w:hint="eastAsia"/>
          <w:b/>
          <w:sz w:val="28"/>
          <w:szCs w:val="28"/>
        </w:rPr>
        <w:t>第二条 支付方式</w:t>
      </w:r>
    </w:p>
    <w:p w:rsidR="00F03432" w:rsidRPr="000C142E" w:rsidRDefault="00F03432" w:rsidP="00F03432">
      <w:pPr>
        <w:spacing w:line="360" w:lineRule="auto"/>
        <w:ind w:firstLine="612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 w:hint="eastAsia"/>
          <w:sz w:val="28"/>
          <w:szCs w:val="28"/>
        </w:rPr>
        <w:t>乙方在每个月【</w:t>
      </w:r>
      <w:r w:rsidRPr="000C142E">
        <w:rPr>
          <w:rFonts w:ascii="仿宋_GB2312" w:eastAsia="仿宋_GB2312"/>
          <w:sz w:val="28"/>
          <w:szCs w:val="28"/>
        </w:rPr>
        <w:t>30</w:t>
      </w:r>
      <w:r w:rsidRPr="000C142E">
        <w:rPr>
          <w:rFonts w:ascii="仿宋_GB2312" w:eastAsia="仿宋_GB2312" w:hint="eastAsia"/>
          <w:sz w:val="28"/>
          <w:szCs w:val="28"/>
        </w:rPr>
        <w:t>】日之前，将上一月份旅游产品及签证单项服务的返佣结算情况提供给甲方，由甲方进行确认。经甲方确认无误后，乙方应于收到甲方确认通知后【</w:t>
      </w:r>
      <w:r w:rsidRPr="000C142E">
        <w:rPr>
          <w:rFonts w:ascii="仿宋_GB2312" w:eastAsia="仿宋_GB2312"/>
          <w:sz w:val="28"/>
          <w:szCs w:val="28"/>
        </w:rPr>
        <w:t>10</w:t>
      </w:r>
      <w:r w:rsidRPr="000C142E">
        <w:rPr>
          <w:rFonts w:ascii="仿宋_GB2312" w:eastAsia="仿宋_GB2312" w:hint="eastAsia"/>
          <w:sz w:val="28"/>
          <w:szCs w:val="28"/>
        </w:rPr>
        <w:t>】日内将确认的上一月份的佣金通过银行转账方式支付给甲方。</w:t>
      </w:r>
    </w:p>
    <w:p w:rsidR="00F03432" w:rsidRPr="000C142E" w:rsidRDefault="00F03432" w:rsidP="00F03432">
      <w:pPr>
        <w:spacing w:line="360" w:lineRule="auto"/>
        <w:ind w:firstLine="612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 w:hint="eastAsia"/>
          <w:sz w:val="28"/>
          <w:szCs w:val="28"/>
        </w:rPr>
        <w:t>移民服务佣金以每6个月作为结算单位，记期日从本协议生效</w:t>
      </w:r>
      <w:r w:rsidRPr="000C142E">
        <w:rPr>
          <w:rFonts w:ascii="仿宋_GB2312" w:eastAsia="仿宋_GB2312" w:hint="eastAsia"/>
          <w:sz w:val="28"/>
          <w:szCs w:val="28"/>
        </w:rPr>
        <w:lastRenderedPageBreak/>
        <w:t>日起计算。乙方应在每6个月结束后    个工作日内向甲方支付当期返佣费用的60%，剩下的40%于下期一并结算。双方合作期满，乙方应向甲方支付上期返佣费用的40%和当期的全部返佣费用。</w:t>
      </w:r>
    </w:p>
    <w:p w:rsidR="00F03432" w:rsidRPr="000C142E" w:rsidRDefault="00F03432" w:rsidP="00F03432">
      <w:pPr>
        <w:spacing w:line="360" w:lineRule="auto"/>
        <w:ind w:firstLine="612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 w:hint="eastAsia"/>
          <w:sz w:val="28"/>
          <w:szCs w:val="28"/>
        </w:rPr>
        <w:t>甲方指定的银行账户如下：</w:t>
      </w:r>
    </w:p>
    <w:p w:rsidR="00F03432" w:rsidRPr="000C142E" w:rsidRDefault="00F03432" w:rsidP="00F03432">
      <w:pPr>
        <w:spacing w:line="360" w:lineRule="auto"/>
        <w:ind w:firstLine="612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 w:hint="eastAsia"/>
          <w:sz w:val="28"/>
          <w:szCs w:val="28"/>
        </w:rPr>
        <w:t>户名：</w:t>
      </w:r>
    </w:p>
    <w:p w:rsidR="00F03432" w:rsidRPr="000C142E" w:rsidRDefault="00F03432" w:rsidP="00F03432">
      <w:pPr>
        <w:spacing w:line="360" w:lineRule="auto"/>
        <w:ind w:firstLine="612"/>
        <w:rPr>
          <w:rFonts w:ascii="仿宋_GB2312" w:eastAsia="仿宋_GB2312"/>
          <w:sz w:val="28"/>
          <w:szCs w:val="28"/>
        </w:rPr>
      </w:pPr>
      <w:r w:rsidRPr="000C142E">
        <w:rPr>
          <w:rFonts w:ascii="仿宋_GB2312" w:eastAsia="仿宋_GB2312" w:hint="eastAsia"/>
          <w:sz w:val="28"/>
          <w:szCs w:val="28"/>
        </w:rPr>
        <w:t>开户行：</w:t>
      </w:r>
    </w:p>
    <w:p w:rsidR="00F03432" w:rsidRPr="000C142E" w:rsidRDefault="00F03432" w:rsidP="00F03432">
      <w:pPr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F03432" w:rsidRPr="000C142E" w:rsidRDefault="00F03432" w:rsidP="00F03432">
      <w:pPr>
        <w:spacing w:line="360" w:lineRule="auto"/>
        <w:rPr>
          <w:rFonts w:ascii="仿宋_GB2312" w:eastAsia="仿宋_GB2312" w:hAnsi="宋体"/>
          <w:sz w:val="30"/>
          <w:szCs w:val="30"/>
        </w:rPr>
      </w:pPr>
    </w:p>
    <w:p w:rsidR="00C46B35" w:rsidRDefault="00C46B35"/>
    <w:sectPr w:rsidR="00C46B35" w:rsidSect="00F55F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B35" w:rsidRDefault="00C46B35" w:rsidP="00F03432">
      <w:r>
        <w:separator/>
      </w:r>
    </w:p>
  </w:endnote>
  <w:endnote w:type="continuationSeparator" w:id="1">
    <w:p w:rsidR="00C46B35" w:rsidRDefault="00C46B35" w:rsidP="00F03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B35" w:rsidRDefault="00C46B35" w:rsidP="00F03432">
      <w:r>
        <w:separator/>
      </w:r>
    </w:p>
  </w:footnote>
  <w:footnote w:type="continuationSeparator" w:id="1">
    <w:p w:rsidR="00C46B35" w:rsidRDefault="00C46B35" w:rsidP="00F03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432"/>
    <w:rsid w:val="00C46B35"/>
    <w:rsid w:val="00F0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4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4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4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huangcan</dc:creator>
  <cp:keywords/>
  <dc:description/>
  <cp:lastModifiedBy>huangcan</cp:lastModifiedBy>
  <cp:revision>2</cp:revision>
  <dcterms:created xsi:type="dcterms:W3CDTF">2017-12-13T08:27:00Z</dcterms:created>
  <dcterms:modified xsi:type="dcterms:W3CDTF">2017-12-13T08:27:00Z</dcterms:modified>
</cp:coreProperties>
</file>