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20" w:after="120" w:line="360" w:lineRule="auto"/>
        <w:jc w:val="right"/>
        <w:outlineLvl w:val="0"/>
        <w:rPr>
          <w:ins w:id="10" w:author="国浩（北京）高轩" w:date="2019-10-18T16:20:00Z"/>
          <w:rFonts w:ascii="仿宋_GB2312" w:hAnsi="宋体" w:eastAsia="仿宋_GB2312"/>
          <w:bCs/>
          <w:color w:val="000000"/>
          <w:kern w:val="0"/>
          <w:sz w:val="28"/>
        </w:rPr>
      </w:pPr>
      <w:ins w:id="11" w:author="张蓬-中信银行" w:date="2020-05-16T15:42:00Z">
        <w:r>
          <w:rPr>
            <w:rFonts w:hint="eastAsia" w:ascii="宋体"/>
            <w:sz w:val="24"/>
            <w:szCs w:val="28"/>
          </w:rPr>
          <w:t>编号：</w:t>
        </w:r>
      </w:ins>
      <w:ins w:id="12" w:author="陈静-常州分行" w:date="2022-03-22T15:56:35Z">
        <w:r>
          <w:rPr>
            <w:rFonts w:hint="eastAsia" w:ascii="仿宋_GB2312" w:hAnsi="宋体" w:eastAsia="仿宋_GB2312"/>
            <w:b/>
            <w:sz w:val="24"/>
            <w:u w:val="single"/>
            <w:lang w:val="en-US" w:eastAsia="zh-CN"/>
          </w:rPr>
          <w:t>银【2020】字/第【ZX-JN托管协议01】号</w:t>
        </w:r>
      </w:ins>
      <w:ins w:id="13" w:author="张蓬-中信银行" w:date="2020-05-16T15:42:00Z">
        <w:del w:id="14" w:author="陈静-常州分行" w:date="2022-03-22T15:56:35Z">
          <w:r>
            <w:rPr>
              <w:rFonts w:hint="eastAsia" w:ascii="宋体"/>
              <w:sz w:val="24"/>
              <w:szCs w:val="28"/>
            </w:rPr>
            <w:delText>银【 】字/第【 】号</w:delText>
          </w:r>
        </w:del>
      </w:ins>
      <w:ins w:id="15" w:author="国浩（北京）高轩" w:date="2019-10-18T16:20:00Z">
        <w:del w:id="16" w:author="陈静-常州分行" w:date="2022-03-22T15:56:35Z">
          <w:r>
            <w:rPr>
              <w:rFonts w:hint="eastAsia" w:ascii="仿宋_GB2312" w:hAnsi="宋体" w:eastAsia="仿宋_GB2312"/>
              <w:bCs/>
              <w:color w:val="000000"/>
              <w:kern w:val="0"/>
              <w:sz w:val="28"/>
            </w:rPr>
            <w:delText xml:space="preserve">合同编号：【 </w:delText>
          </w:r>
        </w:del>
      </w:ins>
      <w:ins w:id="17" w:author="国浩（北京）高轩" w:date="2019-10-18T16:20:00Z">
        <w:del w:id="18" w:author="陈静-常州分行" w:date="2022-03-22T15:56:35Z">
          <w:r>
            <w:rPr>
              <w:rFonts w:ascii="仿宋_GB2312" w:hAnsi="宋体" w:eastAsia="仿宋_GB2312"/>
              <w:bCs/>
              <w:color w:val="000000"/>
              <w:kern w:val="0"/>
              <w:sz w:val="28"/>
            </w:rPr>
            <w:delText xml:space="preserve">    </w:delText>
          </w:r>
        </w:del>
      </w:ins>
      <w:ins w:id="19" w:author="国浩（北京）高轩" w:date="2019-10-18T16:21:00Z">
        <w:del w:id="20" w:author="陈静-常州分行" w:date="2022-03-22T15:56:35Z">
          <w:r>
            <w:rPr>
              <w:rFonts w:ascii="仿宋_GB2312" w:hAnsi="宋体" w:eastAsia="仿宋_GB2312"/>
              <w:bCs/>
              <w:color w:val="000000"/>
              <w:kern w:val="0"/>
              <w:sz w:val="28"/>
            </w:rPr>
            <w:delText xml:space="preserve">   </w:delText>
          </w:r>
        </w:del>
      </w:ins>
      <w:ins w:id="21" w:author="国浩（北京）高轩" w:date="2019-10-18T16:20:00Z">
        <w:del w:id="22" w:author="陈静-常州分行" w:date="2022-03-22T15:56:35Z">
          <w:r>
            <w:rPr>
              <w:rFonts w:hint="eastAsia" w:ascii="仿宋_GB2312" w:hAnsi="宋体" w:eastAsia="仿宋_GB2312"/>
              <w:bCs/>
              <w:color w:val="000000"/>
              <w:kern w:val="0"/>
              <w:sz w:val="28"/>
            </w:rPr>
            <w:delText>】</w:delText>
          </w:r>
        </w:del>
      </w:ins>
    </w:p>
    <w:p>
      <w:pPr>
        <w:autoSpaceDE w:val="0"/>
        <w:autoSpaceDN w:val="0"/>
        <w:adjustRightInd w:val="0"/>
        <w:snapToGrid w:val="0"/>
        <w:spacing w:before="120" w:after="120" w:line="360" w:lineRule="auto"/>
        <w:outlineLvl w:val="0"/>
        <w:rPr>
          <w:rFonts w:ascii="仿宋_GB2312" w:hAnsi="宋体" w:eastAsia="仿宋_GB2312"/>
          <w:bCs/>
          <w:color w:val="000000"/>
          <w:kern w:val="0"/>
          <w:sz w:val="28"/>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黑体" w:hAnsi="宋体" w:eastAsia="黑体"/>
          <w:b/>
          <w:color w:val="000000"/>
          <w:kern w:val="0"/>
          <w:sz w:val="24"/>
        </w:rPr>
      </w:pPr>
    </w:p>
    <w:p>
      <w:pPr>
        <w:autoSpaceDE w:val="0"/>
        <w:autoSpaceDN w:val="0"/>
        <w:adjustRightInd w:val="0"/>
        <w:snapToGrid w:val="0"/>
        <w:spacing w:before="120" w:after="120" w:line="360" w:lineRule="auto"/>
        <w:jc w:val="center"/>
        <w:outlineLvl w:val="0"/>
        <w:rPr>
          <w:rFonts w:ascii="仿宋_GB2312" w:eastAsia="仿宋_GB2312"/>
          <w:b/>
          <w:bCs/>
          <w:sz w:val="44"/>
          <w:szCs w:val="32"/>
        </w:rPr>
      </w:pPr>
      <w:ins w:id="23" w:author="Administrator" w:date="2020-07-06T16:26:00Z">
        <w:r>
          <w:rPr>
            <w:rFonts w:hint="eastAsia" w:ascii="仿宋_GB2312" w:eastAsia="仿宋_GB2312"/>
            <w:b/>
            <w:bCs/>
            <w:sz w:val="44"/>
            <w:szCs w:val="32"/>
          </w:rPr>
          <w:t>融富</w:t>
        </w:r>
      </w:ins>
      <w:ins w:id="24" w:author="NTKO" w:date="2020-05-09T15:36:00Z">
        <w:del w:id="25" w:author="Administrator" w:date="2020-07-06T16:26:00Z">
          <w:r>
            <w:rPr>
              <w:rFonts w:hint="eastAsia" w:ascii="仿宋" w:hAnsi="仿宋" w:eastAsia="仿宋"/>
              <w:b/>
              <w:bCs/>
              <w:sz w:val="44"/>
              <w:szCs w:val="32"/>
              <w:u w:val="single"/>
            </w:rPr>
            <w:delText xml:space="preserve">    </w:delText>
          </w:r>
        </w:del>
      </w:ins>
      <w:del w:id="26" w:author="NTKO" w:date="2020-05-09T15:36:00Z">
        <w:r>
          <w:rPr>
            <w:rFonts w:hint="eastAsia" w:ascii="仿宋" w:hAnsi="仿宋" w:eastAsia="仿宋"/>
            <w:b/>
            <w:bCs/>
            <w:sz w:val="44"/>
            <w:szCs w:val="32"/>
          </w:rPr>
          <w:delText>××</w:delText>
        </w:r>
      </w:del>
      <w:del w:id="27" w:author="NTKO" w:date="2020-05-09T10:58:00Z">
        <w:r>
          <w:rPr>
            <w:rFonts w:hint="eastAsia" w:ascii="仿宋_GB2312" w:eastAsia="仿宋_GB2312"/>
            <w:b/>
            <w:bCs/>
            <w:sz w:val="44"/>
            <w:szCs w:val="32"/>
          </w:rPr>
          <w:delText>理财净值型</w:delText>
        </w:r>
      </w:del>
      <w:del w:id="28" w:author="NTKO" w:date="2020-05-09T15:38:00Z">
        <w:r>
          <w:rPr>
            <w:rFonts w:hint="eastAsia" w:ascii="仿宋_GB2312" w:eastAsia="仿宋_GB2312"/>
            <w:b/>
            <w:bCs/>
            <w:sz w:val="44"/>
            <w:szCs w:val="32"/>
          </w:rPr>
          <w:delText>系列</w:delText>
        </w:r>
      </w:del>
      <w:r>
        <w:rPr>
          <w:rFonts w:hint="eastAsia" w:ascii="仿宋_GB2312" w:eastAsia="仿宋_GB2312"/>
          <w:b/>
          <w:bCs/>
          <w:sz w:val="44"/>
          <w:szCs w:val="32"/>
        </w:rPr>
        <w:t>理财产品</w:t>
      </w:r>
    </w:p>
    <w:p>
      <w:pPr>
        <w:autoSpaceDE w:val="0"/>
        <w:autoSpaceDN w:val="0"/>
        <w:adjustRightInd w:val="0"/>
        <w:snapToGrid w:val="0"/>
        <w:spacing w:before="120" w:after="120" w:line="360" w:lineRule="auto"/>
        <w:jc w:val="center"/>
        <w:outlineLvl w:val="0"/>
        <w:rPr>
          <w:ins w:id="29" w:author="NTKO" w:date="2020-05-09T10:42:00Z"/>
          <w:rFonts w:ascii="仿宋_GB2312" w:eastAsia="仿宋_GB2312"/>
          <w:b/>
          <w:bCs/>
          <w:sz w:val="44"/>
          <w:szCs w:val="32"/>
        </w:rPr>
      </w:pPr>
      <w:r>
        <w:rPr>
          <w:rFonts w:hint="eastAsia" w:ascii="仿宋_GB2312" w:eastAsia="仿宋_GB2312"/>
          <w:b/>
          <w:bCs/>
          <w:sz w:val="44"/>
          <w:szCs w:val="32"/>
        </w:rPr>
        <w:t>托管合同</w:t>
      </w:r>
    </w:p>
    <w:p>
      <w:pPr>
        <w:autoSpaceDE w:val="0"/>
        <w:autoSpaceDN w:val="0"/>
        <w:adjustRightInd w:val="0"/>
        <w:snapToGrid w:val="0"/>
        <w:spacing w:before="120" w:after="120" w:line="360" w:lineRule="auto"/>
        <w:jc w:val="center"/>
        <w:outlineLvl w:val="0"/>
        <w:rPr>
          <w:rFonts w:ascii="仿宋_GB2312" w:eastAsia="仿宋_GB2312"/>
          <w:b/>
          <w:bCs/>
          <w:sz w:val="44"/>
          <w:szCs w:val="32"/>
        </w:rPr>
      </w:pPr>
      <w:ins w:id="30" w:author="NTKO" w:date="2020-05-09T10:42:00Z">
        <w:r>
          <w:rPr>
            <w:rFonts w:hint="eastAsia" w:ascii="仿宋_GB2312" w:eastAsia="仿宋_GB2312"/>
            <w:b/>
            <w:bCs/>
            <w:sz w:val="44"/>
            <w:szCs w:val="32"/>
          </w:rPr>
          <w:t>（</w:t>
        </w:r>
      </w:ins>
      <w:ins w:id="31" w:author="NTKO" w:date="2020-05-09T10:42:00Z">
        <w:r>
          <w:rPr>
            <w:rFonts w:ascii="仿宋_GB2312" w:eastAsia="仿宋_GB2312"/>
            <w:b/>
            <w:bCs/>
            <w:sz w:val="44"/>
            <w:szCs w:val="32"/>
          </w:rPr>
          <w:t>1.0版，2020年）</w:t>
        </w:r>
      </w:ins>
    </w:p>
    <w:p>
      <w:pPr>
        <w:autoSpaceDE w:val="0"/>
        <w:autoSpaceDN w:val="0"/>
        <w:adjustRightInd w:val="0"/>
        <w:snapToGrid w:val="0"/>
        <w:spacing w:before="120" w:after="120" w:line="360" w:lineRule="auto"/>
        <w:jc w:val="center"/>
        <w:outlineLvl w:val="0"/>
        <w:rPr>
          <w:rFonts w:ascii="仿宋_GB2312" w:hAnsi="宋体" w:eastAsia="仿宋_GB2312"/>
          <w:color w:val="000000"/>
          <w:kern w:val="0"/>
          <w:sz w:val="24"/>
        </w:rPr>
      </w:pPr>
    </w:p>
    <w:p>
      <w:pPr>
        <w:autoSpaceDE w:val="0"/>
        <w:autoSpaceDN w:val="0"/>
        <w:adjustRightInd w:val="0"/>
        <w:snapToGrid w:val="0"/>
        <w:spacing w:before="120" w:after="120" w:line="360" w:lineRule="auto"/>
        <w:ind w:firstLine="2240" w:firstLineChars="800"/>
        <w:outlineLvl w:val="0"/>
        <w:rPr>
          <w:del w:id="32" w:author="国浩（北京）高轩" w:date="2019-10-18T16:20:00Z"/>
          <w:rFonts w:ascii="仿宋_GB2312" w:hAnsi="宋体" w:eastAsia="仿宋_GB2312"/>
          <w:bCs/>
          <w:color w:val="000000"/>
          <w:kern w:val="0"/>
          <w:sz w:val="28"/>
        </w:rPr>
      </w:pPr>
      <w:del w:id="33" w:author="国浩（北京）高轩" w:date="2019-10-18T16:20:00Z">
        <w:r>
          <w:rPr>
            <w:rFonts w:hint="eastAsia" w:ascii="仿宋_GB2312" w:hAnsi="宋体" w:eastAsia="仿宋_GB2312"/>
            <w:bCs/>
            <w:color w:val="000000"/>
            <w:kern w:val="0"/>
            <w:sz w:val="28"/>
          </w:rPr>
          <w:delText>合同编号：</w:delText>
        </w:r>
      </w:del>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rFonts w:ascii="仿宋_GB2312" w:hAnsi="宋体" w:eastAsia="仿宋_GB2312"/>
          <w:b/>
          <w:color w:val="000000"/>
          <w:kern w:val="0"/>
          <w:sz w:val="24"/>
        </w:rPr>
      </w:pPr>
      <w:ins w:id="34" w:author="NTKO" w:date="2020-05-09T10:44:00Z">
        <w:r>
          <w:rPr/>
          <w:drawing>
            <wp:inline distT="0" distB="0" distL="0" distR="0">
              <wp:extent cx="2209800" cy="714375"/>
              <wp:effectExtent l="0" t="0" r="0" b="9525"/>
              <wp:docPr id="10" name="图片 10" descr="C:\Users\20170321\AppData\Local\Temp\ksohtml5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0170321\AppData\Local\Temp\ksohtml571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9800" cy="714375"/>
                      </a:xfrm>
                      <a:prstGeom prst="rect">
                        <a:avLst/>
                      </a:prstGeom>
                      <a:noFill/>
                      <a:ln>
                        <a:noFill/>
                      </a:ln>
                    </pic:spPr>
                  </pic:pic>
                </a:graphicData>
              </a:graphic>
            </wp:inline>
          </w:drawing>
        </w:r>
      </w:ins>
    </w:p>
    <w:p>
      <w:pPr>
        <w:autoSpaceDE w:val="0"/>
        <w:autoSpaceDN w:val="0"/>
        <w:adjustRightInd w:val="0"/>
        <w:snapToGrid w:val="0"/>
        <w:spacing w:before="120" w:after="120" w:line="360" w:lineRule="auto"/>
        <w:jc w:val="center"/>
        <w:outlineLvl w:val="0"/>
        <w:rPr>
          <w:del w:id="36" w:author="国浩-dmf" w:date="2019-10-17T18:45:00Z"/>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del w:id="37" w:author="国浩-dmf" w:date="2019-10-17T18:45:00Z"/>
          <w:rFonts w:ascii="仿宋_GB2312" w:hAnsi="宋体" w:eastAsia="仿宋_GB2312"/>
          <w:b/>
          <w:color w:val="000000"/>
          <w:kern w:val="0"/>
          <w:sz w:val="24"/>
        </w:rPr>
      </w:pPr>
    </w:p>
    <w:p>
      <w:pPr>
        <w:autoSpaceDE w:val="0"/>
        <w:autoSpaceDN w:val="0"/>
        <w:adjustRightInd w:val="0"/>
        <w:snapToGrid w:val="0"/>
        <w:spacing w:before="120" w:after="120" w:line="360" w:lineRule="auto"/>
        <w:jc w:val="center"/>
        <w:outlineLvl w:val="0"/>
        <w:rPr>
          <w:del w:id="38" w:author="国浩-dmf" w:date="2019-10-17T18:45:00Z"/>
          <w:rFonts w:ascii="仿宋_GB2312" w:hAnsi="宋体" w:eastAsia="仿宋_GB2312"/>
          <w:b/>
          <w:color w:val="000000"/>
          <w:kern w:val="0"/>
          <w:sz w:val="24"/>
        </w:rPr>
      </w:pPr>
    </w:p>
    <w:p>
      <w:pPr>
        <w:autoSpaceDE w:val="0"/>
        <w:autoSpaceDN w:val="0"/>
        <w:adjustRightInd w:val="0"/>
        <w:snapToGrid w:val="0"/>
        <w:spacing w:line="336" w:lineRule="auto"/>
        <w:ind w:firstLine="480" w:firstLineChars="200"/>
        <w:jc w:val="center"/>
        <w:rPr>
          <w:rFonts w:ascii="仿宋_GB2312" w:hAnsi="宋体" w:eastAsia="仿宋_GB2312"/>
          <w:bCs/>
          <w:color w:val="000000"/>
          <w:kern w:val="0"/>
          <w:sz w:val="24"/>
        </w:rPr>
      </w:pPr>
    </w:p>
    <w:p>
      <w:pPr>
        <w:autoSpaceDE w:val="0"/>
        <w:autoSpaceDN w:val="0"/>
        <w:adjustRightInd w:val="0"/>
        <w:snapToGrid w:val="0"/>
        <w:spacing w:line="336" w:lineRule="auto"/>
        <w:rPr>
          <w:ins w:id="39" w:author="国浩（北京）高轩" w:date="2019-10-18T10:20:00Z"/>
          <w:rFonts w:ascii="仿宋_GB2312" w:hAnsi="宋体" w:eastAsia="仿宋_GB2312"/>
          <w:bCs/>
          <w:color w:val="000000"/>
          <w:kern w:val="0"/>
          <w:sz w:val="24"/>
        </w:rPr>
      </w:pPr>
    </w:p>
    <w:p>
      <w:pPr>
        <w:autoSpaceDE w:val="0"/>
        <w:autoSpaceDN w:val="0"/>
        <w:adjustRightInd w:val="0"/>
        <w:snapToGrid w:val="0"/>
        <w:spacing w:line="336" w:lineRule="auto"/>
        <w:rPr>
          <w:ins w:id="40" w:author="国浩（北京）高轩" w:date="2019-10-18T10:20:00Z"/>
          <w:rFonts w:ascii="仿宋_GB2312" w:hAnsi="宋体" w:eastAsia="仿宋_GB2312"/>
          <w:bCs/>
          <w:color w:val="000000"/>
          <w:kern w:val="0"/>
          <w:sz w:val="24"/>
        </w:rPr>
      </w:pPr>
    </w:p>
    <w:p>
      <w:pPr>
        <w:autoSpaceDE w:val="0"/>
        <w:autoSpaceDN w:val="0"/>
        <w:adjustRightInd w:val="0"/>
        <w:snapToGrid w:val="0"/>
        <w:spacing w:line="336" w:lineRule="auto"/>
        <w:rPr>
          <w:rFonts w:ascii="仿宋_GB2312" w:hAnsi="宋体" w:eastAsia="仿宋_GB2312"/>
          <w:bCs/>
          <w:color w:val="000000"/>
          <w:kern w:val="0"/>
          <w:sz w:val="24"/>
        </w:rPr>
      </w:pPr>
    </w:p>
    <w:p>
      <w:pPr>
        <w:autoSpaceDE w:val="0"/>
        <w:autoSpaceDN w:val="0"/>
        <w:adjustRightInd w:val="0"/>
        <w:snapToGrid w:val="0"/>
        <w:spacing w:line="336" w:lineRule="auto"/>
        <w:jc w:val="center"/>
        <w:rPr>
          <w:ins w:id="41" w:author="国浩-dmf" w:date="2019-10-17T18:45:00Z"/>
          <w:del w:id="42" w:author="NTKO" w:date="2020-05-09T10:39:00Z"/>
          <w:rFonts w:ascii="仿宋_GB2312" w:hAnsi="宋体" w:eastAsia="仿宋_GB2312"/>
          <w:b/>
          <w:bCs/>
          <w:color w:val="000000"/>
          <w:kern w:val="0"/>
          <w:sz w:val="28"/>
        </w:rPr>
      </w:pPr>
      <w:del w:id="43" w:author="NTKO" w:date="2020-05-09T10:39:00Z">
        <w:r>
          <w:rPr>
            <w:rFonts w:hint="eastAsia" w:ascii="仿宋_GB2312" w:hAnsi="宋体" w:eastAsia="仿宋_GB2312"/>
            <w:b/>
            <w:bCs/>
            <w:color w:val="000000"/>
            <w:kern w:val="0"/>
            <w:sz w:val="28"/>
          </w:rPr>
          <w:delText>二〇</w:delText>
        </w:r>
      </w:del>
      <w:del w:id="44" w:author="NTKO" w:date="2020-05-09T10:39:00Z">
        <w:r>
          <w:rPr>
            <w:rFonts w:ascii="仿宋_GB2312" w:hAnsi="宋体" w:eastAsia="仿宋_GB2312"/>
            <w:b/>
            <w:bCs/>
            <w:color w:val="000000"/>
            <w:kern w:val="0"/>
            <w:sz w:val="28"/>
          </w:rPr>
          <w:delText>一九年</w:delText>
        </w:r>
      </w:del>
      <w:del w:id="45" w:author="NTKO" w:date="2020-05-09T10:39:00Z">
        <w:r>
          <w:rPr>
            <w:rFonts w:hint="eastAsia" w:ascii="仿宋_GB2312" w:hAnsi="宋体" w:eastAsia="仿宋_GB2312"/>
            <w:b/>
            <w:bCs/>
            <w:color w:val="000000"/>
            <w:kern w:val="0"/>
            <w:sz w:val="28"/>
          </w:rPr>
          <w:delText xml:space="preserve">  </w:delText>
        </w:r>
      </w:del>
      <w:del w:id="46" w:author="NTKO" w:date="2020-05-09T10:39:00Z">
        <w:r>
          <w:rPr>
            <w:rFonts w:ascii="仿宋_GB2312" w:hAnsi="宋体" w:eastAsia="仿宋_GB2312"/>
            <w:b/>
            <w:bCs/>
            <w:color w:val="000000"/>
            <w:kern w:val="0"/>
            <w:sz w:val="28"/>
          </w:rPr>
          <w:delText>月</w:delText>
        </w:r>
      </w:del>
    </w:p>
    <w:p>
      <w:pPr>
        <w:autoSpaceDE w:val="0"/>
        <w:autoSpaceDN w:val="0"/>
        <w:adjustRightInd w:val="0"/>
        <w:snapToGrid w:val="0"/>
        <w:spacing w:line="336" w:lineRule="auto"/>
        <w:jc w:val="center"/>
        <w:rPr>
          <w:ins w:id="47" w:author="国浩-dmf" w:date="2019-10-17T18:45:00Z"/>
          <w:del w:id="48" w:author="国浩（北京）高轩" w:date="2019-10-18T10:20:00Z"/>
          <w:rFonts w:ascii="仿宋_GB2312" w:hAnsi="宋体" w:eastAsia="仿宋_GB2312"/>
          <w:b/>
          <w:bCs/>
          <w:color w:val="000000"/>
          <w:kern w:val="0"/>
          <w:sz w:val="28"/>
        </w:rPr>
      </w:pPr>
    </w:p>
    <w:p>
      <w:pPr>
        <w:autoSpaceDE w:val="0"/>
        <w:autoSpaceDN w:val="0"/>
        <w:adjustRightInd w:val="0"/>
        <w:snapToGrid w:val="0"/>
        <w:spacing w:line="336" w:lineRule="auto"/>
        <w:jc w:val="center"/>
        <w:rPr>
          <w:rFonts w:ascii="仿宋_GB2312" w:hAnsi="宋体" w:eastAsia="仿宋_GB2312"/>
          <w:b/>
          <w:bCs/>
          <w:color w:val="000000"/>
          <w:kern w:val="0"/>
          <w:sz w:val="28"/>
        </w:rPr>
      </w:pPr>
    </w:p>
    <w:p>
      <w:pPr>
        <w:snapToGrid w:val="0"/>
        <w:spacing w:line="360" w:lineRule="auto"/>
        <w:ind w:firstLine="0" w:firstLineChars="0"/>
        <w:jc w:val="center"/>
        <w:rPr>
          <w:ins w:id="49" w:author="张蓬-中信银行" w:date="2020-05-16T15:44:00Z"/>
          <w:rFonts w:ascii="仿宋" w:hAnsi="仿宋" w:eastAsia="仿宋"/>
          <w:b/>
          <w:sz w:val="28"/>
          <w:szCs w:val="44"/>
        </w:rPr>
      </w:pPr>
    </w:p>
    <w:p>
      <w:pPr>
        <w:snapToGrid w:val="0"/>
        <w:spacing w:line="360" w:lineRule="auto"/>
        <w:ind w:firstLine="0" w:firstLineChars="0"/>
        <w:jc w:val="center"/>
        <w:rPr>
          <w:ins w:id="50" w:author="张蓬-中信银行" w:date="2020-05-16T15:44:00Z"/>
          <w:rFonts w:ascii="仿宋" w:hAnsi="仿宋" w:eastAsia="仿宋"/>
          <w:b/>
          <w:sz w:val="28"/>
          <w:szCs w:val="44"/>
        </w:rPr>
      </w:pPr>
      <w:ins w:id="51" w:author="张蓬-中信银行" w:date="2020-05-16T15:44:00Z">
        <w:r>
          <w:rPr>
            <w:rFonts w:hint="eastAsia" w:ascii="仿宋" w:hAnsi="仿宋" w:eastAsia="仿宋"/>
            <w:b/>
            <w:sz w:val="28"/>
            <w:szCs w:val="44"/>
          </w:rPr>
          <w:t>填写说明</w:t>
        </w:r>
      </w:ins>
    </w:p>
    <w:p>
      <w:pPr>
        <w:snapToGrid w:val="0"/>
        <w:spacing w:line="360" w:lineRule="auto"/>
        <w:ind w:firstLine="560" w:firstLineChars="200"/>
        <w:rPr>
          <w:ins w:id="52" w:author="张蓬-中信银行" w:date="2020-05-16T15:44:00Z"/>
          <w:rFonts w:ascii="仿宋" w:hAnsi="仿宋" w:eastAsia="仿宋"/>
          <w:bCs/>
          <w:sz w:val="28"/>
          <w:szCs w:val="28"/>
        </w:rPr>
      </w:pPr>
    </w:p>
    <w:p>
      <w:pPr>
        <w:snapToGrid w:val="0"/>
        <w:spacing w:line="360" w:lineRule="auto"/>
        <w:ind w:firstLine="560" w:firstLineChars="200"/>
        <w:rPr>
          <w:ins w:id="53" w:author="张蓬-中信银行" w:date="2020-05-16T15:44:00Z"/>
          <w:rFonts w:ascii="仿宋" w:hAnsi="仿宋" w:eastAsia="仿宋"/>
          <w:b/>
          <w:bCs/>
          <w:sz w:val="28"/>
          <w:szCs w:val="28"/>
        </w:rPr>
      </w:pPr>
      <w:ins w:id="54" w:author="张蓬-中信银行" w:date="2020-05-16T15:44:00Z">
        <w:r>
          <w:rPr>
            <w:rFonts w:hint="eastAsia" w:ascii="仿宋" w:hAnsi="仿宋" w:eastAsia="仿宋"/>
            <w:bCs/>
            <w:sz w:val="28"/>
            <w:szCs w:val="28"/>
          </w:rPr>
          <w:t>一、</w:t>
        </w:r>
      </w:ins>
      <w:ins w:id="55" w:author="张蓬-中信银行" w:date="2020-05-16T15:44:00Z">
        <w:r>
          <w:rPr>
            <w:rFonts w:hint="eastAsia" w:ascii="仿宋" w:hAnsi="仿宋" w:eastAsia="仿宋"/>
            <w:b/>
            <w:bCs/>
            <w:sz w:val="28"/>
            <w:szCs w:val="28"/>
          </w:rPr>
          <w:t>本合同应使用蓝黑色或黑色签字笔或钢笔填写。</w:t>
        </w:r>
      </w:ins>
    </w:p>
    <w:p>
      <w:pPr>
        <w:snapToGrid w:val="0"/>
        <w:spacing w:line="360" w:lineRule="auto"/>
        <w:ind w:firstLine="562" w:firstLineChars="200"/>
        <w:rPr>
          <w:ins w:id="56" w:author="张蓬-中信银行" w:date="2020-05-16T15:44:00Z"/>
          <w:rFonts w:ascii="仿宋" w:hAnsi="仿宋" w:eastAsia="仿宋"/>
          <w:b/>
          <w:bCs/>
          <w:sz w:val="28"/>
          <w:szCs w:val="28"/>
        </w:rPr>
      </w:pPr>
      <w:ins w:id="57" w:author="张蓬-中信银行" w:date="2020-05-16T15:44:00Z">
        <w:r>
          <w:rPr>
            <w:rFonts w:hint="eastAsia" w:ascii="仿宋" w:hAnsi="仿宋" w:eastAsia="仿宋"/>
            <w:b/>
            <w:bCs/>
            <w:sz w:val="28"/>
            <w:szCs w:val="28"/>
          </w:rPr>
          <w:t>二、本合同应填写完整，字迹清楚、工整。</w:t>
        </w:r>
      </w:ins>
    </w:p>
    <w:p>
      <w:pPr>
        <w:snapToGrid w:val="0"/>
        <w:spacing w:line="360" w:lineRule="auto"/>
        <w:ind w:left="0" w:leftChars="0" w:firstLine="562" w:firstLineChars="200"/>
        <w:rPr>
          <w:ins w:id="58" w:author="张蓬-中信银行" w:date="2020-05-16T15:44:00Z"/>
          <w:rFonts w:ascii="仿宋" w:hAnsi="仿宋" w:eastAsia="仿宋"/>
          <w:b/>
          <w:bCs/>
          <w:sz w:val="28"/>
          <w:szCs w:val="28"/>
        </w:rPr>
      </w:pPr>
      <w:ins w:id="59" w:author="张蓬-中信银行" w:date="2020-05-16T15:44:00Z">
        <w:r>
          <w:rPr>
            <w:rFonts w:hint="eastAsia" w:ascii="仿宋" w:hAnsi="仿宋" w:eastAsia="仿宋"/>
            <w:b/>
            <w:bCs/>
            <w:sz w:val="28"/>
            <w:szCs w:val="28"/>
          </w:rPr>
          <w:t>三、货币币种应以中文填写，不能以货币符号代替，货币金额大写前应加货币中文名称，小写前应加货币符号。</w:t>
        </w:r>
      </w:ins>
    </w:p>
    <w:p>
      <w:pPr>
        <w:ind w:left="-141" w:leftChars="-67" w:firstLine="703" w:firstLineChars="250"/>
        <w:jc w:val="both"/>
        <w:rPr>
          <w:ins w:id="60" w:author="国浩-dmf" w:date="2019-10-17T18:45:00Z"/>
          <w:del w:id="61" w:author="国浩（北京）高轩" w:date="2019-10-18T10:20:00Z"/>
          <w:szCs w:val="21"/>
        </w:rPr>
      </w:pPr>
      <w:ins w:id="62" w:author="张蓬-中信银行" w:date="2020-05-16T15:44:00Z">
        <w:r>
          <w:rPr>
            <w:rFonts w:hint="eastAsia" w:ascii="仿宋" w:hAnsi="仿宋" w:eastAsia="仿宋"/>
            <w:b/>
            <w:bCs/>
            <w:sz w:val="28"/>
            <w:szCs w:val="28"/>
          </w:rPr>
          <w:t>四、本合同多余空格或不予填写的空格可采用划折线、划斜线、加盖“以下空白”章或填写“以下空白”字样之一处理。</w:t>
        </w:r>
      </w:ins>
      <w:ins w:id="63" w:author="国浩-dmf" w:date="2019-10-17T18:45:00Z">
        <w:del w:id="64" w:author="NTKO" w:date="2020-05-09T10:44:00Z">
          <w:r>
            <w:rPr/>
            <w:drawing>
              <wp:inline distT="0" distB="0" distL="0" distR="0">
                <wp:extent cx="2209800" cy="714375"/>
                <wp:effectExtent l="0" t="0" r="0" b="9525"/>
                <wp:docPr id="1" name="图片 1" descr="C:\Users\20170321\AppData\Local\Temp\ksohtml5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70321\AppData\Local\Temp\ksohtml571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9800" cy="714375"/>
                        </a:xfrm>
                        <a:prstGeom prst="rect">
                          <a:avLst/>
                        </a:prstGeom>
                        <a:noFill/>
                        <a:ln>
                          <a:noFill/>
                        </a:ln>
                      </pic:spPr>
                    </pic:pic>
                  </a:graphicData>
                </a:graphic>
              </wp:inline>
            </w:drawing>
          </w:r>
        </w:del>
      </w:ins>
    </w:p>
    <w:p>
      <w:pPr>
        <w:ind w:left="-141" w:leftChars="-67" w:firstLine="600" w:firstLineChars="250"/>
        <w:jc w:val="both"/>
        <w:rPr>
          <w:ins w:id="67" w:author="国浩-dmf" w:date="2019-10-17T18:45:00Z"/>
          <w:del w:id="68" w:author="国浩（北京）高轩" w:date="2019-10-18T10:20:00Z"/>
          <w:rFonts w:ascii="仿宋_GB2312" w:hAnsi="宋体" w:eastAsia="仿宋_GB2312"/>
          <w:bCs/>
          <w:color w:val="000000"/>
          <w:kern w:val="0"/>
          <w:sz w:val="24"/>
        </w:rPr>
      </w:pPr>
      <w:ins w:id="69" w:author="国浩-dmf" w:date="2019-10-17T18:45:00Z">
        <w:del w:id="70" w:author="国浩（北京）高轩" w:date="2019-10-18T10:20:00Z">
          <w:r>
            <w:rPr>
              <w:rFonts w:ascii="仿宋_GB2312" w:hAnsi="宋体" w:eastAsia="仿宋_GB2312"/>
              <w:bCs/>
              <w:color w:val="000000"/>
              <w:kern w:val="0"/>
              <w:sz w:val="24"/>
            </w:rPr>
            <w:br w:type="page"/>
          </w:r>
        </w:del>
      </w:ins>
    </w:p>
    <w:p>
      <w:pPr>
        <w:ind w:left="-141" w:leftChars="-67" w:firstLine="600" w:firstLineChars="250"/>
        <w:jc w:val="both"/>
        <w:rPr>
          <w:ins w:id="71" w:author="国浩-dmf" w:date="2019-10-17T18:46:00Z"/>
          <w:del w:id="72" w:author="张蓬-中信银行" w:date="2020-05-16T15:44:00Z"/>
          <w:rFonts w:ascii="仿宋_GB2312" w:hAnsi="仿宋_GB2312" w:eastAsia="仿宋_GB2312"/>
          <w:b/>
          <w:bCs/>
          <w:szCs w:val="21"/>
        </w:rPr>
      </w:pPr>
      <w:ins w:id="73" w:author="国浩-dmf" w:date="2019-10-17T18:45:00Z">
        <w:del w:id="74" w:author="张蓬-中信银行" w:date="2020-05-16T15:44:00Z">
          <w:r>
            <w:rPr>
              <w:rFonts w:ascii="仿宋_GB2312" w:hAnsi="宋体" w:eastAsia="仿宋_GB2312"/>
              <w:sz w:val="24"/>
            </w:rPr>
            <w:br w:type="page"/>
          </w:r>
        </w:del>
      </w:ins>
      <w:ins w:id="75" w:author="国浩-dmf" w:date="2019-10-17T18:46:00Z">
        <w:del w:id="76" w:author="张蓬-中信银行" w:date="2020-05-16T15:44:00Z">
          <w:r>
            <w:rPr>
              <w:rFonts w:hint="eastAsia" w:ascii="仿宋_GB2312" w:hAnsi="仿宋_GB2312" w:eastAsia="仿宋_GB2312"/>
              <w:b/>
              <w:bCs/>
              <w:sz w:val="28"/>
              <w:szCs w:val="28"/>
            </w:rPr>
            <w:delText>填 写 说 明</w:delText>
          </w:r>
        </w:del>
      </w:ins>
    </w:p>
    <w:p>
      <w:pPr>
        <w:snapToGrid w:val="0"/>
        <w:spacing w:line="360" w:lineRule="auto"/>
        <w:ind w:left="-141" w:leftChars="-67" w:firstLine="703" w:firstLineChars="250"/>
        <w:jc w:val="both"/>
        <w:rPr>
          <w:ins w:id="77" w:author="国浩-dmf" w:date="2019-10-17T18:46:00Z"/>
          <w:del w:id="78" w:author="张蓬-中信银行" w:date="2020-05-16T15:44:00Z"/>
          <w:rFonts w:ascii="仿宋_GB2312" w:hAnsi="仿宋_GB2312" w:eastAsia="仿宋_GB2312"/>
          <w:b/>
          <w:bCs/>
          <w:sz w:val="28"/>
          <w:szCs w:val="28"/>
        </w:rPr>
      </w:pPr>
      <w:ins w:id="79" w:author="国浩-dmf" w:date="2019-10-17T18:46:00Z">
        <w:del w:id="80" w:author="张蓬-中信银行" w:date="2020-05-16T15:44:00Z">
          <w:r>
            <w:rPr>
              <w:rFonts w:hint="eastAsia" w:ascii="仿宋_GB2312" w:hAnsi="仿宋_GB2312" w:eastAsia="仿宋_GB2312"/>
              <w:b/>
              <w:bCs/>
              <w:sz w:val="28"/>
              <w:szCs w:val="28"/>
            </w:rPr>
            <w:delText xml:space="preserve"> </w:delText>
          </w:r>
        </w:del>
      </w:ins>
    </w:p>
    <w:p>
      <w:pPr>
        <w:snapToGrid w:val="0"/>
        <w:spacing w:line="360" w:lineRule="auto"/>
        <w:ind w:left="-141" w:leftChars="-67" w:firstLine="700" w:firstLineChars="250"/>
        <w:jc w:val="both"/>
        <w:rPr>
          <w:ins w:id="81" w:author="国浩-dmf" w:date="2019-10-17T18:46:00Z"/>
          <w:del w:id="82" w:author="张蓬-中信银行" w:date="2020-05-16T15:44:00Z"/>
          <w:rFonts w:ascii="仿宋_GB2312" w:hAnsi="仿宋_GB2312" w:eastAsia="仿宋_GB2312"/>
          <w:b/>
          <w:bCs/>
          <w:sz w:val="28"/>
          <w:szCs w:val="28"/>
        </w:rPr>
      </w:pPr>
      <w:ins w:id="83" w:author="国浩-dmf" w:date="2019-10-17T18:46:00Z">
        <w:del w:id="84" w:author="张蓬-中信银行" w:date="2020-05-16T15:44:00Z">
          <w:r>
            <w:rPr>
              <w:rFonts w:hint="eastAsia" w:ascii="仿宋_GB2312" w:hAnsi="仿宋_GB2312" w:eastAsia="仿宋_GB2312"/>
              <w:sz w:val="28"/>
              <w:szCs w:val="28"/>
            </w:rPr>
            <w:delText>一、</w:delText>
          </w:r>
        </w:del>
      </w:ins>
      <w:ins w:id="85" w:author="国浩-dmf" w:date="2019-10-17T18:46:00Z">
        <w:del w:id="86" w:author="张蓬-中信银行" w:date="2020-05-16T15:44:00Z">
          <w:r>
            <w:rPr>
              <w:rFonts w:hint="eastAsia" w:ascii="仿宋_GB2312" w:hAnsi="仿宋_GB2312" w:eastAsia="仿宋_GB2312"/>
              <w:b/>
              <w:bCs/>
              <w:sz w:val="28"/>
              <w:szCs w:val="28"/>
            </w:rPr>
            <w:delText>本合同应使用蓝黑色或黑色签字笔或钢笔填写，或者编辑后形成完整电子档文本。</w:delText>
          </w:r>
        </w:del>
      </w:ins>
    </w:p>
    <w:p>
      <w:pPr>
        <w:snapToGrid w:val="0"/>
        <w:spacing w:line="360" w:lineRule="auto"/>
        <w:ind w:left="-141" w:leftChars="-67" w:firstLine="703" w:firstLineChars="250"/>
        <w:jc w:val="both"/>
        <w:rPr>
          <w:ins w:id="87" w:author="国浩-dmf" w:date="2019-10-17T18:46:00Z"/>
          <w:del w:id="88" w:author="张蓬-中信银行" w:date="2020-05-16T15:44:00Z"/>
          <w:rFonts w:ascii="仿宋_GB2312" w:hAnsi="仿宋_GB2312" w:eastAsia="仿宋_GB2312"/>
          <w:b/>
          <w:bCs/>
          <w:sz w:val="28"/>
          <w:szCs w:val="28"/>
        </w:rPr>
      </w:pPr>
      <w:ins w:id="89" w:author="国浩-dmf" w:date="2019-10-17T18:46:00Z">
        <w:del w:id="90" w:author="张蓬-中信银行" w:date="2020-05-16T15:44:00Z">
          <w:r>
            <w:rPr>
              <w:rFonts w:hint="eastAsia" w:ascii="仿宋_GB2312" w:hAnsi="仿宋_GB2312" w:eastAsia="仿宋_GB2312"/>
              <w:b/>
              <w:bCs/>
              <w:sz w:val="28"/>
              <w:szCs w:val="28"/>
            </w:rPr>
            <w:delText>二、本合同应填写完整，字迹清楚、工整。</w:delText>
          </w:r>
        </w:del>
      </w:ins>
    </w:p>
    <w:p>
      <w:pPr>
        <w:snapToGrid w:val="0"/>
        <w:spacing w:line="360" w:lineRule="auto"/>
        <w:ind w:left="-141" w:leftChars="-67" w:firstLine="703" w:firstLineChars="250"/>
        <w:jc w:val="both"/>
        <w:rPr>
          <w:ins w:id="91" w:author="国浩-dmf" w:date="2019-10-17T18:46:00Z"/>
          <w:del w:id="92" w:author="张蓬-中信银行" w:date="2020-05-16T15:44:00Z"/>
          <w:rFonts w:ascii="仿宋_GB2312" w:hAnsi="仿宋_GB2312" w:eastAsia="仿宋_GB2312"/>
          <w:b/>
          <w:bCs/>
          <w:sz w:val="28"/>
          <w:szCs w:val="28"/>
        </w:rPr>
      </w:pPr>
      <w:ins w:id="93" w:author="国浩-dmf" w:date="2019-10-17T18:46:00Z">
        <w:del w:id="94" w:author="张蓬-中信银行" w:date="2020-05-16T15:44:00Z">
          <w:r>
            <w:rPr>
              <w:rFonts w:hint="eastAsia" w:ascii="仿宋_GB2312" w:hAnsi="仿宋_GB2312" w:eastAsia="仿宋_GB2312"/>
              <w:b/>
              <w:bCs/>
              <w:sz w:val="28"/>
              <w:szCs w:val="28"/>
            </w:rPr>
            <w:delText>三、货币币种应以中文填写，不能以货币符号代替，货币金额大写前应加货币中文名称，小写前应加货币符号。</w:delText>
          </w:r>
        </w:del>
      </w:ins>
    </w:p>
    <w:p>
      <w:pPr>
        <w:snapToGrid w:val="0"/>
        <w:spacing w:line="360" w:lineRule="auto"/>
        <w:ind w:left="-141" w:leftChars="-67" w:firstLine="703" w:firstLineChars="250"/>
        <w:jc w:val="both"/>
        <w:rPr>
          <w:ins w:id="95" w:author="国浩-dmf" w:date="2019-10-17T18:46:00Z"/>
          <w:del w:id="96" w:author="张蓬-中信银行" w:date="2020-05-16T15:44:00Z"/>
          <w:rFonts w:ascii="仿宋_GB2312" w:hAnsi="仿宋_GB2312" w:eastAsia="仿宋_GB2312"/>
          <w:b/>
          <w:bCs/>
          <w:sz w:val="28"/>
          <w:szCs w:val="28"/>
        </w:rPr>
      </w:pPr>
      <w:ins w:id="97" w:author="国浩-dmf" w:date="2019-10-17T18:46:00Z">
        <w:del w:id="98" w:author="张蓬-中信银行" w:date="2020-05-16T15:44:00Z">
          <w:r>
            <w:rPr>
              <w:rFonts w:hint="eastAsia" w:ascii="仿宋_GB2312" w:hAnsi="仿宋_GB2312" w:eastAsia="仿宋_GB2312"/>
              <w:b/>
              <w:bCs/>
              <w:sz w:val="28"/>
              <w:szCs w:val="28"/>
            </w:rPr>
            <w:delText>四、本合同多余空格或不予填写的空格可采用划折线、划斜线、加盖“以下空白”章或填写“以下空白”字样之一处理。</w:delText>
          </w:r>
        </w:del>
      </w:ins>
    </w:p>
    <w:p>
      <w:pPr>
        <w:snapToGrid w:val="0"/>
        <w:spacing w:line="360" w:lineRule="auto"/>
        <w:ind w:left="-141" w:leftChars="-67" w:firstLine="703" w:firstLineChars="250"/>
        <w:jc w:val="both"/>
        <w:rPr>
          <w:rFonts w:ascii="仿宋_GB2312" w:hAnsi="仿宋_GB2312" w:eastAsia="仿宋_GB2312"/>
          <w:b/>
          <w:bCs/>
          <w:sz w:val="28"/>
          <w:szCs w:val="28"/>
        </w:rPr>
      </w:pPr>
    </w:p>
    <w:p>
      <w:pPr>
        <w:ind w:left="-141" w:leftChars="-67" w:firstLine="424" w:firstLineChars="202"/>
        <w:rPr>
          <w:szCs w:val="21"/>
        </w:rPr>
      </w:pPr>
    </w:p>
    <w:p>
      <w:pPr>
        <w:widowControl/>
        <w:jc w:val="left"/>
        <w:rPr>
          <w:rFonts w:ascii="仿宋_GB2312" w:hAnsi="宋体" w:eastAsia="仿宋_GB2312"/>
          <w:bCs/>
          <w:color w:val="000000"/>
          <w:kern w:val="0"/>
          <w:sz w:val="24"/>
        </w:rPr>
      </w:pPr>
      <w:r>
        <w:rPr>
          <w:rFonts w:ascii="仿宋_GB2312" w:hAnsi="宋体" w:eastAsia="仿宋_GB2312"/>
          <w:bCs/>
          <w:color w:val="000000"/>
          <w:kern w:val="0"/>
          <w:sz w:val="24"/>
        </w:rPr>
        <w:br w:type="page"/>
      </w:r>
    </w:p>
    <w:p>
      <w:pPr>
        <w:widowControl/>
        <w:jc w:val="center"/>
        <w:rPr>
          <w:ins w:id="99" w:author="张蓬-中信银行" w:date="2020-05-16T15:52:00Z"/>
          <w:rFonts w:ascii="仿宋_GB2312" w:hAnsi="宋体" w:eastAsia="仿宋_GB2312"/>
          <w:b/>
          <w:sz w:val="28"/>
        </w:rPr>
      </w:pPr>
      <w:ins w:id="100" w:author="JNYH" w:date="2020-07-17T15:41:00Z">
        <w:bookmarkStart w:id="4" w:name="_GoBack"/>
        <w:r>
          <w:rPr>
            <w:rFonts w:hint="eastAsia" w:ascii="仿宋_GB2312" w:hAnsi="宋体" w:eastAsia="仿宋_GB2312"/>
            <w:b/>
            <w:bCs w:val="0"/>
            <w:color w:val="000000"/>
            <w:sz w:val="28"/>
            <w:szCs w:val="24"/>
          </w:rPr>
          <w:t>融富</w:t>
        </w:r>
      </w:ins>
      <w:ins w:id="101" w:author="张蓬" w:date="2020-05-15T09:15:00Z">
        <w:del w:id="102" w:author="JNYH" w:date="2020-07-17T15:41:00Z">
          <w:r>
            <w:rPr>
              <w:rFonts w:ascii="仿宋_GB2312" w:hAnsi="宋体" w:eastAsia="仿宋_GB2312"/>
              <w:b/>
              <w:bCs w:val="0"/>
              <w:color w:val="000000"/>
              <w:kern w:val="2"/>
              <w:sz w:val="28"/>
            </w:rPr>
            <w:delText xml:space="preserve">    </w:delText>
          </w:r>
        </w:del>
      </w:ins>
      <w:ins w:id="103" w:author="张蓬" w:date="2020-05-15T09:14:00Z">
        <w:r>
          <w:rPr>
            <w:rFonts w:hint="eastAsia" w:ascii="仿宋_GB2312" w:hAnsi="宋体" w:eastAsia="仿宋_GB2312"/>
            <w:b/>
            <w:bCs w:val="0"/>
            <w:color w:val="000000"/>
            <w:kern w:val="2"/>
            <w:sz w:val="28"/>
          </w:rPr>
          <w:t>理财产品托管合同</w:t>
        </w:r>
        <w:bookmarkEnd w:id="4"/>
      </w:ins>
    </w:p>
    <w:p>
      <w:pPr>
        <w:widowControl/>
        <w:jc w:val="center"/>
        <w:rPr>
          <w:ins w:id="104" w:author="张蓬" w:date="2020-05-15T09:14:00Z"/>
          <w:rFonts w:ascii="仿宋_GB2312" w:hAnsi="宋体" w:eastAsia="仿宋_GB2312"/>
          <w:b/>
          <w:bCs w:val="0"/>
          <w:color w:val="000000"/>
          <w:kern w:val="2"/>
          <w:sz w:val="28"/>
        </w:rPr>
      </w:pPr>
      <w:ins w:id="105" w:author="张蓬-中信银行" w:date="2020-05-16T15:53:00Z">
        <w:r>
          <w:rPr>
            <w:rFonts w:hint="eastAsia" w:ascii="仿宋_GB2312" w:hAnsi="宋体" w:eastAsia="仿宋_GB2312"/>
            <w:b/>
            <w:sz w:val="28"/>
          </w:rPr>
          <w:t>（1.0版，2020年）</w:t>
        </w:r>
      </w:ins>
    </w:p>
    <w:p>
      <w:pPr>
        <w:widowControl/>
        <w:jc w:val="left"/>
        <w:rPr>
          <w:ins w:id="106" w:author="张蓬" w:date="2020-05-15T09:14:00Z"/>
          <w:rFonts w:ascii="仿宋_GB2312" w:hAnsi="宋体" w:eastAsia="仿宋_GB2312"/>
          <w:bCs/>
          <w:color w:val="000000"/>
          <w:kern w:val="0"/>
          <w:sz w:val="24"/>
        </w:rPr>
      </w:pPr>
    </w:p>
    <w:p>
      <w:pPr>
        <w:widowControl/>
        <w:jc w:val="left"/>
        <w:rPr>
          <w:rFonts w:ascii="仿宋_GB2312" w:hAnsi="宋体" w:eastAsia="仿宋_GB2312"/>
          <w:bCs/>
          <w:color w:val="000000"/>
          <w:kern w:val="0"/>
          <w:sz w:val="24"/>
        </w:rPr>
      </w:pPr>
    </w:p>
    <w:p>
      <w:pPr>
        <w:autoSpaceDE w:val="0"/>
        <w:autoSpaceDN w:val="0"/>
        <w:adjustRightInd w:val="0"/>
        <w:snapToGrid w:val="0"/>
        <w:spacing w:line="336" w:lineRule="auto"/>
        <w:ind w:firstLine="480" w:firstLineChars="200"/>
        <w:rPr>
          <w:del w:id="107" w:author="国浩-dmf" w:date="2019-10-17T18:45:00Z"/>
          <w:rFonts w:ascii="仿宋_GB2312" w:hAnsi="宋体" w:eastAsia="仿宋_GB2312"/>
          <w:bCs/>
          <w:color w:val="000000"/>
          <w:kern w:val="0"/>
          <w:sz w:val="24"/>
        </w:rPr>
      </w:pPr>
    </w:p>
    <w:p>
      <w:pPr>
        <w:autoSpaceDE w:val="0"/>
        <w:autoSpaceDN w:val="0"/>
        <w:adjustRightInd w:val="0"/>
        <w:snapToGrid w:val="0"/>
        <w:spacing w:line="336" w:lineRule="auto"/>
        <w:ind w:firstLine="480" w:firstLineChars="200"/>
        <w:rPr>
          <w:del w:id="108" w:author="国浩-dmf" w:date="2019-10-17T18:45:00Z"/>
          <w:rFonts w:ascii="仿宋_GB2312" w:hAnsi="宋体" w:eastAsia="仿宋_GB2312"/>
          <w:bCs/>
          <w:color w:val="000000"/>
          <w:kern w:val="0"/>
          <w:sz w:val="24"/>
        </w:rPr>
      </w:pPr>
    </w:p>
    <w:p>
      <w:pPr>
        <w:autoSpaceDE w:val="0"/>
        <w:autoSpaceDN w:val="0"/>
        <w:adjustRightInd w:val="0"/>
        <w:snapToGrid w:val="0"/>
        <w:spacing w:line="336" w:lineRule="auto"/>
        <w:rPr>
          <w:del w:id="109" w:author="国浩（北京）高轩" w:date="2019-10-18T10:22:00Z"/>
          <w:rFonts w:ascii="仿宋_GB2312" w:hAnsi="宋体" w:eastAsia="仿宋_GB2312"/>
          <w:bCs/>
          <w:color w:val="000000"/>
          <w:kern w:val="0"/>
          <w:sz w:val="24"/>
        </w:rPr>
      </w:pPr>
    </w:p>
    <w:p>
      <w:pPr>
        <w:autoSpaceDE w:val="0"/>
        <w:autoSpaceDN w:val="0"/>
        <w:adjustRightInd w:val="0"/>
        <w:snapToGrid w:val="0"/>
        <w:spacing w:line="336" w:lineRule="auto"/>
        <w:ind w:firstLine="482" w:firstLineChars="200"/>
        <w:rPr>
          <w:ins w:id="110" w:author="Administrator" w:date="2020-07-06T16:26:00Z"/>
          <w:rFonts w:ascii="仿宋_GB2312" w:hAnsi="宋体" w:eastAsia="仿宋_GB2312"/>
          <w:b/>
          <w:sz w:val="24"/>
        </w:rPr>
      </w:pPr>
      <w:ins w:id="111" w:author="Administrator" w:date="2020-07-06T16:26:00Z">
        <w:r>
          <w:rPr>
            <w:rFonts w:hint="eastAsia" w:ascii="仿宋_GB2312" w:hAnsi="宋体" w:eastAsia="仿宋_GB2312"/>
            <w:b/>
            <w:sz w:val="24"/>
          </w:rPr>
          <w:t>管理人（甲方）：【江苏江南农村商业银行股份有限公司】</w:t>
        </w:r>
      </w:ins>
    </w:p>
    <w:p>
      <w:pPr>
        <w:autoSpaceDE w:val="0"/>
        <w:autoSpaceDN w:val="0"/>
        <w:adjustRightInd w:val="0"/>
        <w:snapToGrid w:val="0"/>
        <w:spacing w:line="336" w:lineRule="auto"/>
        <w:ind w:firstLine="482" w:firstLineChars="200"/>
        <w:rPr>
          <w:ins w:id="112" w:author="Administrator" w:date="2020-07-06T16:26:00Z"/>
          <w:rFonts w:ascii="仿宋_GB2312" w:hAnsi="宋体" w:eastAsia="仿宋_GB2312"/>
          <w:b/>
          <w:sz w:val="24"/>
        </w:rPr>
      </w:pPr>
      <w:ins w:id="113" w:author="Administrator" w:date="2020-07-06T16:26:00Z">
        <w:r>
          <w:rPr>
            <w:rFonts w:hint="eastAsia" w:ascii="仿宋_GB2312" w:hAnsi="宋体" w:eastAsia="仿宋_GB2312"/>
            <w:b/>
            <w:sz w:val="24"/>
          </w:rPr>
          <w:t>法定代表人：【陆向阳】</w:t>
        </w:r>
      </w:ins>
    </w:p>
    <w:p>
      <w:pPr>
        <w:autoSpaceDE w:val="0"/>
        <w:autoSpaceDN w:val="0"/>
        <w:adjustRightInd w:val="0"/>
        <w:snapToGrid w:val="0"/>
        <w:spacing w:line="336" w:lineRule="auto"/>
        <w:ind w:firstLine="482" w:firstLineChars="200"/>
        <w:rPr>
          <w:ins w:id="114" w:author="Administrator" w:date="2020-07-06T16:26:00Z"/>
          <w:rFonts w:ascii="仿宋_GB2312" w:hAnsi="宋体" w:eastAsia="仿宋_GB2312"/>
          <w:b/>
          <w:sz w:val="24"/>
        </w:rPr>
      </w:pPr>
      <w:ins w:id="115" w:author="Administrator" w:date="2020-07-06T16:26:00Z">
        <w:r>
          <w:rPr>
            <w:rFonts w:hint="eastAsia" w:ascii="仿宋_GB2312" w:hAnsi="宋体" w:eastAsia="仿宋_GB2312"/>
            <w:b/>
            <w:sz w:val="24"/>
          </w:rPr>
          <w:t>住    所：【常州市和平中路413号】</w:t>
        </w:r>
      </w:ins>
    </w:p>
    <w:p>
      <w:pPr>
        <w:autoSpaceDE w:val="0"/>
        <w:autoSpaceDN w:val="0"/>
        <w:adjustRightInd w:val="0"/>
        <w:snapToGrid w:val="0"/>
        <w:spacing w:line="336" w:lineRule="auto"/>
        <w:ind w:firstLine="482" w:firstLineChars="200"/>
        <w:rPr>
          <w:ins w:id="116" w:author="Administrator" w:date="2020-07-06T16:26:00Z"/>
          <w:rFonts w:ascii="仿宋_GB2312" w:hAnsi="宋体" w:eastAsia="仿宋_GB2312"/>
          <w:b/>
          <w:sz w:val="24"/>
        </w:rPr>
      </w:pPr>
      <w:ins w:id="117" w:author="Administrator" w:date="2020-07-06T16:26:00Z">
        <w:r>
          <w:rPr>
            <w:rFonts w:hint="eastAsia" w:ascii="仿宋_GB2312" w:hAnsi="宋体" w:eastAsia="仿宋_GB2312"/>
            <w:b/>
            <w:sz w:val="24"/>
          </w:rPr>
          <w:t>邮政编码：【213000】</w:t>
        </w:r>
      </w:ins>
    </w:p>
    <w:p>
      <w:pPr>
        <w:autoSpaceDE w:val="0"/>
        <w:autoSpaceDN w:val="0"/>
        <w:adjustRightInd w:val="0"/>
        <w:snapToGrid w:val="0"/>
        <w:spacing w:line="336" w:lineRule="auto"/>
        <w:ind w:firstLine="482" w:firstLineChars="200"/>
        <w:rPr>
          <w:ins w:id="118" w:author="Administrator" w:date="2020-07-06T16:26:00Z"/>
          <w:rFonts w:ascii="仿宋_GB2312" w:hAnsi="宋体" w:eastAsia="仿宋_GB2312"/>
          <w:b/>
          <w:sz w:val="24"/>
        </w:rPr>
      </w:pPr>
      <w:ins w:id="119" w:author="Administrator" w:date="2020-07-06T16:26:00Z">
        <w:r>
          <w:rPr>
            <w:rFonts w:hint="eastAsia" w:ascii="仿宋_GB2312" w:hAnsi="宋体" w:eastAsia="仿宋_GB2312"/>
            <w:b/>
            <w:sz w:val="24"/>
          </w:rPr>
          <w:t>联 系 人：【孙逸】</w:t>
        </w:r>
      </w:ins>
    </w:p>
    <w:p>
      <w:pPr>
        <w:autoSpaceDE w:val="0"/>
        <w:autoSpaceDN w:val="0"/>
        <w:adjustRightInd w:val="0"/>
        <w:snapToGrid w:val="0"/>
        <w:spacing w:line="336" w:lineRule="auto"/>
        <w:ind w:firstLine="482" w:firstLineChars="200"/>
        <w:rPr>
          <w:ins w:id="120" w:author="Administrator" w:date="2020-07-06T16:26:00Z"/>
          <w:rFonts w:ascii="仿宋_GB2312" w:hAnsi="宋体" w:eastAsia="仿宋_GB2312"/>
          <w:b/>
          <w:sz w:val="24"/>
        </w:rPr>
      </w:pPr>
      <w:ins w:id="121" w:author="Administrator" w:date="2020-07-06T16:26:00Z">
        <w:r>
          <w:rPr>
            <w:rFonts w:hint="eastAsia" w:ascii="仿宋_GB2312" w:hAnsi="宋体" w:eastAsia="仿宋_GB2312"/>
            <w:b/>
            <w:sz w:val="24"/>
          </w:rPr>
          <w:t>联系电话：【0519-85551068】</w:t>
        </w:r>
      </w:ins>
    </w:p>
    <w:p>
      <w:pPr>
        <w:autoSpaceDE w:val="0"/>
        <w:autoSpaceDN w:val="0"/>
        <w:adjustRightInd w:val="0"/>
        <w:snapToGrid w:val="0"/>
        <w:spacing w:line="336" w:lineRule="auto"/>
        <w:ind w:firstLine="482" w:firstLineChars="200"/>
        <w:rPr>
          <w:ins w:id="122" w:author="Administrator" w:date="2020-07-06T16:26:00Z"/>
          <w:rFonts w:ascii="仿宋_GB2312" w:hAnsi="宋体" w:eastAsia="仿宋_GB2312"/>
          <w:b/>
          <w:sz w:val="24"/>
        </w:rPr>
      </w:pPr>
      <w:ins w:id="123" w:author="Administrator" w:date="2020-07-06T16:26:00Z">
        <w:r>
          <w:rPr>
            <w:rFonts w:hint="eastAsia" w:ascii="仿宋_GB2312" w:hAnsi="宋体" w:eastAsia="仿宋_GB2312"/>
            <w:b/>
            <w:sz w:val="24"/>
          </w:rPr>
          <w:t>传    真：【/】</w:t>
        </w:r>
      </w:ins>
    </w:p>
    <w:p>
      <w:pPr>
        <w:autoSpaceDE w:val="0"/>
        <w:autoSpaceDN w:val="0"/>
        <w:adjustRightInd w:val="0"/>
        <w:snapToGrid w:val="0"/>
        <w:spacing w:line="336" w:lineRule="auto"/>
        <w:ind w:firstLine="482" w:firstLineChars="200"/>
        <w:rPr>
          <w:ins w:id="124" w:author="Administrator" w:date="2020-07-06T16:26:00Z"/>
          <w:rFonts w:ascii="仿宋_GB2312" w:hAnsi="宋体" w:eastAsia="仿宋_GB2312"/>
          <w:b/>
          <w:sz w:val="24"/>
        </w:rPr>
      </w:pPr>
      <w:ins w:id="125" w:author="Administrator" w:date="2020-07-06T16:26:00Z">
        <w:r>
          <w:rPr>
            <w:rFonts w:hint="eastAsia" w:ascii="仿宋_GB2312" w:hAnsi="宋体" w:eastAsia="仿宋_GB2312"/>
            <w:b/>
            <w:sz w:val="24"/>
          </w:rPr>
          <w:t>电子邮箱：【sunyi@jnbank.com.cn】</w:t>
        </w:r>
      </w:ins>
    </w:p>
    <w:p>
      <w:pPr>
        <w:autoSpaceDE w:val="0"/>
        <w:autoSpaceDN w:val="0"/>
        <w:adjustRightInd w:val="0"/>
        <w:snapToGrid w:val="0"/>
        <w:spacing w:line="336" w:lineRule="auto"/>
        <w:ind w:firstLine="482" w:firstLineChars="200"/>
        <w:rPr>
          <w:del w:id="126" w:author="Administrator" w:date="2020-07-06T16:26:00Z"/>
          <w:rFonts w:ascii="仿宋_GB2312" w:hAnsi="宋体" w:eastAsia="仿宋_GB2312"/>
          <w:b/>
          <w:sz w:val="24"/>
        </w:rPr>
      </w:pPr>
      <w:del w:id="127" w:author="Administrator" w:date="2020-07-06T16:26:00Z">
        <w:r>
          <w:rPr>
            <w:rFonts w:hint="eastAsia" w:ascii="仿宋_GB2312" w:hAnsi="宋体" w:eastAsia="仿宋_GB2312"/>
            <w:b/>
            <w:sz w:val="24"/>
          </w:rPr>
          <w:delText>管理人（以下简称甲方）</w:delText>
        </w:r>
      </w:del>
    </w:p>
    <w:p>
      <w:pPr>
        <w:autoSpaceDE w:val="0"/>
        <w:autoSpaceDN w:val="0"/>
        <w:adjustRightInd w:val="0"/>
        <w:snapToGrid w:val="0"/>
        <w:spacing w:line="336" w:lineRule="auto"/>
        <w:ind w:firstLine="482" w:firstLineChars="200"/>
        <w:rPr>
          <w:del w:id="128" w:author="Administrator" w:date="2020-07-06T16:26:00Z"/>
          <w:rFonts w:ascii="仿宋_GB2312" w:hAnsi="宋体" w:eastAsia="仿宋_GB2312"/>
          <w:b/>
          <w:sz w:val="24"/>
        </w:rPr>
      </w:pPr>
      <w:del w:id="129" w:author="Administrator" w:date="2020-07-06T16:26:00Z">
        <w:r>
          <w:rPr>
            <w:rFonts w:hint="eastAsia" w:ascii="仿宋_GB2312" w:hAnsi="宋体" w:eastAsia="仿宋_GB2312"/>
            <w:b/>
            <w:sz w:val="24"/>
          </w:rPr>
          <w:delText xml:space="preserve">名称： </w:delText>
        </w:r>
      </w:del>
      <w:ins w:id="130" w:author="张蓬-中信银行" w:date="2020-05-16T15:51:00Z">
        <w:del w:id="131" w:author="Administrator" w:date="2020-07-06T16:26:00Z">
          <w:r>
            <w:rPr>
              <w:rFonts w:hint="eastAsia" w:ascii="仿宋_GB2312" w:hAnsi="宋体" w:eastAsia="仿宋_GB2312"/>
              <w:b/>
              <w:sz w:val="24"/>
            </w:rPr>
            <w:delText>【 】</w:delText>
          </w:r>
        </w:del>
      </w:ins>
    </w:p>
    <w:p>
      <w:pPr>
        <w:autoSpaceDE w:val="0"/>
        <w:autoSpaceDN w:val="0"/>
        <w:adjustRightInd w:val="0"/>
        <w:snapToGrid w:val="0"/>
        <w:spacing w:line="336" w:lineRule="auto"/>
        <w:ind w:firstLine="482" w:firstLineChars="200"/>
        <w:rPr>
          <w:ins w:id="132" w:author="张蓬-中信银行" w:date="2020-05-16T15:51:00Z"/>
          <w:del w:id="133" w:author="Administrator" w:date="2020-07-06T16:26:00Z"/>
          <w:rFonts w:ascii="仿宋_GB2312" w:hAnsi="宋体" w:eastAsia="仿宋_GB2312"/>
          <w:b/>
          <w:sz w:val="24"/>
        </w:rPr>
      </w:pPr>
      <w:ins w:id="134" w:author="张蓬-中信银行" w:date="2020-05-16T15:51:00Z">
        <w:del w:id="135" w:author="Administrator" w:date="2020-07-06T16:26:00Z">
          <w:r>
            <w:rPr>
              <w:rFonts w:hint="eastAsia" w:ascii="仿宋_GB2312" w:hAnsi="宋体" w:eastAsia="仿宋_GB2312"/>
              <w:b/>
              <w:sz w:val="24"/>
            </w:rPr>
            <w:delText>法定代表人/负责人：【 】</w:delText>
          </w:r>
        </w:del>
      </w:ins>
    </w:p>
    <w:p>
      <w:pPr>
        <w:autoSpaceDE w:val="0"/>
        <w:autoSpaceDN w:val="0"/>
        <w:adjustRightInd w:val="0"/>
        <w:snapToGrid w:val="0"/>
        <w:spacing w:line="336" w:lineRule="auto"/>
        <w:ind w:firstLine="482" w:firstLineChars="200"/>
        <w:rPr>
          <w:ins w:id="136" w:author="张蓬-中信银行" w:date="2020-05-16T15:51:00Z"/>
          <w:del w:id="137" w:author="Administrator" w:date="2020-07-06T16:26:00Z"/>
          <w:rFonts w:ascii="仿宋_GB2312" w:hAnsi="宋体" w:eastAsia="仿宋_GB2312"/>
          <w:b/>
          <w:sz w:val="24"/>
        </w:rPr>
      </w:pPr>
      <w:ins w:id="138" w:author="张蓬-中信银行" w:date="2020-05-16T15:51:00Z">
        <w:del w:id="139" w:author="Administrator" w:date="2020-07-06T16:26:00Z">
          <w:r>
            <w:rPr>
              <w:rFonts w:hint="eastAsia" w:ascii="仿宋_GB2312" w:hAnsi="宋体" w:eastAsia="仿宋_GB2312"/>
              <w:b/>
              <w:sz w:val="24"/>
            </w:rPr>
            <w:delText>住    所：【 】</w:delText>
          </w:r>
        </w:del>
      </w:ins>
    </w:p>
    <w:p>
      <w:pPr>
        <w:autoSpaceDE w:val="0"/>
        <w:autoSpaceDN w:val="0"/>
        <w:adjustRightInd w:val="0"/>
        <w:snapToGrid w:val="0"/>
        <w:spacing w:line="336" w:lineRule="auto"/>
        <w:ind w:firstLine="482" w:firstLineChars="200"/>
        <w:rPr>
          <w:ins w:id="140" w:author="张蓬-中信银行" w:date="2020-05-16T15:51:00Z"/>
          <w:del w:id="141" w:author="Administrator" w:date="2020-07-06T16:26:00Z"/>
          <w:rFonts w:ascii="仿宋_GB2312" w:hAnsi="宋体" w:eastAsia="仿宋_GB2312"/>
          <w:b/>
          <w:sz w:val="24"/>
        </w:rPr>
      </w:pPr>
      <w:ins w:id="142" w:author="张蓬-中信银行" w:date="2020-05-16T15:51:00Z">
        <w:del w:id="143" w:author="Administrator" w:date="2020-07-06T16:26:00Z">
          <w:r>
            <w:rPr>
              <w:rFonts w:hint="eastAsia" w:ascii="仿宋_GB2312" w:hAnsi="宋体" w:eastAsia="仿宋_GB2312"/>
              <w:b/>
              <w:sz w:val="24"/>
            </w:rPr>
            <w:delText>邮政编码：【 】</w:delText>
          </w:r>
        </w:del>
      </w:ins>
    </w:p>
    <w:p>
      <w:pPr>
        <w:autoSpaceDE w:val="0"/>
        <w:autoSpaceDN w:val="0"/>
        <w:adjustRightInd w:val="0"/>
        <w:snapToGrid w:val="0"/>
        <w:spacing w:line="336" w:lineRule="auto"/>
        <w:ind w:firstLine="482" w:firstLineChars="200"/>
        <w:rPr>
          <w:ins w:id="144" w:author="张蓬-中信银行" w:date="2020-05-16T15:51:00Z"/>
          <w:del w:id="145" w:author="Administrator" w:date="2020-07-06T16:26:00Z"/>
          <w:rFonts w:ascii="仿宋_GB2312" w:hAnsi="宋体" w:eastAsia="仿宋_GB2312"/>
          <w:b/>
          <w:sz w:val="24"/>
        </w:rPr>
      </w:pPr>
      <w:ins w:id="146" w:author="张蓬-中信银行" w:date="2020-05-16T15:51:00Z">
        <w:del w:id="147" w:author="Administrator" w:date="2020-07-06T16:26:00Z">
          <w:r>
            <w:rPr>
              <w:rFonts w:hint="eastAsia" w:ascii="仿宋_GB2312" w:hAnsi="宋体" w:eastAsia="仿宋_GB2312"/>
              <w:b/>
              <w:sz w:val="24"/>
            </w:rPr>
            <w:delText>联 系 人：【 】</w:delText>
          </w:r>
        </w:del>
      </w:ins>
    </w:p>
    <w:p>
      <w:pPr>
        <w:autoSpaceDE w:val="0"/>
        <w:autoSpaceDN w:val="0"/>
        <w:adjustRightInd w:val="0"/>
        <w:snapToGrid w:val="0"/>
        <w:spacing w:line="336" w:lineRule="auto"/>
        <w:ind w:firstLine="482" w:firstLineChars="200"/>
        <w:rPr>
          <w:ins w:id="148" w:author="张蓬-中信银行" w:date="2020-05-16T15:51:00Z"/>
          <w:del w:id="149" w:author="Administrator" w:date="2020-07-06T16:26:00Z"/>
          <w:rFonts w:ascii="仿宋_GB2312" w:hAnsi="宋体" w:eastAsia="仿宋_GB2312"/>
          <w:b/>
          <w:sz w:val="24"/>
        </w:rPr>
      </w:pPr>
      <w:ins w:id="150" w:author="张蓬-中信银行" w:date="2020-05-16T15:51:00Z">
        <w:del w:id="151" w:author="Administrator" w:date="2020-07-06T16:26:00Z">
          <w:r>
            <w:rPr>
              <w:rFonts w:hint="eastAsia" w:ascii="仿宋_GB2312" w:hAnsi="宋体" w:eastAsia="仿宋_GB2312"/>
              <w:b/>
              <w:sz w:val="24"/>
            </w:rPr>
            <w:delText>联系电话：【 】</w:delText>
          </w:r>
        </w:del>
      </w:ins>
    </w:p>
    <w:p>
      <w:pPr>
        <w:autoSpaceDE w:val="0"/>
        <w:autoSpaceDN w:val="0"/>
        <w:adjustRightInd w:val="0"/>
        <w:snapToGrid w:val="0"/>
        <w:spacing w:line="336" w:lineRule="auto"/>
        <w:ind w:firstLine="482" w:firstLineChars="200"/>
        <w:rPr>
          <w:ins w:id="152" w:author="张蓬-中信银行" w:date="2020-05-16T15:51:00Z"/>
          <w:del w:id="153" w:author="Administrator" w:date="2020-07-06T16:26:00Z"/>
          <w:rFonts w:ascii="仿宋_GB2312" w:hAnsi="宋体" w:eastAsia="仿宋_GB2312"/>
          <w:b/>
          <w:sz w:val="24"/>
        </w:rPr>
      </w:pPr>
      <w:ins w:id="154" w:author="张蓬-中信银行" w:date="2020-05-16T15:51:00Z">
        <w:del w:id="155" w:author="Administrator" w:date="2020-07-06T16:26:00Z">
          <w:r>
            <w:rPr>
              <w:rFonts w:hint="eastAsia" w:ascii="仿宋_GB2312" w:hAnsi="宋体" w:eastAsia="仿宋_GB2312"/>
              <w:b/>
              <w:sz w:val="24"/>
            </w:rPr>
            <w:delText>传    真：【 】</w:delText>
          </w:r>
        </w:del>
      </w:ins>
    </w:p>
    <w:p>
      <w:pPr>
        <w:autoSpaceDE w:val="0"/>
        <w:autoSpaceDN w:val="0"/>
        <w:adjustRightInd w:val="0"/>
        <w:snapToGrid w:val="0"/>
        <w:spacing w:line="336" w:lineRule="auto"/>
        <w:ind w:firstLine="482" w:firstLineChars="200"/>
        <w:rPr>
          <w:ins w:id="156" w:author="张蓬-中信银行" w:date="2020-05-16T15:51:00Z"/>
          <w:del w:id="157" w:author="Administrator" w:date="2020-07-06T16:26:00Z"/>
          <w:rFonts w:ascii="仿宋_GB2312" w:hAnsi="宋体" w:eastAsia="仿宋_GB2312"/>
          <w:b/>
          <w:sz w:val="24"/>
        </w:rPr>
      </w:pPr>
      <w:ins w:id="158" w:author="张蓬-中信银行" w:date="2020-05-16T15:51:00Z">
        <w:del w:id="159" w:author="Administrator" w:date="2020-07-06T16:26:00Z">
          <w:r>
            <w:rPr>
              <w:rFonts w:hint="eastAsia" w:ascii="仿宋_GB2312" w:hAnsi="宋体" w:eastAsia="仿宋_GB2312"/>
              <w:b/>
              <w:sz w:val="24"/>
            </w:rPr>
            <w:delText>电子邮箱：【 】</w:delText>
          </w:r>
        </w:del>
      </w:ins>
    </w:p>
    <w:p>
      <w:pPr>
        <w:autoSpaceDE w:val="0"/>
        <w:autoSpaceDN w:val="0"/>
        <w:adjustRightInd w:val="0"/>
        <w:snapToGrid w:val="0"/>
        <w:spacing w:line="336" w:lineRule="auto"/>
        <w:ind w:firstLine="482" w:firstLineChars="200"/>
        <w:rPr>
          <w:del w:id="160" w:author="张蓬-中信银行" w:date="2020-05-16T15:51:00Z"/>
          <w:rFonts w:ascii="仿宋_GB2312" w:hAnsi="宋体" w:eastAsia="仿宋_GB2312"/>
          <w:b/>
          <w:sz w:val="24"/>
        </w:rPr>
      </w:pPr>
      <w:del w:id="161" w:author="张蓬-中信银行" w:date="2020-05-16T15:51:00Z">
        <w:r>
          <w:rPr>
            <w:rFonts w:hint="eastAsia" w:ascii="仿宋_GB2312" w:hAnsi="宋体" w:eastAsia="仿宋_GB2312"/>
            <w:b/>
            <w:sz w:val="24"/>
          </w:rPr>
          <w:delText>地址：</w:delText>
        </w:r>
      </w:del>
    </w:p>
    <w:p>
      <w:pPr>
        <w:autoSpaceDE w:val="0"/>
        <w:autoSpaceDN w:val="0"/>
        <w:adjustRightInd w:val="0"/>
        <w:snapToGrid w:val="0"/>
        <w:spacing w:line="336" w:lineRule="auto"/>
        <w:ind w:firstLine="482" w:firstLineChars="200"/>
        <w:rPr>
          <w:del w:id="162" w:author="张蓬-中信银行" w:date="2020-05-16T15:51:00Z"/>
          <w:rFonts w:ascii="仿宋_GB2312" w:hAnsi="宋体" w:eastAsia="仿宋_GB2312"/>
          <w:b/>
          <w:sz w:val="24"/>
        </w:rPr>
      </w:pPr>
      <w:del w:id="163" w:author="张蓬-中信银行" w:date="2020-05-16T15:51:00Z">
        <w:r>
          <w:rPr>
            <w:rFonts w:hint="eastAsia" w:ascii="仿宋_GB2312" w:hAnsi="宋体" w:eastAsia="仿宋_GB2312"/>
            <w:b/>
            <w:sz w:val="24"/>
          </w:rPr>
          <w:delText>法定代表人：</w:delText>
        </w:r>
      </w:del>
    </w:p>
    <w:p>
      <w:pPr>
        <w:autoSpaceDE w:val="0"/>
        <w:autoSpaceDN w:val="0"/>
        <w:adjustRightInd w:val="0"/>
        <w:snapToGrid w:val="0"/>
        <w:spacing w:line="336" w:lineRule="auto"/>
        <w:ind w:firstLine="482" w:firstLineChars="200"/>
        <w:rPr>
          <w:ins w:id="164" w:author="NTKO" w:date="2020-05-09T11:00:00Z"/>
          <w:del w:id="165" w:author="张蓬-中信银行" w:date="2020-05-16T15:51:00Z"/>
          <w:rFonts w:ascii="仿宋_GB2312" w:hAnsi="宋体" w:eastAsia="仿宋_GB2312"/>
          <w:b/>
          <w:sz w:val="24"/>
        </w:rPr>
      </w:pPr>
      <w:del w:id="166" w:author="张蓬-中信银行" w:date="2020-05-16T15:51:00Z">
        <w:r>
          <w:rPr>
            <w:rFonts w:hint="eastAsia" w:ascii="仿宋_GB2312" w:hAnsi="宋体" w:eastAsia="仿宋_GB2312"/>
            <w:b/>
            <w:sz w:val="24"/>
          </w:rPr>
          <w:delText>联系人</w:delText>
        </w:r>
      </w:del>
      <w:ins w:id="167" w:author="NTKO" w:date="2020-05-09T11:00:00Z">
        <w:del w:id="168" w:author="张蓬-中信银行" w:date="2020-05-16T15:51:00Z">
          <w:r>
            <w:rPr>
              <w:rFonts w:hint="eastAsia" w:ascii="仿宋_GB2312" w:hAnsi="宋体" w:eastAsia="仿宋_GB2312"/>
              <w:b/>
              <w:sz w:val="24"/>
            </w:rPr>
            <w:delText>：</w:delText>
          </w:r>
        </w:del>
      </w:ins>
    </w:p>
    <w:p>
      <w:pPr>
        <w:autoSpaceDE w:val="0"/>
        <w:autoSpaceDN w:val="0"/>
        <w:adjustRightInd w:val="0"/>
        <w:snapToGrid w:val="0"/>
        <w:spacing w:line="336" w:lineRule="auto"/>
        <w:ind w:firstLine="482" w:firstLineChars="200"/>
        <w:rPr>
          <w:del w:id="169" w:author="张蓬-中信银行" w:date="2020-05-16T15:51:00Z"/>
          <w:rFonts w:ascii="仿宋_GB2312" w:hAnsi="宋体" w:eastAsia="仿宋_GB2312"/>
          <w:b/>
          <w:sz w:val="24"/>
        </w:rPr>
      </w:pPr>
      <w:ins w:id="170" w:author="NTKO" w:date="2020-05-09T11:00:00Z">
        <w:del w:id="171" w:author="张蓬-中信银行" w:date="2020-05-16T15:51:00Z">
          <w:r>
            <w:rPr>
              <w:rFonts w:hint="eastAsia" w:ascii="仿宋_GB2312" w:hAnsi="宋体" w:eastAsia="仿宋_GB2312"/>
              <w:b/>
              <w:sz w:val="24"/>
            </w:rPr>
            <w:delText>联系</w:delText>
          </w:r>
        </w:del>
      </w:ins>
      <w:del w:id="172" w:author="张蓬-中信银行" w:date="2020-05-16T15:51:00Z">
        <w:r>
          <w:rPr>
            <w:rFonts w:hint="eastAsia" w:ascii="仿宋_GB2312" w:hAnsi="宋体" w:eastAsia="仿宋_GB2312"/>
            <w:b/>
            <w:sz w:val="24"/>
          </w:rPr>
          <w:delText>及</w:delText>
        </w:r>
      </w:del>
      <w:del w:id="173" w:author="张蓬-中信银行" w:date="2020-05-16T15:51:00Z">
        <w:r>
          <w:rPr>
            <w:rFonts w:ascii="仿宋_GB2312" w:hAnsi="宋体" w:eastAsia="仿宋_GB2312"/>
            <w:b/>
            <w:sz w:val="24"/>
          </w:rPr>
          <w:delText>电话：</w:delText>
        </w:r>
      </w:del>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ind w:firstLine="482" w:firstLineChars="200"/>
        <w:rPr>
          <w:del w:id="174" w:author="张蓬-中信银行" w:date="2020-05-16T15:51:00Z"/>
          <w:rFonts w:ascii="仿宋_GB2312" w:hAnsi="宋体" w:eastAsia="仿宋_GB2312"/>
          <w:b/>
          <w:sz w:val="24"/>
        </w:rPr>
      </w:pPr>
      <w:r>
        <w:rPr>
          <w:rFonts w:hint="eastAsia" w:ascii="仿宋_GB2312" w:hAnsi="宋体" w:eastAsia="仿宋_GB2312"/>
          <w:b/>
          <w:sz w:val="24"/>
        </w:rPr>
        <w:t>托管人（</w:t>
      </w:r>
      <w:del w:id="175" w:author="张蓬-中信银行" w:date="2020-05-16T15:50:00Z">
        <w:r>
          <w:rPr>
            <w:rFonts w:hint="eastAsia" w:ascii="仿宋_GB2312" w:hAnsi="宋体" w:eastAsia="仿宋_GB2312"/>
            <w:b/>
            <w:sz w:val="24"/>
          </w:rPr>
          <w:delText>以下简称</w:delText>
        </w:r>
      </w:del>
      <w:r>
        <w:rPr>
          <w:rFonts w:hint="eastAsia" w:ascii="仿宋_GB2312" w:hAnsi="宋体" w:eastAsia="仿宋_GB2312"/>
          <w:b/>
          <w:sz w:val="24"/>
        </w:rPr>
        <w:t>乙方）</w:t>
      </w:r>
    </w:p>
    <w:p>
      <w:pPr>
        <w:autoSpaceDE w:val="0"/>
        <w:autoSpaceDN w:val="0"/>
        <w:adjustRightInd w:val="0"/>
        <w:snapToGrid w:val="0"/>
        <w:spacing w:line="336" w:lineRule="auto"/>
        <w:ind w:firstLine="482" w:firstLineChars="200"/>
        <w:rPr>
          <w:rFonts w:ascii="仿宋_GB2312" w:hAnsi="宋体" w:eastAsia="仿宋_GB2312"/>
          <w:b/>
          <w:sz w:val="24"/>
        </w:rPr>
      </w:pPr>
      <w:del w:id="176" w:author="张蓬-中信银行" w:date="2020-05-16T15:51:00Z">
        <w:r>
          <w:rPr>
            <w:rFonts w:hint="eastAsia" w:ascii="仿宋_GB2312" w:hAnsi="宋体" w:eastAsia="仿宋_GB2312"/>
            <w:b/>
            <w:sz w:val="24"/>
          </w:rPr>
          <w:delText>名称</w:delText>
        </w:r>
      </w:del>
      <w:r>
        <w:rPr>
          <w:rFonts w:hint="eastAsia" w:ascii="仿宋_GB2312" w:hAnsi="宋体" w:eastAsia="仿宋_GB2312"/>
          <w:b/>
          <w:sz w:val="24"/>
        </w:rPr>
        <w:t>：中信银行股份有限公司</w:t>
      </w:r>
      <w:ins w:id="177" w:author="NTKO" w:date="2020-05-09T10:59:00Z">
        <w:del w:id="178" w:author="Administrator" w:date="2020-07-06T13:42:00Z">
          <w:r>
            <w:rPr>
              <w:rFonts w:hint="eastAsia" w:ascii="仿宋_GB2312" w:hAnsi="宋体" w:eastAsia="仿宋_GB2312"/>
              <w:b/>
              <w:sz w:val="24"/>
              <w:u w:val="single"/>
            </w:rPr>
            <w:delText xml:space="preserve">   </w:delText>
          </w:r>
        </w:del>
      </w:ins>
      <w:ins w:id="179" w:author="NTKO" w:date="2020-05-09T10:59:00Z">
        <w:del w:id="180" w:author="Administrator" w:date="2020-07-06T13:42:00Z">
          <w:r>
            <w:rPr>
              <w:rFonts w:ascii="仿宋_GB2312" w:hAnsi="宋体" w:eastAsia="仿宋_GB2312"/>
              <w:b/>
              <w:sz w:val="24"/>
              <w:u w:val="single"/>
            </w:rPr>
            <w:delText xml:space="preserve"> </w:delText>
          </w:r>
        </w:del>
      </w:ins>
      <w:ins w:id="181" w:author="Administrator" w:date="2020-07-06T13:42:00Z">
        <w:r>
          <w:rPr>
            <w:rFonts w:hint="eastAsia" w:ascii="仿宋_GB2312" w:hAnsi="宋体" w:eastAsia="仿宋_GB2312"/>
            <w:b/>
            <w:sz w:val="24"/>
            <w:u w:val="single"/>
          </w:rPr>
          <w:t>常州</w:t>
        </w:r>
      </w:ins>
      <w:del w:id="182" w:author="NTKO" w:date="2020-05-09T10:59:00Z">
        <w:r>
          <w:rPr>
            <w:rFonts w:hint="eastAsia" w:ascii="仿宋_GB2312" w:hAnsi="宋体" w:eastAsia="仿宋_GB2312"/>
            <w:sz w:val="24"/>
          </w:rPr>
          <w:delText>××</w:delText>
        </w:r>
      </w:del>
      <w:r>
        <w:rPr>
          <w:rFonts w:hint="eastAsia" w:ascii="仿宋_GB2312" w:hAnsi="宋体" w:eastAsia="仿宋_GB2312"/>
          <w:b/>
          <w:sz w:val="24"/>
        </w:rPr>
        <w:t>分行</w:t>
      </w:r>
    </w:p>
    <w:p>
      <w:pPr>
        <w:autoSpaceDE w:val="0"/>
        <w:autoSpaceDN w:val="0"/>
        <w:adjustRightInd w:val="0"/>
        <w:snapToGrid w:val="0"/>
        <w:spacing w:line="336" w:lineRule="auto"/>
        <w:ind w:firstLine="482" w:firstLineChars="200"/>
        <w:rPr>
          <w:ins w:id="183" w:author="张蓬-中信银行" w:date="2020-05-16T15:52:00Z"/>
          <w:rFonts w:ascii="仿宋_GB2312" w:hAnsi="宋体" w:eastAsia="仿宋_GB2312"/>
          <w:b/>
          <w:sz w:val="24"/>
        </w:rPr>
      </w:pPr>
      <w:ins w:id="184" w:author="张蓬-中信银行" w:date="2020-05-16T15:52:00Z">
        <w:r>
          <w:rPr>
            <w:rFonts w:hint="eastAsia" w:ascii="仿宋_GB2312" w:hAnsi="宋体" w:eastAsia="仿宋_GB2312"/>
            <w:b/>
            <w:sz w:val="24"/>
          </w:rPr>
          <w:t>负 责 人：【</w:t>
        </w:r>
      </w:ins>
      <w:ins w:id="185" w:author="张蓬-中信银行" w:date="2020-05-16T15:52:00Z">
        <w:del w:id="186" w:author="Administrator" w:date="2020-07-06T13:42:00Z">
          <w:r>
            <w:rPr>
              <w:rFonts w:hint="eastAsia" w:ascii="仿宋_GB2312" w:hAnsi="宋体" w:eastAsia="仿宋_GB2312"/>
              <w:b/>
              <w:sz w:val="24"/>
            </w:rPr>
            <w:delText xml:space="preserve"> </w:delText>
          </w:r>
        </w:del>
      </w:ins>
      <w:ins w:id="187" w:author="Administrator" w:date="2020-07-06T13:42:00Z">
        <w:r>
          <w:rPr>
            <w:rFonts w:hint="eastAsia" w:ascii="仿宋_GB2312" w:hAnsi="宋体" w:eastAsia="仿宋_GB2312"/>
            <w:b/>
            <w:sz w:val="24"/>
          </w:rPr>
          <w:t>顾玉震</w:t>
        </w:r>
      </w:ins>
      <w:ins w:id="188"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ins w:id="189" w:author="张蓬-中信银行" w:date="2020-05-16T15:52:00Z"/>
          <w:rFonts w:ascii="仿宋_GB2312" w:hAnsi="宋体" w:eastAsia="仿宋_GB2312"/>
          <w:b/>
          <w:sz w:val="24"/>
        </w:rPr>
      </w:pPr>
      <w:ins w:id="190" w:author="张蓬-中信银行" w:date="2020-05-16T15:52:00Z">
        <w:r>
          <w:rPr>
            <w:rFonts w:hint="eastAsia" w:ascii="仿宋_GB2312" w:hAnsi="宋体" w:eastAsia="仿宋_GB2312"/>
            <w:b/>
            <w:sz w:val="24"/>
          </w:rPr>
          <w:t>住    所：【</w:t>
        </w:r>
      </w:ins>
      <w:ins w:id="191" w:author="张蓬-中信银行" w:date="2020-05-16T15:52:00Z">
        <w:del w:id="192" w:author="Administrator" w:date="2020-07-06T13:42:00Z">
          <w:r>
            <w:rPr>
              <w:rFonts w:hint="eastAsia" w:ascii="仿宋_GB2312" w:hAnsi="宋体" w:eastAsia="仿宋_GB2312"/>
              <w:b/>
              <w:sz w:val="24"/>
            </w:rPr>
            <w:delText xml:space="preserve"> </w:delText>
          </w:r>
        </w:del>
      </w:ins>
      <w:ins w:id="193" w:author="Administrator" w:date="2020-07-06T13:42:00Z">
        <w:r>
          <w:rPr>
            <w:rFonts w:hint="eastAsia" w:ascii="仿宋_GB2312" w:hAnsi="宋体" w:eastAsia="仿宋_GB2312"/>
            <w:b/>
            <w:sz w:val="24"/>
          </w:rPr>
          <w:t>常州市天宁区吊桥路1-41号</w:t>
        </w:r>
      </w:ins>
      <w:ins w:id="194"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ins w:id="195" w:author="张蓬-中信银行" w:date="2020-05-16T15:52:00Z"/>
          <w:rFonts w:ascii="仿宋_GB2312" w:hAnsi="宋体" w:eastAsia="仿宋_GB2312"/>
          <w:b/>
          <w:sz w:val="24"/>
        </w:rPr>
      </w:pPr>
      <w:ins w:id="196" w:author="张蓬-中信银行" w:date="2020-05-16T15:52:00Z">
        <w:r>
          <w:rPr>
            <w:rFonts w:hint="eastAsia" w:ascii="仿宋_GB2312" w:hAnsi="宋体" w:eastAsia="仿宋_GB2312"/>
            <w:b/>
            <w:sz w:val="24"/>
          </w:rPr>
          <w:t>邮政编码：【</w:t>
        </w:r>
      </w:ins>
      <w:ins w:id="197" w:author="Administrator" w:date="2020-07-06T13:42:00Z">
        <w:r>
          <w:rPr>
            <w:rFonts w:hint="eastAsia" w:ascii="仿宋_GB2312" w:hAnsi="宋体" w:eastAsia="仿宋_GB2312"/>
            <w:b/>
            <w:sz w:val="24"/>
          </w:rPr>
          <w:t>213000</w:t>
        </w:r>
      </w:ins>
      <w:ins w:id="198" w:author="张蓬-中信银行" w:date="2020-05-16T15:52:00Z">
        <w:del w:id="199" w:author="Administrator" w:date="2020-07-06T13:42:00Z">
          <w:r>
            <w:rPr>
              <w:rFonts w:hint="eastAsia" w:ascii="仿宋_GB2312" w:hAnsi="宋体" w:eastAsia="仿宋_GB2312"/>
              <w:b/>
              <w:sz w:val="24"/>
            </w:rPr>
            <w:delText xml:space="preserve"> </w:delText>
          </w:r>
        </w:del>
      </w:ins>
      <w:ins w:id="200"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ins w:id="201" w:author="张蓬-中信银行" w:date="2020-05-16T15:52:00Z"/>
          <w:rFonts w:ascii="仿宋_GB2312" w:hAnsi="宋体" w:eastAsia="仿宋_GB2312"/>
          <w:b/>
          <w:sz w:val="24"/>
        </w:rPr>
      </w:pPr>
      <w:ins w:id="202" w:author="张蓬-中信银行" w:date="2020-05-16T15:52:00Z">
        <w:r>
          <w:rPr>
            <w:rFonts w:hint="eastAsia" w:ascii="仿宋_GB2312" w:hAnsi="宋体" w:eastAsia="仿宋_GB2312"/>
            <w:b/>
            <w:sz w:val="24"/>
          </w:rPr>
          <w:t>联 系 人：【</w:t>
        </w:r>
      </w:ins>
      <w:ins w:id="203" w:author="Administrator" w:date="2020-07-06T13:42:00Z">
        <w:r>
          <w:rPr>
            <w:rFonts w:hint="eastAsia" w:ascii="仿宋_GB2312" w:hAnsi="宋体" w:eastAsia="仿宋_GB2312"/>
            <w:b/>
            <w:sz w:val="24"/>
          </w:rPr>
          <w:t>殷</w:t>
        </w:r>
      </w:ins>
      <w:ins w:id="204" w:author="Administrator" w:date="2020-07-06T13:43:00Z">
        <w:r>
          <w:rPr>
            <w:rFonts w:hint="eastAsia" w:ascii="仿宋_GB2312" w:hAnsi="宋体" w:eastAsia="仿宋_GB2312"/>
            <w:b/>
            <w:sz w:val="24"/>
          </w:rPr>
          <w:t>凯</w:t>
        </w:r>
      </w:ins>
      <w:ins w:id="205" w:author="张蓬-中信银行" w:date="2020-05-16T15:52:00Z">
        <w:del w:id="206" w:author="Administrator" w:date="2020-07-06T13:42:00Z">
          <w:r>
            <w:rPr>
              <w:rFonts w:hint="eastAsia" w:ascii="仿宋_GB2312" w:hAnsi="宋体" w:eastAsia="仿宋_GB2312"/>
              <w:b/>
              <w:sz w:val="24"/>
            </w:rPr>
            <w:delText xml:space="preserve"> </w:delText>
          </w:r>
        </w:del>
      </w:ins>
      <w:ins w:id="207"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ins w:id="208" w:author="张蓬-中信银行" w:date="2020-05-16T15:52:00Z"/>
          <w:rFonts w:ascii="仿宋_GB2312" w:hAnsi="宋体" w:eastAsia="仿宋_GB2312"/>
          <w:b/>
          <w:sz w:val="24"/>
        </w:rPr>
      </w:pPr>
      <w:ins w:id="209" w:author="张蓬-中信银行" w:date="2020-05-16T15:52:00Z">
        <w:r>
          <w:rPr>
            <w:rFonts w:hint="eastAsia" w:ascii="仿宋_GB2312" w:hAnsi="宋体" w:eastAsia="仿宋_GB2312"/>
            <w:b/>
            <w:sz w:val="24"/>
          </w:rPr>
          <w:t>联系电话：【</w:t>
        </w:r>
      </w:ins>
      <w:ins w:id="210" w:author="Administrator" w:date="2020-07-06T13:43:00Z">
        <w:r>
          <w:rPr>
            <w:rFonts w:hint="eastAsia" w:ascii="仿宋_GB2312" w:hAnsi="宋体" w:eastAsia="仿宋_GB2312"/>
            <w:b/>
            <w:sz w:val="24"/>
          </w:rPr>
          <w:t>0519-88173932</w:t>
        </w:r>
      </w:ins>
      <w:ins w:id="211" w:author="张蓬-中信银行" w:date="2020-05-16T15:52:00Z">
        <w:del w:id="212" w:author="Administrator" w:date="2020-07-06T13:43:00Z">
          <w:r>
            <w:rPr>
              <w:rFonts w:hint="eastAsia" w:ascii="仿宋_GB2312" w:hAnsi="宋体" w:eastAsia="仿宋_GB2312"/>
              <w:b/>
              <w:sz w:val="24"/>
            </w:rPr>
            <w:delText xml:space="preserve"> </w:delText>
          </w:r>
        </w:del>
      </w:ins>
      <w:ins w:id="213"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ins w:id="214" w:author="张蓬-中信银行" w:date="2020-05-16T15:52:00Z"/>
          <w:rFonts w:ascii="仿宋_GB2312" w:hAnsi="宋体" w:eastAsia="仿宋_GB2312"/>
          <w:b/>
          <w:sz w:val="24"/>
        </w:rPr>
      </w:pPr>
      <w:ins w:id="215" w:author="张蓬-中信银行" w:date="2020-05-16T15:52:00Z">
        <w:r>
          <w:rPr>
            <w:rFonts w:hint="eastAsia" w:ascii="仿宋_GB2312" w:hAnsi="宋体" w:eastAsia="仿宋_GB2312"/>
            <w:b/>
            <w:sz w:val="24"/>
          </w:rPr>
          <w:t>传    真：【</w:t>
        </w:r>
      </w:ins>
      <w:ins w:id="216" w:author="Administrator" w:date="2020-07-06T13:43:00Z">
        <w:r>
          <w:rPr>
            <w:rFonts w:hint="eastAsia" w:ascii="仿宋_GB2312" w:hAnsi="宋体" w:eastAsia="仿宋_GB2312"/>
            <w:b/>
            <w:sz w:val="24"/>
          </w:rPr>
          <w:t>/</w:t>
        </w:r>
      </w:ins>
      <w:ins w:id="217" w:author="张蓬-中信银行" w:date="2020-05-16T15:52:00Z">
        <w:del w:id="218" w:author="Administrator" w:date="2020-07-06T13:43:00Z">
          <w:r>
            <w:rPr>
              <w:rFonts w:hint="eastAsia" w:ascii="仿宋_GB2312" w:hAnsi="宋体" w:eastAsia="仿宋_GB2312"/>
              <w:b/>
              <w:sz w:val="24"/>
            </w:rPr>
            <w:delText xml:space="preserve"> </w:delText>
          </w:r>
        </w:del>
      </w:ins>
      <w:ins w:id="219" w:author="张蓬-中信银行" w:date="2020-05-16T15:52:00Z">
        <w:r>
          <w:rPr>
            <w:rFonts w:hint="eastAsia" w:ascii="仿宋_GB2312" w:hAnsi="宋体" w:eastAsia="仿宋_GB2312"/>
            <w:b/>
            <w:sz w:val="24"/>
          </w:rPr>
          <w:t>】</w:t>
        </w:r>
      </w:ins>
    </w:p>
    <w:p>
      <w:pPr>
        <w:autoSpaceDE w:val="0"/>
        <w:autoSpaceDN w:val="0"/>
        <w:adjustRightInd w:val="0"/>
        <w:snapToGrid w:val="0"/>
        <w:spacing w:line="336" w:lineRule="auto"/>
        <w:ind w:firstLine="482" w:firstLineChars="200"/>
        <w:rPr>
          <w:del w:id="220" w:author="张蓬-中信银行" w:date="2020-05-16T15:52:00Z"/>
          <w:rFonts w:ascii="仿宋_GB2312" w:hAnsi="宋体" w:eastAsia="仿宋_GB2312"/>
          <w:b/>
          <w:sz w:val="24"/>
        </w:rPr>
      </w:pPr>
      <w:ins w:id="221" w:author="张蓬-中信银行" w:date="2020-05-16T15:52:00Z">
        <w:r>
          <w:rPr>
            <w:rFonts w:hint="eastAsia" w:ascii="仿宋_GB2312" w:hAnsi="宋体" w:eastAsia="仿宋_GB2312"/>
            <w:b/>
            <w:sz w:val="24"/>
          </w:rPr>
          <w:t>电子邮箱：【</w:t>
        </w:r>
      </w:ins>
      <w:ins w:id="222" w:author="Administrator" w:date="2020-07-06T13:43:00Z">
        <w:r>
          <w:rPr>
            <w:rFonts w:hint="eastAsia" w:ascii="仿宋_GB2312" w:hAnsi="宋体" w:eastAsia="仿宋_GB2312"/>
            <w:b/>
            <w:sz w:val="24"/>
          </w:rPr>
          <w:t>yink_nj@citicbank.com</w:t>
        </w:r>
      </w:ins>
      <w:ins w:id="223" w:author="张蓬-中信银行" w:date="2020-05-16T15:52:00Z">
        <w:del w:id="224" w:author="Administrator" w:date="2020-07-06T13:43:00Z">
          <w:r>
            <w:rPr>
              <w:rFonts w:hint="eastAsia" w:ascii="仿宋_GB2312" w:hAnsi="宋体" w:eastAsia="仿宋_GB2312"/>
              <w:b/>
              <w:sz w:val="24"/>
            </w:rPr>
            <w:delText xml:space="preserve"> </w:delText>
          </w:r>
        </w:del>
      </w:ins>
      <w:ins w:id="225" w:author="张蓬-中信银行" w:date="2020-05-16T15:52:00Z">
        <w:r>
          <w:rPr>
            <w:rFonts w:hint="eastAsia" w:ascii="仿宋_GB2312" w:hAnsi="宋体" w:eastAsia="仿宋_GB2312"/>
            <w:b/>
            <w:sz w:val="24"/>
          </w:rPr>
          <w:t>】</w:t>
        </w:r>
      </w:ins>
      <w:del w:id="226" w:author="张蓬-中信银行" w:date="2020-05-16T15:52:00Z">
        <w:r>
          <w:rPr>
            <w:rFonts w:hint="eastAsia" w:ascii="仿宋_GB2312" w:hAnsi="宋体" w:eastAsia="仿宋_GB2312"/>
            <w:b/>
            <w:sz w:val="24"/>
          </w:rPr>
          <w:delText xml:space="preserve">地址： </w:delText>
        </w:r>
      </w:del>
    </w:p>
    <w:p>
      <w:pPr>
        <w:autoSpaceDE w:val="0"/>
        <w:autoSpaceDN w:val="0"/>
        <w:adjustRightInd w:val="0"/>
        <w:snapToGrid w:val="0"/>
        <w:spacing w:line="336" w:lineRule="auto"/>
        <w:ind w:firstLine="482" w:firstLineChars="200"/>
        <w:rPr>
          <w:del w:id="227" w:author="张蓬-中信银行" w:date="2020-05-16T15:52:00Z"/>
          <w:rFonts w:ascii="仿宋_GB2312" w:hAnsi="宋体" w:eastAsia="仿宋_GB2312"/>
          <w:b/>
          <w:sz w:val="24"/>
        </w:rPr>
      </w:pPr>
      <w:del w:id="228" w:author="张蓬-中信银行" w:date="2020-05-16T15:52:00Z">
        <w:r>
          <w:rPr>
            <w:rFonts w:hint="eastAsia" w:ascii="仿宋_GB2312" w:hAnsi="宋体" w:eastAsia="仿宋_GB2312"/>
            <w:b/>
            <w:sz w:val="24"/>
          </w:rPr>
          <w:delText>法定代表人</w:delText>
        </w:r>
      </w:del>
      <w:ins w:id="229" w:author="张蓬" w:date="2020-05-11T17:51:00Z">
        <w:del w:id="230" w:author="张蓬-中信银行" w:date="2020-05-16T15:52:00Z">
          <w:r>
            <w:rPr>
              <w:rFonts w:ascii="仿宋_GB2312" w:hAnsi="宋体" w:eastAsia="仿宋_GB2312"/>
              <w:b/>
              <w:sz w:val="24"/>
            </w:rPr>
            <w:delText>/</w:delText>
          </w:r>
        </w:del>
      </w:ins>
      <w:ins w:id="231" w:author="张蓬" w:date="2020-05-11T17:51:00Z">
        <w:del w:id="232" w:author="张蓬-中信银行" w:date="2020-05-16T15:52:00Z">
          <w:r>
            <w:rPr>
              <w:rFonts w:hint="eastAsia" w:ascii="仿宋_GB2312" w:hAnsi="宋体" w:eastAsia="仿宋_GB2312"/>
              <w:b/>
              <w:sz w:val="24"/>
            </w:rPr>
            <w:delText>负责人</w:delText>
          </w:r>
        </w:del>
      </w:ins>
      <w:del w:id="233" w:author="张蓬-中信银行" w:date="2020-05-16T15:52:00Z">
        <w:r>
          <w:rPr>
            <w:rFonts w:hint="eastAsia" w:ascii="仿宋_GB2312" w:hAnsi="宋体" w:eastAsia="仿宋_GB2312"/>
            <w:b/>
            <w:sz w:val="24"/>
          </w:rPr>
          <w:delText xml:space="preserve">： </w:delText>
        </w:r>
      </w:del>
    </w:p>
    <w:p>
      <w:pPr>
        <w:autoSpaceDE w:val="0"/>
        <w:autoSpaceDN w:val="0"/>
        <w:adjustRightInd w:val="0"/>
        <w:snapToGrid w:val="0"/>
        <w:spacing w:line="336" w:lineRule="auto"/>
        <w:ind w:firstLine="482" w:firstLineChars="200"/>
        <w:rPr>
          <w:ins w:id="234" w:author="NTKO" w:date="2020-05-09T11:00:00Z"/>
          <w:del w:id="235" w:author="张蓬-中信银行" w:date="2020-05-16T15:52:00Z"/>
          <w:rFonts w:ascii="仿宋_GB2312" w:hAnsi="宋体" w:eastAsia="仿宋_GB2312"/>
          <w:b/>
          <w:sz w:val="24"/>
        </w:rPr>
      </w:pPr>
      <w:del w:id="236" w:author="张蓬-中信银行" w:date="2020-05-16T15:52:00Z">
        <w:r>
          <w:rPr>
            <w:rFonts w:hint="eastAsia" w:ascii="仿宋_GB2312" w:hAnsi="宋体" w:eastAsia="仿宋_GB2312"/>
            <w:b/>
            <w:sz w:val="24"/>
          </w:rPr>
          <w:delText>联系人</w:delText>
        </w:r>
      </w:del>
      <w:ins w:id="237" w:author="NTKO" w:date="2020-05-09T11:00:00Z">
        <w:del w:id="238" w:author="张蓬-中信银行" w:date="2020-05-16T15:52:00Z">
          <w:r>
            <w:rPr>
              <w:rFonts w:hint="eastAsia" w:ascii="仿宋_GB2312" w:hAnsi="宋体" w:eastAsia="仿宋_GB2312"/>
              <w:b/>
              <w:sz w:val="24"/>
            </w:rPr>
            <w:delText>：</w:delText>
          </w:r>
        </w:del>
      </w:ins>
    </w:p>
    <w:p>
      <w:pPr>
        <w:autoSpaceDE w:val="0"/>
        <w:autoSpaceDN w:val="0"/>
        <w:adjustRightInd w:val="0"/>
        <w:snapToGrid w:val="0"/>
        <w:spacing w:line="336" w:lineRule="auto"/>
        <w:ind w:firstLine="482" w:firstLineChars="200"/>
        <w:rPr>
          <w:del w:id="239" w:author="张蓬-中信银行" w:date="2020-05-16T15:52:00Z"/>
          <w:rFonts w:ascii="仿宋_GB2312" w:hAnsi="宋体" w:eastAsia="仿宋_GB2312"/>
          <w:b/>
          <w:sz w:val="24"/>
        </w:rPr>
      </w:pPr>
      <w:ins w:id="240" w:author="NTKO" w:date="2020-05-09T11:00:00Z">
        <w:del w:id="241" w:author="张蓬-中信银行" w:date="2020-05-16T15:52:00Z">
          <w:r>
            <w:rPr>
              <w:rFonts w:hint="eastAsia" w:ascii="仿宋_GB2312" w:hAnsi="宋体" w:eastAsia="仿宋_GB2312"/>
              <w:b/>
              <w:sz w:val="24"/>
            </w:rPr>
            <w:delText>联系</w:delText>
          </w:r>
        </w:del>
      </w:ins>
      <w:del w:id="242" w:author="张蓬-中信银行" w:date="2020-05-16T15:52:00Z">
        <w:r>
          <w:rPr>
            <w:rFonts w:hint="eastAsia" w:ascii="仿宋_GB2312" w:hAnsi="宋体" w:eastAsia="仿宋_GB2312"/>
            <w:b/>
            <w:sz w:val="24"/>
          </w:rPr>
          <w:delText>及</w:delText>
        </w:r>
      </w:del>
      <w:del w:id="243" w:author="张蓬-中信银行" w:date="2020-05-16T15:52:00Z">
        <w:r>
          <w:rPr>
            <w:rFonts w:ascii="仿宋_GB2312" w:hAnsi="宋体" w:eastAsia="仿宋_GB2312"/>
            <w:b/>
            <w:sz w:val="24"/>
          </w:rPr>
          <w:delText>电话：</w:delText>
        </w:r>
      </w:del>
    </w:p>
    <w:p>
      <w:pPr>
        <w:autoSpaceDE w:val="0"/>
        <w:autoSpaceDN w:val="0"/>
        <w:adjustRightInd w:val="0"/>
        <w:snapToGrid w:val="0"/>
        <w:spacing w:line="336" w:lineRule="auto"/>
        <w:ind w:firstLine="482" w:firstLineChars="200"/>
        <w:rPr>
          <w:rFonts w:ascii="仿宋_GB2312" w:hAnsi="宋体" w:eastAsia="仿宋_GB2312"/>
          <w:b/>
          <w:sz w:val="24"/>
        </w:rPr>
      </w:pPr>
    </w:p>
    <w:p>
      <w:pPr>
        <w:autoSpaceDE w:val="0"/>
        <w:autoSpaceDN w:val="0"/>
        <w:adjustRightInd w:val="0"/>
        <w:snapToGrid w:val="0"/>
        <w:spacing w:line="336" w:lineRule="auto"/>
        <w:rPr>
          <w:ins w:id="244" w:author="张蓬-中信银行" w:date="2020-05-16T15:52:00Z"/>
          <w:rFonts w:ascii="仿宋_GB2312" w:hAnsi="宋体" w:eastAsia="仿宋_GB2312"/>
          <w:kern w:val="0"/>
          <w:sz w:val="24"/>
        </w:rPr>
      </w:pP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鉴于：</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甲方是获中国银行保险监督管理委员会（以下简称中国银保监会）批准，在中国境内</w:t>
      </w:r>
      <w:r>
        <w:rPr>
          <w:rFonts w:ascii="仿宋_GB2312" w:hAnsi="宋体" w:eastAsia="仿宋_GB2312"/>
          <w:sz w:val="24"/>
        </w:rPr>
        <w:t>开展个人理财业务</w:t>
      </w:r>
      <w:r>
        <w:rPr>
          <w:rFonts w:hint="eastAsia" w:ascii="仿宋_GB2312" w:hAnsi="宋体" w:eastAsia="仿宋_GB2312"/>
          <w:sz w:val="24"/>
        </w:rPr>
        <w:t>的法定金融机构，享有充分的授权和法定权利开展</w:t>
      </w:r>
      <w:r>
        <w:rPr>
          <w:rFonts w:ascii="仿宋_GB2312" w:hAnsi="宋体" w:eastAsia="仿宋_GB2312"/>
          <w:sz w:val="24"/>
        </w:rPr>
        <w:t>个人理财业务</w:t>
      </w:r>
      <w:r>
        <w:rPr>
          <w:rFonts w:hint="eastAsia" w:ascii="仿宋_GB2312" w:hAnsi="宋体" w:eastAsia="仿宋_GB2312"/>
          <w:sz w:val="24"/>
        </w:rPr>
        <w:t>；乙方为合法成立并有效存续的商业银行</w:t>
      </w:r>
      <w:r>
        <w:rPr>
          <w:rFonts w:ascii="仿宋_GB2312" w:hAnsi="宋体" w:eastAsia="仿宋_GB2312"/>
          <w:sz w:val="24"/>
        </w:rPr>
        <w:t>,经</w:t>
      </w:r>
      <w:r>
        <w:rPr>
          <w:rFonts w:hint="eastAsia" w:ascii="仿宋_GB2312" w:hAnsi="宋体" w:eastAsia="仿宋_GB2312"/>
          <w:sz w:val="24"/>
        </w:rPr>
        <w:t>中国银保监会批准，享有充分的授权和法定权利开展托管业务。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甲方拟设立【</w:t>
      </w:r>
      <w:ins w:id="245" w:author="Administrator" w:date="2020-07-06T16:26:00Z">
        <w:r>
          <w:rPr>
            <w:rFonts w:hint="eastAsia" w:ascii="仿宋_GB2312" w:hAnsi="宋体" w:eastAsia="仿宋_GB2312"/>
            <w:sz w:val="24"/>
          </w:rPr>
          <w:t>融富</w:t>
        </w:r>
      </w:ins>
      <w:ins w:id="246" w:author="国浩-dmf" w:date="2019-10-17T18:27:00Z">
        <w:del w:id="247" w:author="Administrator" w:date="2020-07-06T16:26:00Z">
          <w:r>
            <w:rPr>
              <w:rFonts w:hint="eastAsia" w:ascii="仿宋_GB2312" w:hAnsi="宋体" w:eastAsia="仿宋_GB2312"/>
              <w:b/>
              <w:sz w:val="24"/>
            </w:rPr>
            <w:delText xml:space="preserve">   </w:delText>
          </w:r>
        </w:del>
      </w:ins>
      <w:del w:id="248" w:author="国浩-dmf" w:date="2019-10-17T18:27:00Z">
        <w:r>
          <w:rPr>
            <w:rFonts w:hint="eastAsia" w:ascii="仿宋_GB2312" w:hAnsi="宋体" w:eastAsia="仿宋_GB2312"/>
            <w:b/>
            <w:sz w:val="24"/>
          </w:rPr>
          <w:delText>××系列理财名称</w:delText>
        </w:r>
      </w:del>
      <w:r>
        <w:rPr>
          <w:rFonts w:hint="eastAsia" w:ascii="仿宋_GB2312" w:hAnsi="宋体" w:eastAsia="仿宋_GB2312"/>
          <w:sz w:val="24"/>
        </w:rPr>
        <w:t>】系列理财产品</w:t>
      </w:r>
      <w:r>
        <w:rPr>
          <w:rFonts w:ascii="仿宋_GB2312" w:hAnsi="宋体" w:eastAsia="仿宋_GB2312"/>
          <w:sz w:val="24"/>
        </w:rPr>
        <w:t>（以下简称理财产品），委托乙方为</w:t>
      </w:r>
      <w:r>
        <w:rPr>
          <w:rFonts w:hint="eastAsia" w:ascii="仿宋_GB2312" w:hAnsi="宋体" w:eastAsia="仿宋_GB2312"/>
          <w:sz w:val="24"/>
        </w:rPr>
        <w:t>本系列项下相关各期</w:t>
      </w:r>
      <w:del w:id="249" w:author="NTKO" w:date="2020-05-09T11:03:00Z">
        <w:r>
          <w:rPr>
            <w:rFonts w:hint="eastAsia" w:ascii="仿宋_GB2312" w:hAnsi="宋体" w:eastAsia="仿宋_GB2312"/>
            <w:sz w:val="24"/>
          </w:rPr>
          <w:delText>净值型</w:delText>
        </w:r>
      </w:del>
      <w:del w:id="250" w:author="NTKO" w:date="2020-05-09T11:03:00Z">
        <w:r>
          <w:rPr>
            <w:rFonts w:ascii="仿宋_GB2312" w:hAnsi="宋体" w:eastAsia="仿宋_GB2312"/>
            <w:sz w:val="24"/>
          </w:rPr>
          <w:delText>该</w:delText>
        </w:r>
      </w:del>
      <w:r>
        <w:rPr>
          <w:rFonts w:ascii="仿宋_GB2312" w:hAnsi="宋体" w:eastAsia="仿宋_GB2312"/>
          <w:sz w:val="24"/>
        </w:rPr>
        <w:t>理财产品</w:t>
      </w:r>
      <w:r>
        <w:rPr>
          <w:rFonts w:hint="eastAsia" w:ascii="仿宋_GB2312" w:hAnsi="宋体" w:eastAsia="仿宋_GB2312"/>
          <w:sz w:val="24"/>
        </w:rPr>
        <w:t>的托管人。为明确双方在理财资金及其所投资资产托管中的权利、义务及职责，确保理财资金及其所投资资产的安全，保护委托人的合法权益，依据《中华人民共和国合同法》、《商业银行法》、《关于规范金融机构资产管理业务的指导意见》、《商业银行理财业务监督管理办法》</w:t>
      </w:r>
      <w:ins w:id="251" w:author="国浩（北京）高轩" w:date="2019-10-17T11:11:00Z">
        <w:r>
          <w:rPr>
            <w:rFonts w:hint="eastAsia" w:ascii="仿宋_GB2312" w:hAnsi="宋体" w:eastAsia="仿宋_GB2312"/>
            <w:sz w:val="24"/>
          </w:rPr>
          <w:t>、《中国银行业协会商业银行资产托管业务指引》</w:t>
        </w:r>
      </w:ins>
      <w:r>
        <w:rPr>
          <w:rFonts w:hint="eastAsia" w:ascii="仿宋_GB2312" w:hAnsi="宋体" w:eastAsia="仿宋_GB2312"/>
          <w:sz w:val="24"/>
        </w:rPr>
        <w:t>等法律法规以及相关规定，特签订本合同。</w:t>
      </w:r>
    </w:p>
    <w:p>
      <w:pPr>
        <w:autoSpaceDE w:val="0"/>
        <w:autoSpaceDN w:val="0"/>
        <w:adjustRightInd w:val="0"/>
        <w:snapToGrid w:val="0"/>
        <w:spacing w:line="336" w:lineRule="auto"/>
        <w:ind w:firstLine="482" w:firstLineChars="200"/>
        <w:rPr>
          <w:del w:id="252" w:author="NTKO" w:date="2020-05-09T13:53:00Z"/>
          <w:rFonts w:ascii="仿宋_GB2312" w:hAnsi="宋体" w:eastAsia="仿宋_GB2312"/>
          <w:b/>
          <w:sz w:val="24"/>
        </w:rPr>
      </w:pPr>
      <w:r>
        <w:rPr>
          <w:rFonts w:hint="eastAsia" w:ascii="仿宋_GB2312" w:hAnsi="宋体" w:eastAsia="仿宋_GB2312"/>
          <w:b/>
          <w:sz w:val="24"/>
        </w:rPr>
        <w:t>本</w:t>
      </w:r>
      <w:del w:id="253" w:author="NTKO" w:date="2020-05-09T11:07:00Z">
        <w:r>
          <w:rPr>
            <w:rFonts w:hint="eastAsia" w:ascii="仿宋_GB2312" w:hAnsi="宋体" w:eastAsia="仿宋_GB2312"/>
            <w:b/>
            <w:sz w:val="24"/>
          </w:rPr>
          <w:delText>托管</w:delText>
        </w:r>
      </w:del>
      <w:r>
        <w:rPr>
          <w:rFonts w:hint="eastAsia" w:ascii="仿宋_GB2312" w:hAnsi="宋体" w:eastAsia="仿宋_GB2312"/>
          <w:b/>
          <w:sz w:val="24"/>
        </w:rPr>
        <w:t>合同的签订，并不表明乙方对本系列项下各期理财产品的价值和收益作出实质性判断或保证，也不表明投资于本系列项下各期理财产品没有风险。乙方对本系列项下各期理财产品的合法合规性不承担任何责任。</w:t>
      </w:r>
    </w:p>
    <w:p>
      <w:pPr>
        <w:autoSpaceDE w:val="0"/>
        <w:autoSpaceDN w:val="0"/>
        <w:adjustRightInd w:val="0"/>
        <w:snapToGrid w:val="0"/>
        <w:spacing w:line="336" w:lineRule="auto"/>
        <w:ind w:firstLine="482" w:firstLineChars="200"/>
        <w:rPr>
          <w:rFonts w:ascii="仿宋_GB2312" w:hAnsi="宋体" w:eastAsia="仿宋_GB2312"/>
          <w:b/>
          <w:kern w:val="0"/>
          <w:sz w:val="24"/>
        </w:rPr>
      </w:pPr>
      <w:r>
        <w:rPr>
          <w:rFonts w:ascii="仿宋_GB2312" w:hAnsi="宋体" w:eastAsia="仿宋_GB2312"/>
          <w:b/>
          <w:kern w:val="0"/>
          <w:sz w:val="24"/>
        </w:rPr>
        <w:tab/>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理财资金交付</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（一）本合同所称理财资金是指本系列理财产品项下各期所募集并且按照本合同交由乙方托管的各期理财产品的现金类资产。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（二）</w:t>
      </w:r>
      <w:r>
        <w:rPr>
          <w:rFonts w:ascii="仿宋_GB2312" w:hAnsi="宋体" w:eastAsia="仿宋_GB2312"/>
          <w:sz w:val="24"/>
        </w:rPr>
        <w:t>甲方在</w:t>
      </w:r>
      <w:ins w:id="254" w:author="NTKO" w:date="2020-05-09T11:15:00Z">
        <w:r>
          <w:rPr>
            <w:rFonts w:hint="eastAsia" w:ascii="仿宋_GB2312" w:hAnsi="宋体" w:eastAsia="仿宋_GB2312"/>
            <w:sz w:val="24"/>
          </w:rPr>
          <w:t>本系列项下各期</w:t>
        </w:r>
      </w:ins>
      <w:r>
        <w:rPr>
          <w:rFonts w:hint="eastAsia" w:ascii="仿宋_GB2312" w:hAnsi="宋体" w:eastAsia="仿宋_GB2312"/>
          <w:sz w:val="24"/>
        </w:rPr>
        <w:t>理财产品成立当日</w:t>
      </w:r>
      <w:r>
        <w:rPr>
          <w:rFonts w:ascii="仿宋_GB2312" w:hAnsi="宋体" w:eastAsia="仿宋_GB2312"/>
          <w:sz w:val="24"/>
        </w:rPr>
        <w:t>向乙方发出</w:t>
      </w:r>
      <w:del w:id="255" w:author="NTKO" w:date="2020-05-09T11:16:00Z">
        <w:r>
          <w:rPr>
            <w:rFonts w:hint="eastAsia" w:ascii="仿宋_GB2312" w:hAnsi="宋体" w:eastAsia="仿宋_GB2312"/>
            <w:sz w:val="24"/>
          </w:rPr>
          <w:delText>本系列</w:delText>
        </w:r>
      </w:del>
      <w:r>
        <w:rPr>
          <w:rFonts w:hint="eastAsia" w:ascii="仿宋_GB2312" w:hAnsi="宋体" w:eastAsia="仿宋_GB2312"/>
          <w:sz w:val="24"/>
        </w:rPr>
        <w:t>当期理财产品</w:t>
      </w:r>
      <w:r>
        <w:rPr>
          <w:rFonts w:ascii="仿宋_GB2312" w:hAnsi="宋体" w:eastAsia="仿宋_GB2312"/>
          <w:sz w:val="24"/>
        </w:rPr>
        <w:t>成立</w:t>
      </w:r>
      <w:r>
        <w:rPr>
          <w:rFonts w:hint="eastAsia" w:ascii="仿宋_GB2312" w:hAnsi="宋体" w:eastAsia="仿宋_GB2312"/>
          <w:sz w:val="24"/>
        </w:rPr>
        <w:t>的</w:t>
      </w:r>
      <w:r>
        <w:rPr>
          <w:rFonts w:ascii="仿宋_GB2312" w:hAnsi="宋体" w:eastAsia="仿宋_GB2312"/>
          <w:sz w:val="24"/>
        </w:rPr>
        <w:t>书面通知</w:t>
      </w:r>
      <w:r>
        <w:rPr>
          <w:rFonts w:hint="eastAsia" w:ascii="仿宋_GB2312" w:hAnsi="宋体" w:eastAsia="仿宋_GB2312"/>
          <w:sz w:val="24"/>
        </w:rPr>
        <w:t>，</w:t>
      </w:r>
      <w:r>
        <w:rPr>
          <w:rFonts w:hint="eastAsia" w:ascii="仿宋_GB2312" w:hAnsi="宋体" w:eastAsia="仿宋_GB2312"/>
          <w:kern w:val="0"/>
          <w:sz w:val="24"/>
        </w:rPr>
        <w:t>通知应注明当期</w:t>
      </w:r>
      <w:r>
        <w:rPr>
          <w:rFonts w:hint="eastAsia" w:ascii="仿宋_GB2312" w:hAnsi="宋体" w:eastAsia="仿宋_GB2312"/>
          <w:sz w:val="24"/>
        </w:rPr>
        <w:t>理财</w:t>
      </w:r>
      <w:r>
        <w:rPr>
          <w:rFonts w:hint="eastAsia" w:ascii="仿宋_GB2312" w:hAnsi="宋体" w:eastAsia="仿宋_GB2312"/>
          <w:kern w:val="0"/>
          <w:sz w:val="24"/>
        </w:rPr>
        <w:t>资金规模，</w:t>
      </w:r>
      <w:r>
        <w:rPr>
          <w:rFonts w:hint="eastAsia" w:ascii="仿宋_GB2312" w:hAnsi="宋体" w:eastAsia="仿宋_GB2312"/>
          <w:sz w:val="24"/>
        </w:rPr>
        <w:t>并于该日</w:t>
      </w:r>
      <w:r>
        <w:rPr>
          <w:rFonts w:ascii="仿宋_GB2312" w:hAnsi="宋体" w:eastAsia="仿宋_GB2312"/>
          <w:sz w:val="24"/>
        </w:rPr>
        <w:t>将</w:t>
      </w:r>
      <w:r>
        <w:rPr>
          <w:rFonts w:hint="eastAsia" w:ascii="仿宋_GB2312" w:hAnsi="宋体" w:eastAsia="仿宋_GB2312"/>
          <w:sz w:val="24"/>
        </w:rPr>
        <w:t>本理财产品项下全部理财资金转入本合同项下乙方为该期理财所专门开立的托管账户。</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（三）甲方在本系列项下各期理财产品成立当日向乙方</w:t>
      </w:r>
      <w:del w:id="256" w:author="NTKO" w:date="2020-05-09T11:17:00Z">
        <w:r>
          <w:rPr>
            <w:rFonts w:hint="eastAsia" w:ascii="仿宋_GB2312" w:hAnsi="宋体" w:eastAsia="仿宋_GB2312"/>
            <w:sz w:val="24"/>
          </w:rPr>
          <w:delText>当期</w:delText>
        </w:r>
      </w:del>
      <w:r>
        <w:rPr>
          <w:rFonts w:hint="eastAsia" w:ascii="仿宋_GB2312" w:hAnsi="宋体" w:eastAsia="仿宋_GB2312"/>
          <w:sz w:val="24"/>
        </w:rPr>
        <w:t>提交</w:t>
      </w:r>
      <w:ins w:id="257" w:author="NTKO" w:date="2020-05-09T11:17:00Z">
        <w:r>
          <w:rPr>
            <w:rFonts w:hint="eastAsia" w:ascii="仿宋_GB2312" w:hAnsi="宋体" w:eastAsia="仿宋_GB2312"/>
            <w:sz w:val="24"/>
          </w:rPr>
          <w:t>当期</w:t>
        </w:r>
      </w:ins>
      <w:r>
        <w:rPr>
          <w:rFonts w:hint="eastAsia" w:ascii="仿宋_GB2312" w:hAnsi="宋体" w:eastAsia="仿宋_GB2312"/>
          <w:sz w:val="24"/>
        </w:rPr>
        <w:t>理财产品文件的样本（需加盖甲方公章或本合同预留印鉴），包括但不限于当期理财产品的《</w:t>
      </w:r>
      <w:r>
        <w:rPr>
          <w:rFonts w:ascii="仿宋_GB2312" w:hAnsi="宋体" w:eastAsia="仿宋_GB2312"/>
          <w:sz w:val="24"/>
        </w:rPr>
        <w:t>理财产品说明书》等。甲方对向乙方提供的本</w:t>
      </w:r>
      <w:r>
        <w:rPr>
          <w:rFonts w:hint="eastAsia" w:ascii="仿宋_GB2312" w:hAnsi="宋体" w:eastAsia="仿宋_GB2312"/>
          <w:sz w:val="24"/>
        </w:rPr>
        <w:t>系列项下各期</w:t>
      </w:r>
      <w:r>
        <w:rPr>
          <w:rFonts w:ascii="仿宋_GB2312" w:hAnsi="宋体" w:eastAsia="仿宋_GB2312"/>
          <w:sz w:val="24"/>
        </w:rPr>
        <w:t>理财产品文件的完整性、真实性和准确性负责，因甲方提供的理财产品文件不实导致的所有后果均由甲方承担。</w:t>
      </w:r>
    </w:p>
    <w:p>
      <w:pPr>
        <w:adjustRightInd w:val="0"/>
        <w:snapToGrid w:val="0"/>
        <w:spacing w:line="336" w:lineRule="auto"/>
        <w:ind w:firstLine="480" w:firstLineChars="200"/>
        <w:rPr>
          <w:ins w:id="258" w:author="国浩（北京）高轩" w:date="2019-10-18T10:23:00Z"/>
          <w:del w:id="259" w:author="NTKO" w:date="2020-05-09T13:53:00Z"/>
          <w:rFonts w:ascii="仿宋_GB2312" w:hAnsi="宋体" w:eastAsia="仿宋_GB2312"/>
          <w:sz w:val="24"/>
        </w:rPr>
      </w:pPr>
      <w:r>
        <w:rPr>
          <w:rFonts w:hint="eastAsia" w:ascii="仿宋_GB2312" w:hAnsi="宋体" w:eastAsia="仿宋_GB2312"/>
          <w:sz w:val="24"/>
        </w:rPr>
        <w:t>（四）</w:t>
      </w:r>
      <w:r>
        <w:rPr>
          <w:rFonts w:ascii="仿宋_GB2312" w:hAnsi="宋体" w:eastAsia="仿宋_GB2312"/>
          <w:sz w:val="24"/>
        </w:rPr>
        <w:t>乙方</w:t>
      </w:r>
      <w:r>
        <w:rPr>
          <w:rFonts w:hint="eastAsia" w:ascii="仿宋_GB2312" w:hAnsi="宋体" w:eastAsia="仿宋_GB2312"/>
          <w:sz w:val="24"/>
        </w:rPr>
        <w:t>在</w:t>
      </w:r>
      <w:r>
        <w:rPr>
          <w:rFonts w:ascii="仿宋_GB2312" w:hAnsi="宋体" w:eastAsia="仿宋_GB2312"/>
          <w:sz w:val="24"/>
        </w:rPr>
        <w:t>收</w:t>
      </w:r>
      <w:r>
        <w:rPr>
          <w:rFonts w:hint="eastAsia" w:ascii="仿宋_GB2312" w:hAnsi="宋体" w:eastAsia="仿宋_GB2312"/>
          <w:sz w:val="24"/>
        </w:rPr>
        <w:t>到本系列项下各期理财产品成立的书面通知及相关期理财产品文件资料，</w:t>
      </w:r>
      <w:r>
        <w:rPr>
          <w:rFonts w:ascii="仿宋_GB2312" w:hAnsi="宋体" w:eastAsia="仿宋_GB2312"/>
          <w:sz w:val="24"/>
        </w:rPr>
        <w:t>并</w:t>
      </w:r>
      <w:r>
        <w:rPr>
          <w:rFonts w:hint="eastAsia" w:ascii="仿宋_GB2312" w:hAnsi="宋体" w:eastAsia="仿宋_GB2312"/>
          <w:sz w:val="24"/>
        </w:rPr>
        <w:t>经</w:t>
      </w:r>
      <w:r>
        <w:rPr>
          <w:rFonts w:ascii="仿宋_GB2312" w:hAnsi="宋体" w:eastAsia="仿宋_GB2312"/>
          <w:sz w:val="24"/>
        </w:rPr>
        <w:t>核对</w:t>
      </w:r>
      <w:r>
        <w:rPr>
          <w:rFonts w:hint="eastAsia" w:ascii="仿宋_GB2312" w:hAnsi="宋体" w:eastAsia="仿宋_GB2312"/>
          <w:sz w:val="24"/>
        </w:rPr>
        <w:t>各期</w:t>
      </w:r>
      <w:ins w:id="260" w:author="NTKO" w:date="2020-05-09T11:19:00Z">
        <w:r>
          <w:rPr>
            <w:rFonts w:hint="eastAsia" w:ascii="仿宋_GB2312" w:hAnsi="宋体" w:eastAsia="仿宋_GB2312"/>
            <w:sz w:val="24"/>
          </w:rPr>
          <w:t>理财产品</w:t>
        </w:r>
      </w:ins>
      <w:r>
        <w:rPr>
          <w:rFonts w:hint="eastAsia" w:ascii="仿宋_GB2312" w:hAnsi="宋体" w:eastAsia="仿宋_GB2312"/>
          <w:sz w:val="24"/>
        </w:rPr>
        <w:t>所对应开立的托管账户内全部理财资金确认</w:t>
      </w:r>
      <w:r>
        <w:rPr>
          <w:rFonts w:ascii="仿宋_GB2312" w:hAnsi="宋体" w:eastAsia="仿宋_GB2312"/>
          <w:sz w:val="24"/>
        </w:rPr>
        <w:t>无误后</w:t>
      </w:r>
      <w:r>
        <w:rPr>
          <w:rFonts w:hint="eastAsia" w:ascii="仿宋_GB2312" w:hAnsi="宋体" w:eastAsia="仿宋_GB2312"/>
          <w:sz w:val="24"/>
        </w:rPr>
        <w:t>，于</w:t>
      </w:r>
      <w:ins w:id="261" w:author="张蓬" w:date="2020-05-11T17:59:00Z">
        <w:del w:id="262" w:author="JNYH" w:date="2020-07-24T14:19:00Z">
          <w:r>
            <w:rPr>
              <w:rFonts w:hint="eastAsia" w:ascii="仿宋_GB2312" w:hAnsi="宋体" w:eastAsia="仿宋_GB2312"/>
              <w:sz w:val="24"/>
            </w:rPr>
            <w:delText>全部</w:delText>
          </w:r>
        </w:del>
      </w:ins>
      <w:ins w:id="263" w:author="JNYH" w:date="2020-07-24T14:19:00Z">
        <w:r>
          <w:rPr>
            <w:rFonts w:hint="eastAsia" w:ascii="仿宋_GB2312" w:hAnsi="宋体" w:eastAsia="仿宋_GB2312"/>
            <w:sz w:val="24"/>
          </w:rPr>
          <w:t>当期</w:t>
        </w:r>
      </w:ins>
      <w:r>
        <w:rPr>
          <w:rFonts w:hint="eastAsia" w:ascii="仿宋_GB2312" w:hAnsi="宋体" w:eastAsia="仿宋_GB2312"/>
          <w:sz w:val="24"/>
        </w:rPr>
        <w:t>理财</w:t>
      </w:r>
      <w:r>
        <w:rPr>
          <w:rFonts w:ascii="仿宋_GB2312" w:hAnsi="宋体" w:eastAsia="仿宋_GB2312"/>
          <w:sz w:val="24"/>
        </w:rPr>
        <w:t>资金到</w:t>
      </w:r>
      <w:r>
        <w:rPr>
          <w:rFonts w:hint="eastAsia" w:ascii="仿宋_GB2312" w:hAnsi="宋体" w:eastAsia="仿宋_GB2312"/>
          <w:sz w:val="24"/>
        </w:rPr>
        <w:t>账之日起根据本合同的约定履行托管职责。</w:t>
      </w:r>
    </w:p>
    <w:p>
      <w:pPr>
        <w:adjustRightInd w:val="0"/>
        <w:snapToGrid w:val="0"/>
        <w:spacing w:line="336" w:lineRule="auto"/>
        <w:ind w:firstLine="480" w:firstLineChars="200"/>
        <w:rPr>
          <w:rFonts w:ascii="仿宋_GB2312" w:hAnsi="宋体" w:eastAsia="仿宋_GB2312"/>
          <w:sz w:val="24"/>
        </w:rPr>
      </w:pP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理财产品托管</w:t>
      </w:r>
    </w:p>
    <w:p>
      <w:pPr>
        <w:adjustRightInd w:val="0"/>
        <w:snapToGrid w:val="0"/>
        <w:spacing w:line="336" w:lineRule="auto"/>
        <w:ind w:firstLine="480" w:firstLineChars="200"/>
        <w:rPr>
          <w:del w:id="264" w:author="NTKO" w:date="2020-05-09T13:50:00Z"/>
          <w:rFonts w:ascii="仿宋_GB2312" w:hAnsi="宋体" w:eastAsia="仿宋_GB2312"/>
          <w:sz w:val="24"/>
        </w:rPr>
      </w:pPr>
      <w:del w:id="265" w:author="NTKO" w:date="2020-05-09T13:50:00Z">
        <w:r>
          <w:rPr>
            <w:rFonts w:hint="eastAsia" w:ascii="仿宋_GB2312" w:hAnsi="宋体" w:eastAsia="仿宋_GB2312"/>
            <w:sz w:val="24"/>
          </w:rPr>
          <w:delText>（一）理财产品托管</w:delText>
        </w:r>
      </w:del>
    </w:p>
    <w:p>
      <w:pPr>
        <w:adjustRightInd w:val="0"/>
        <w:snapToGrid w:val="0"/>
        <w:spacing w:line="336" w:lineRule="auto"/>
        <w:ind w:firstLine="480" w:firstLineChars="200"/>
        <w:rPr>
          <w:rFonts w:ascii="仿宋_GB2312" w:hAnsi="宋体" w:eastAsia="仿宋_GB2312"/>
          <w:sz w:val="24"/>
        </w:rPr>
      </w:pPr>
      <w:ins w:id="266" w:author="NTKO" w:date="2020-05-09T13:51:00Z">
        <w:r>
          <w:rPr>
            <w:rFonts w:hint="eastAsia" w:ascii="仿宋_GB2312" w:hAnsi="宋体" w:eastAsia="仿宋_GB2312"/>
            <w:sz w:val="24"/>
          </w:rPr>
          <w:t>（一）</w:t>
        </w:r>
      </w:ins>
      <w:del w:id="267" w:author="NTKO" w:date="2020-05-09T13:51:00Z">
        <w:r>
          <w:rPr>
            <w:rFonts w:ascii="仿宋_GB2312" w:hAnsi="宋体" w:eastAsia="仿宋_GB2312"/>
            <w:sz w:val="24"/>
          </w:rPr>
          <w:delText>1、</w:delText>
        </w:r>
      </w:del>
      <w:r>
        <w:rPr>
          <w:rFonts w:ascii="仿宋_GB2312" w:hAnsi="宋体" w:eastAsia="仿宋_GB2312"/>
          <w:sz w:val="24"/>
        </w:rPr>
        <w:t>理财</w:t>
      </w:r>
      <w:r>
        <w:rPr>
          <w:rFonts w:hint="eastAsia" w:ascii="仿宋_GB2312" w:hAnsi="宋体" w:eastAsia="仿宋_GB2312"/>
          <w:sz w:val="24"/>
        </w:rPr>
        <w:t>产品托管的原则</w:t>
      </w:r>
    </w:p>
    <w:p>
      <w:pPr>
        <w:adjustRightInd w:val="0"/>
        <w:snapToGrid w:val="0"/>
        <w:spacing w:line="336" w:lineRule="auto"/>
        <w:ind w:firstLine="480" w:firstLineChars="200"/>
        <w:rPr>
          <w:rFonts w:ascii="仿宋_GB2312" w:hAnsi="宋体" w:eastAsia="仿宋_GB2312"/>
          <w:sz w:val="24"/>
        </w:rPr>
      </w:pPr>
      <w:del w:id="268" w:author="NTKO" w:date="2020-05-09T13:54:00Z">
        <w:r>
          <w:rPr>
            <w:rFonts w:ascii="仿宋_GB2312" w:hAnsi="宋体" w:eastAsia="仿宋_GB2312"/>
            <w:sz w:val="24"/>
          </w:rPr>
          <w:fldChar w:fldCharType="begin"/>
        </w:r>
      </w:del>
      <w:del w:id="269" w:author="NTKO" w:date="2020-05-09T13:54:00Z">
        <w:r>
          <w:rPr>
            <w:rFonts w:ascii="仿宋_GB2312" w:hAnsi="宋体" w:eastAsia="仿宋_GB2312"/>
            <w:sz w:val="24"/>
          </w:rPr>
          <w:delInstrText xml:space="preserve"> = 1 \* GB3 </w:delInstrText>
        </w:r>
      </w:del>
      <w:del w:id="270" w:author="NTKO" w:date="2020-05-09T13:54:00Z">
        <w:r>
          <w:rPr>
            <w:rFonts w:ascii="仿宋_GB2312" w:hAnsi="宋体" w:eastAsia="仿宋_GB2312"/>
            <w:sz w:val="24"/>
          </w:rPr>
          <w:fldChar w:fldCharType="separate"/>
        </w:r>
      </w:del>
      <w:del w:id="271" w:author="NTKO" w:date="2020-05-09T13:54:00Z">
        <w:r>
          <w:rPr>
            <w:rFonts w:hint="eastAsia" w:ascii="仿宋_GB2312" w:hAnsi="宋体" w:eastAsia="仿宋_GB2312"/>
            <w:sz w:val="24"/>
          </w:rPr>
          <w:delText>①</w:delText>
        </w:r>
      </w:del>
      <w:del w:id="272" w:author="NTKO" w:date="2020-05-09T13:54:00Z">
        <w:r>
          <w:rPr>
            <w:rFonts w:ascii="仿宋_GB2312" w:hAnsi="宋体" w:eastAsia="仿宋_GB2312"/>
            <w:sz w:val="24"/>
          </w:rPr>
          <w:fldChar w:fldCharType="end"/>
        </w:r>
      </w:del>
      <w:ins w:id="273" w:author="NTKO" w:date="2020-05-09T13:54:00Z">
        <w:r>
          <w:rPr>
            <w:rFonts w:ascii="仿宋_GB2312" w:hAnsi="宋体" w:eastAsia="仿宋_GB2312"/>
            <w:sz w:val="24"/>
          </w:rPr>
          <w:t>1.</w:t>
        </w:r>
      </w:ins>
      <w:r>
        <w:rPr>
          <w:rFonts w:hint="eastAsia" w:ascii="仿宋_GB2312" w:hAnsi="宋体" w:eastAsia="仿宋_GB2312"/>
          <w:sz w:val="24"/>
        </w:rPr>
        <w:t>本系列项下相关各期理财产品应独立于甲方和乙方的固有财产。</w:t>
      </w:r>
    </w:p>
    <w:p>
      <w:pPr>
        <w:adjustRightInd w:val="0"/>
        <w:snapToGrid w:val="0"/>
        <w:spacing w:line="336" w:lineRule="auto"/>
        <w:ind w:firstLine="480" w:firstLineChars="200"/>
        <w:rPr>
          <w:rFonts w:ascii="仿宋_GB2312" w:hAnsi="宋体" w:eastAsia="仿宋_GB2312"/>
          <w:sz w:val="24"/>
        </w:rPr>
      </w:pPr>
      <w:del w:id="274" w:author="NTKO" w:date="2020-05-09T13:54:00Z">
        <w:r>
          <w:rPr>
            <w:rFonts w:ascii="仿宋_GB2312" w:hAnsi="宋体" w:eastAsia="仿宋_GB2312"/>
            <w:sz w:val="24"/>
          </w:rPr>
          <w:fldChar w:fldCharType="begin"/>
        </w:r>
      </w:del>
      <w:del w:id="275" w:author="NTKO" w:date="2020-05-09T13:54:00Z">
        <w:r>
          <w:rPr>
            <w:rFonts w:ascii="仿宋_GB2312" w:hAnsi="宋体" w:eastAsia="仿宋_GB2312"/>
            <w:sz w:val="24"/>
          </w:rPr>
          <w:delInstrText xml:space="preserve"> = 2 \* GB3 </w:delInstrText>
        </w:r>
      </w:del>
      <w:del w:id="276" w:author="NTKO" w:date="2020-05-09T13:54:00Z">
        <w:r>
          <w:rPr>
            <w:rFonts w:ascii="仿宋_GB2312" w:hAnsi="宋体" w:eastAsia="仿宋_GB2312"/>
            <w:sz w:val="24"/>
          </w:rPr>
          <w:fldChar w:fldCharType="separate"/>
        </w:r>
      </w:del>
      <w:del w:id="277" w:author="NTKO" w:date="2020-05-09T13:54:00Z">
        <w:r>
          <w:rPr>
            <w:rFonts w:hint="eastAsia" w:ascii="仿宋_GB2312" w:hAnsi="宋体" w:eastAsia="仿宋_GB2312"/>
            <w:sz w:val="24"/>
          </w:rPr>
          <w:delText>②</w:delText>
        </w:r>
      </w:del>
      <w:del w:id="278" w:author="NTKO" w:date="2020-05-09T13:54:00Z">
        <w:r>
          <w:rPr>
            <w:rFonts w:ascii="仿宋_GB2312" w:hAnsi="宋体" w:eastAsia="仿宋_GB2312"/>
            <w:sz w:val="24"/>
          </w:rPr>
          <w:fldChar w:fldCharType="end"/>
        </w:r>
      </w:del>
      <w:ins w:id="279" w:author="NTKO" w:date="2020-05-09T13:54:00Z">
        <w:r>
          <w:rPr>
            <w:rFonts w:ascii="仿宋_GB2312" w:hAnsi="宋体" w:eastAsia="仿宋_GB2312"/>
            <w:sz w:val="24"/>
          </w:rPr>
          <w:t>2.</w:t>
        </w:r>
      </w:ins>
      <w:r>
        <w:rPr>
          <w:rFonts w:hint="eastAsia" w:ascii="仿宋_GB2312" w:hAnsi="宋体" w:eastAsia="仿宋_GB2312"/>
          <w:sz w:val="24"/>
        </w:rPr>
        <w:t>乙方应安全、完整地保管本系列项下相关各期理财托管账户内的理财资金，确保依本合同托管的各期理财托管账户内的理财资金与乙方自有资金及其他托管资产之间相互独立。</w:t>
      </w:r>
    </w:p>
    <w:p>
      <w:pPr>
        <w:adjustRightInd w:val="0"/>
        <w:snapToGrid w:val="0"/>
        <w:spacing w:line="336" w:lineRule="auto"/>
        <w:ind w:firstLine="480" w:firstLineChars="200"/>
        <w:rPr>
          <w:rFonts w:ascii="仿宋_GB2312" w:hAnsi="宋体" w:eastAsia="仿宋_GB2312"/>
          <w:sz w:val="24"/>
        </w:rPr>
      </w:pPr>
      <w:del w:id="280" w:author="NTKO" w:date="2020-05-09T13:54:00Z">
        <w:r>
          <w:rPr>
            <w:rFonts w:ascii="仿宋_GB2312" w:hAnsi="宋体" w:eastAsia="仿宋_GB2312" w:cs="Arial"/>
            <w:sz w:val="24"/>
            <w:szCs w:val="21"/>
          </w:rPr>
          <w:fldChar w:fldCharType="begin"/>
        </w:r>
      </w:del>
      <w:del w:id="281" w:author="NTKO" w:date="2020-05-09T13:54:00Z">
        <w:r>
          <w:rPr>
            <w:rFonts w:ascii="仿宋_GB2312" w:hAnsi="宋体" w:eastAsia="仿宋_GB2312" w:cs="Arial"/>
            <w:sz w:val="24"/>
            <w:szCs w:val="21"/>
          </w:rPr>
          <w:delInstrText xml:space="preserve"> = 3 \* GB3 </w:delInstrText>
        </w:r>
      </w:del>
      <w:del w:id="282" w:author="NTKO" w:date="2020-05-09T13:54:00Z">
        <w:r>
          <w:rPr>
            <w:rFonts w:ascii="仿宋_GB2312" w:hAnsi="宋体" w:eastAsia="仿宋_GB2312" w:cs="Arial"/>
            <w:sz w:val="24"/>
            <w:szCs w:val="21"/>
          </w:rPr>
          <w:fldChar w:fldCharType="separate"/>
        </w:r>
      </w:del>
      <w:del w:id="283" w:author="NTKO" w:date="2020-05-09T13:54:00Z">
        <w:r>
          <w:rPr>
            <w:rFonts w:hint="eastAsia" w:ascii="仿宋_GB2312" w:hAnsi="宋体" w:eastAsia="仿宋_GB2312" w:cs="Arial"/>
            <w:sz w:val="24"/>
            <w:szCs w:val="21"/>
          </w:rPr>
          <w:delText>③</w:delText>
        </w:r>
      </w:del>
      <w:del w:id="284" w:author="NTKO" w:date="2020-05-09T13:54:00Z">
        <w:r>
          <w:rPr>
            <w:rFonts w:ascii="仿宋_GB2312" w:hAnsi="宋体" w:eastAsia="仿宋_GB2312" w:cs="Arial"/>
            <w:sz w:val="24"/>
            <w:szCs w:val="21"/>
          </w:rPr>
          <w:fldChar w:fldCharType="end"/>
        </w:r>
      </w:del>
      <w:ins w:id="285" w:author="NTKO" w:date="2020-05-09T13:54:00Z">
        <w:r>
          <w:rPr>
            <w:rFonts w:ascii="仿宋_GB2312" w:hAnsi="宋体" w:eastAsia="仿宋_GB2312" w:cs="Arial"/>
            <w:sz w:val="24"/>
            <w:szCs w:val="21"/>
          </w:rPr>
          <w:t>3.</w:t>
        </w:r>
      </w:ins>
      <w:r>
        <w:rPr>
          <w:rFonts w:hint="eastAsia" w:ascii="仿宋_GB2312" w:hAnsi="宋体" w:eastAsia="仿宋_GB2312"/>
          <w:sz w:val="24"/>
        </w:rPr>
        <w:t>除依审核无误的甲方所送达的划款指令外，乙方不得擅自动用或处分托管各期理财产品的理财资金。</w:t>
      </w:r>
    </w:p>
    <w:p>
      <w:pPr>
        <w:adjustRightInd w:val="0"/>
        <w:snapToGrid w:val="0"/>
        <w:spacing w:line="336" w:lineRule="auto"/>
        <w:ind w:firstLine="480" w:firstLineChars="200"/>
        <w:rPr>
          <w:rFonts w:ascii="仿宋_GB2312" w:hAnsi="宋体" w:eastAsia="仿宋_GB2312" w:cs="Arial"/>
          <w:sz w:val="24"/>
          <w:szCs w:val="21"/>
        </w:rPr>
      </w:pPr>
      <w:del w:id="286" w:author="NTKO" w:date="2020-05-09T13:54:00Z">
        <w:r>
          <w:rPr>
            <w:rFonts w:ascii="仿宋_GB2312" w:hAnsi="宋体" w:eastAsia="仿宋_GB2312"/>
            <w:sz w:val="24"/>
          </w:rPr>
          <w:fldChar w:fldCharType="begin"/>
        </w:r>
      </w:del>
      <w:del w:id="287" w:author="NTKO" w:date="2020-05-09T13:54:00Z">
        <w:r>
          <w:rPr>
            <w:rFonts w:ascii="仿宋_GB2312" w:hAnsi="宋体" w:eastAsia="仿宋_GB2312"/>
            <w:sz w:val="24"/>
          </w:rPr>
          <w:delInstrText xml:space="preserve"> = 4 \* GB3 </w:delInstrText>
        </w:r>
      </w:del>
      <w:del w:id="288" w:author="NTKO" w:date="2020-05-09T13:54:00Z">
        <w:r>
          <w:rPr>
            <w:rFonts w:ascii="仿宋_GB2312" w:hAnsi="宋体" w:eastAsia="仿宋_GB2312"/>
            <w:sz w:val="24"/>
          </w:rPr>
          <w:fldChar w:fldCharType="separate"/>
        </w:r>
      </w:del>
      <w:del w:id="289" w:author="NTKO" w:date="2020-05-09T13:54:00Z">
        <w:r>
          <w:rPr>
            <w:rFonts w:hint="eastAsia" w:ascii="仿宋_GB2312" w:hAnsi="宋体" w:eastAsia="仿宋_GB2312"/>
            <w:sz w:val="24"/>
          </w:rPr>
          <w:delText>④</w:delText>
        </w:r>
      </w:del>
      <w:del w:id="290" w:author="NTKO" w:date="2020-05-09T13:54:00Z">
        <w:r>
          <w:rPr>
            <w:rFonts w:ascii="仿宋_GB2312" w:hAnsi="宋体" w:eastAsia="仿宋_GB2312"/>
            <w:sz w:val="24"/>
          </w:rPr>
          <w:fldChar w:fldCharType="end"/>
        </w:r>
      </w:del>
      <w:ins w:id="291" w:author="NTKO" w:date="2020-05-09T13:54:00Z">
        <w:r>
          <w:rPr>
            <w:rFonts w:ascii="仿宋_GB2312" w:hAnsi="宋体" w:eastAsia="仿宋_GB2312"/>
            <w:sz w:val="24"/>
          </w:rPr>
          <w:t>4.</w:t>
        </w:r>
      </w:ins>
      <w:r>
        <w:rPr>
          <w:rFonts w:hint="eastAsia" w:ascii="仿宋_GB2312" w:hAnsi="宋体" w:eastAsia="仿宋_GB2312"/>
          <w:sz w:val="24"/>
        </w:rPr>
        <w:t>乙方对本系列项下相关各期理财产品单独设置托管账户、实行严格的分账管理，确保理财资金的完整与独立</w:t>
      </w:r>
      <w:r>
        <w:rPr>
          <w:rFonts w:hint="eastAsia" w:ascii="仿宋_GB2312" w:hAnsi="宋体" w:eastAsia="仿宋_GB2312" w:cs="Arial"/>
          <w:sz w:val="24"/>
          <w:szCs w:val="21"/>
        </w:rPr>
        <w:t>。</w:t>
      </w:r>
    </w:p>
    <w:p>
      <w:pPr>
        <w:adjustRightInd w:val="0"/>
        <w:snapToGrid w:val="0"/>
        <w:spacing w:line="336" w:lineRule="auto"/>
        <w:ind w:firstLine="480" w:firstLineChars="200"/>
        <w:rPr>
          <w:rFonts w:ascii="仿宋_GB2312" w:hAnsi="宋体" w:eastAsia="仿宋_GB2312"/>
          <w:sz w:val="24"/>
        </w:rPr>
      </w:pPr>
      <w:del w:id="292" w:author="NTKO" w:date="2020-05-09T13:54:00Z">
        <w:r>
          <w:rPr>
            <w:rFonts w:ascii="仿宋_GB2312" w:hAnsi="宋体" w:eastAsia="仿宋_GB2312"/>
            <w:sz w:val="24"/>
          </w:rPr>
          <w:fldChar w:fldCharType="begin"/>
        </w:r>
      </w:del>
      <w:del w:id="293" w:author="NTKO" w:date="2020-05-09T13:54:00Z">
        <w:r>
          <w:rPr>
            <w:rFonts w:ascii="仿宋_GB2312" w:hAnsi="宋体" w:eastAsia="仿宋_GB2312"/>
            <w:sz w:val="24"/>
          </w:rPr>
          <w:delInstrText xml:space="preserve"> = 5 \* GB3 </w:delInstrText>
        </w:r>
      </w:del>
      <w:del w:id="294" w:author="NTKO" w:date="2020-05-09T13:54:00Z">
        <w:r>
          <w:rPr>
            <w:rFonts w:ascii="仿宋_GB2312" w:hAnsi="宋体" w:eastAsia="仿宋_GB2312"/>
            <w:sz w:val="24"/>
          </w:rPr>
          <w:fldChar w:fldCharType="separate"/>
        </w:r>
      </w:del>
      <w:del w:id="295" w:author="NTKO" w:date="2020-05-09T13:54:00Z">
        <w:r>
          <w:rPr>
            <w:rFonts w:hint="eastAsia" w:ascii="仿宋_GB2312" w:hAnsi="宋体" w:eastAsia="仿宋_GB2312"/>
            <w:sz w:val="24"/>
          </w:rPr>
          <w:delText>⑤</w:delText>
        </w:r>
      </w:del>
      <w:del w:id="296" w:author="NTKO" w:date="2020-05-09T13:54:00Z">
        <w:r>
          <w:rPr>
            <w:rFonts w:ascii="仿宋_GB2312" w:hAnsi="宋体" w:eastAsia="仿宋_GB2312"/>
            <w:sz w:val="24"/>
          </w:rPr>
          <w:fldChar w:fldCharType="end"/>
        </w:r>
      </w:del>
      <w:ins w:id="297" w:author="NTKO" w:date="2020-05-09T13:54:00Z">
        <w:r>
          <w:rPr>
            <w:rFonts w:ascii="仿宋_GB2312" w:hAnsi="宋体" w:eastAsia="仿宋_GB2312"/>
            <w:sz w:val="24"/>
          </w:rPr>
          <w:t>5.</w:t>
        </w:r>
      </w:ins>
      <w:r>
        <w:rPr>
          <w:rFonts w:hint="eastAsia" w:ascii="仿宋_GB2312" w:hAnsi="宋体" w:eastAsia="仿宋_GB2312"/>
          <w:sz w:val="24"/>
        </w:rPr>
        <w:t>因各期理财资金管理、运用过程中产生的应收款项，应由甲方负责与有关当事人确定到账日期并通知乙方。</w:t>
      </w:r>
    </w:p>
    <w:p>
      <w:pPr>
        <w:adjustRightInd w:val="0"/>
        <w:snapToGrid w:val="0"/>
        <w:spacing w:line="336" w:lineRule="auto"/>
        <w:ind w:firstLine="480" w:firstLineChars="200"/>
        <w:rPr>
          <w:rFonts w:ascii="仿宋_GB2312" w:hAnsi="宋体" w:eastAsia="仿宋_GB2312"/>
          <w:sz w:val="24"/>
        </w:rPr>
      </w:pPr>
      <w:del w:id="298" w:author="NTKO" w:date="2020-05-09T13:54:00Z">
        <w:r>
          <w:rPr>
            <w:rFonts w:hint="eastAsia" w:ascii="仿宋_GB2312" w:hAnsi="宋体" w:eastAsia="仿宋_GB2312"/>
            <w:sz w:val="24"/>
          </w:rPr>
          <w:delText>⑥</w:delText>
        </w:r>
      </w:del>
      <w:ins w:id="299" w:author="NTKO" w:date="2020-05-09T13:54:00Z">
        <w:r>
          <w:rPr>
            <w:rFonts w:hint="eastAsia" w:ascii="仿宋_GB2312" w:hAnsi="宋体" w:eastAsia="仿宋_GB2312"/>
            <w:sz w:val="24"/>
          </w:rPr>
          <w:t>6</w:t>
        </w:r>
      </w:ins>
      <w:ins w:id="300" w:author="NTKO" w:date="2020-05-09T13:54:00Z">
        <w:r>
          <w:rPr>
            <w:rFonts w:ascii="仿宋_GB2312" w:hAnsi="宋体" w:eastAsia="仿宋_GB2312"/>
            <w:sz w:val="24"/>
          </w:rPr>
          <w:t>.</w:t>
        </w:r>
      </w:ins>
      <w:r>
        <w:rPr>
          <w:rFonts w:hint="eastAsia" w:ascii="仿宋_GB2312" w:hAnsi="宋体" w:eastAsia="仿宋_GB2312"/>
          <w:sz w:val="24"/>
        </w:rPr>
        <w:t>乙方的托管职责始于各期理财资金到账之日，终于当期理财产品终止之日。</w:t>
      </w:r>
    </w:p>
    <w:p>
      <w:pPr>
        <w:adjustRightInd w:val="0"/>
        <w:snapToGrid w:val="0"/>
        <w:spacing w:line="336" w:lineRule="auto"/>
        <w:ind w:firstLine="480" w:firstLineChars="200"/>
        <w:rPr>
          <w:rFonts w:ascii="仿宋_GB2312" w:hAnsi="宋体" w:eastAsia="仿宋_GB2312"/>
          <w:sz w:val="24"/>
        </w:rPr>
      </w:pPr>
      <w:del w:id="301" w:author="NTKO" w:date="2020-05-09T13:51:00Z">
        <w:r>
          <w:rPr>
            <w:rFonts w:ascii="仿宋_GB2312" w:hAnsi="宋体" w:eastAsia="仿宋_GB2312"/>
            <w:sz w:val="24"/>
          </w:rPr>
          <w:delText>2、</w:delText>
        </w:r>
      </w:del>
      <w:ins w:id="302" w:author="NTKO" w:date="2020-05-09T13:51:00Z">
        <w:r>
          <w:rPr>
            <w:rFonts w:hint="eastAsia" w:ascii="仿宋_GB2312" w:hAnsi="宋体" w:eastAsia="仿宋_GB2312"/>
            <w:sz w:val="24"/>
          </w:rPr>
          <w:t>（</w:t>
        </w:r>
      </w:ins>
      <w:ins w:id="303" w:author="NTKO" w:date="2020-05-09T13:52:00Z">
        <w:r>
          <w:rPr>
            <w:rFonts w:hint="eastAsia" w:ascii="仿宋_GB2312" w:hAnsi="宋体" w:eastAsia="仿宋_GB2312"/>
            <w:sz w:val="24"/>
          </w:rPr>
          <w:t>二</w:t>
        </w:r>
      </w:ins>
      <w:ins w:id="304" w:author="NTKO" w:date="2020-05-09T13:51:00Z">
        <w:r>
          <w:rPr>
            <w:rFonts w:hint="eastAsia" w:ascii="仿宋_GB2312" w:hAnsi="宋体" w:eastAsia="仿宋_GB2312"/>
            <w:sz w:val="24"/>
          </w:rPr>
          <w:t>）</w:t>
        </w:r>
      </w:ins>
      <w:r>
        <w:rPr>
          <w:rFonts w:ascii="仿宋_GB2312" w:hAnsi="宋体" w:eastAsia="仿宋_GB2312"/>
          <w:sz w:val="24"/>
        </w:rPr>
        <w:t>托管账户的开立与管理</w:t>
      </w:r>
    </w:p>
    <w:p>
      <w:pPr>
        <w:spacing w:line="336" w:lineRule="auto"/>
        <w:ind w:firstLine="480" w:firstLineChars="200"/>
        <w:rPr>
          <w:rFonts w:ascii="仿宋_GB2312" w:hAnsi="宋体" w:eastAsia="仿宋_GB2312"/>
          <w:sz w:val="24"/>
        </w:rPr>
      </w:pPr>
      <w:ins w:id="305" w:author="NTKO" w:date="2020-05-09T13:54:00Z">
        <w:r>
          <w:rPr>
            <w:rFonts w:ascii="仿宋_GB2312" w:hAnsi="宋体" w:eastAsia="仿宋_GB2312"/>
            <w:sz w:val="24"/>
          </w:rPr>
          <w:t>1.</w:t>
        </w:r>
      </w:ins>
      <w:del w:id="306" w:author="NTKO" w:date="2020-05-09T13:54:00Z">
        <w:r>
          <w:rPr>
            <w:rFonts w:ascii="仿宋_GB2312" w:hAnsi="宋体" w:eastAsia="仿宋_GB2312"/>
            <w:sz w:val="24"/>
          </w:rPr>
          <w:fldChar w:fldCharType="begin"/>
        </w:r>
      </w:del>
      <w:del w:id="307" w:author="NTKO" w:date="2020-05-09T13:54:00Z">
        <w:r>
          <w:rPr>
            <w:rFonts w:ascii="仿宋_GB2312" w:hAnsi="宋体" w:eastAsia="仿宋_GB2312"/>
            <w:sz w:val="24"/>
          </w:rPr>
          <w:delInstrText xml:space="preserve"> = 1 \* GB3 </w:delInstrText>
        </w:r>
      </w:del>
      <w:del w:id="308" w:author="NTKO" w:date="2020-05-09T13:54:00Z">
        <w:r>
          <w:rPr>
            <w:rFonts w:ascii="仿宋_GB2312" w:hAnsi="宋体" w:eastAsia="仿宋_GB2312"/>
            <w:sz w:val="24"/>
          </w:rPr>
          <w:fldChar w:fldCharType="separate"/>
        </w:r>
      </w:del>
      <w:del w:id="309" w:author="NTKO" w:date="2020-05-09T13:54:00Z">
        <w:r>
          <w:rPr>
            <w:rFonts w:hint="eastAsia" w:ascii="仿宋_GB2312" w:hAnsi="宋体" w:eastAsia="仿宋_GB2312"/>
            <w:sz w:val="24"/>
          </w:rPr>
          <w:delText>①</w:delText>
        </w:r>
      </w:del>
      <w:del w:id="310" w:author="NTKO" w:date="2020-05-09T13:54:00Z">
        <w:r>
          <w:rPr>
            <w:rFonts w:ascii="仿宋_GB2312" w:hAnsi="宋体" w:eastAsia="仿宋_GB2312"/>
            <w:sz w:val="24"/>
          </w:rPr>
          <w:fldChar w:fldCharType="end"/>
        </w:r>
      </w:del>
      <w:del w:id="311" w:author="JNYH" w:date="2020-07-24T14:29:00Z">
        <w:r>
          <w:rPr>
            <w:rFonts w:hint="eastAsia" w:ascii="仿宋_GB2312" w:hAnsi="宋体" w:eastAsia="仿宋_GB2312"/>
            <w:sz w:val="24"/>
          </w:rPr>
          <w:delText>甲</w:delText>
        </w:r>
      </w:del>
      <w:ins w:id="312" w:author="JNYH" w:date="2020-07-24T14:29:00Z">
        <w:r>
          <w:rPr>
            <w:rFonts w:hint="eastAsia" w:ascii="仿宋_GB2312" w:hAnsi="宋体" w:eastAsia="仿宋_GB2312"/>
            <w:sz w:val="24"/>
          </w:rPr>
          <w:t>乙</w:t>
        </w:r>
      </w:ins>
      <w:r>
        <w:rPr>
          <w:rFonts w:hint="eastAsia" w:ascii="仿宋_GB2312" w:hAnsi="宋体" w:eastAsia="仿宋_GB2312"/>
          <w:sz w:val="24"/>
        </w:rPr>
        <w:t>方应</w:t>
      </w:r>
      <w:del w:id="313" w:author="国浩-dmf" w:date="2019-10-17T19:18:00Z">
        <w:r>
          <w:rPr>
            <w:rFonts w:hint="eastAsia" w:ascii="仿宋_GB2312" w:hAnsi="宋体" w:eastAsia="仿宋_GB2312"/>
            <w:sz w:val="24"/>
          </w:rPr>
          <w:delText>在乙方营业机构</w:delText>
        </w:r>
      </w:del>
      <w:r>
        <w:rPr>
          <w:rFonts w:hint="eastAsia" w:ascii="仿宋_GB2312" w:hAnsi="宋体" w:eastAsia="仿宋_GB2312"/>
          <w:sz w:val="24"/>
        </w:rPr>
        <w:t>为本系列项下相关各期理财产品</w:t>
      </w:r>
      <w:ins w:id="314" w:author="国浩-dmf" w:date="2019-10-17T19:19:00Z">
        <w:r>
          <w:rPr>
            <w:rFonts w:hint="eastAsia" w:ascii="仿宋_GB2312" w:hAnsi="宋体" w:eastAsia="仿宋_GB2312"/>
            <w:sz w:val="24"/>
          </w:rPr>
          <w:t>在</w:t>
        </w:r>
      </w:ins>
      <w:ins w:id="315" w:author="国浩-dmf" w:date="2019-10-17T19:19:00Z">
        <w:r>
          <w:rPr>
            <w:rFonts w:ascii="仿宋_GB2312" w:hAnsi="宋体" w:eastAsia="仿宋_GB2312"/>
            <w:sz w:val="24"/>
          </w:rPr>
          <w:t>乙方营业机构</w:t>
        </w:r>
      </w:ins>
      <w:r>
        <w:rPr>
          <w:rFonts w:hint="eastAsia" w:ascii="仿宋_GB2312" w:hAnsi="宋体" w:eastAsia="仿宋_GB2312"/>
          <w:sz w:val="24"/>
        </w:rPr>
        <w:t>单独开立托管账户。各期理财产品的一切货币收支活动均通过其各自专用托管账户进行。托管账户可出款日期以开户行执行中国人民银行《人民币银行结算账户管理办法》的具体要求为准。</w:t>
      </w:r>
    </w:p>
    <w:p>
      <w:pPr>
        <w:spacing w:line="336" w:lineRule="auto"/>
        <w:ind w:firstLine="480" w:firstLineChars="200"/>
        <w:rPr>
          <w:rFonts w:ascii="仿宋_GB2312" w:hAnsi="宋体" w:eastAsia="仿宋_GB2312"/>
          <w:sz w:val="24"/>
        </w:rPr>
      </w:pPr>
      <w:del w:id="316" w:author="NTKO" w:date="2020-05-09T13:54:00Z">
        <w:r>
          <w:rPr>
            <w:rFonts w:ascii="仿宋_GB2312" w:hAnsi="宋体" w:eastAsia="仿宋_GB2312"/>
            <w:sz w:val="24"/>
          </w:rPr>
          <w:fldChar w:fldCharType="begin"/>
        </w:r>
      </w:del>
      <w:del w:id="317" w:author="NTKO" w:date="2020-05-09T13:54:00Z">
        <w:r>
          <w:rPr>
            <w:rFonts w:ascii="仿宋_GB2312" w:hAnsi="宋体" w:eastAsia="仿宋_GB2312"/>
            <w:sz w:val="24"/>
          </w:rPr>
          <w:delInstrText xml:space="preserve"> = 2 \* GB3 </w:delInstrText>
        </w:r>
      </w:del>
      <w:del w:id="318" w:author="NTKO" w:date="2020-05-09T13:54:00Z">
        <w:r>
          <w:rPr>
            <w:rFonts w:ascii="仿宋_GB2312" w:hAnsi="宋体" w:eastAsia="仿宋_GB2312"/>
            <w:sz w:val="24"/>
          </w:rPr>
          <w:fldChar w:fldCharType="separate"/>
        </w:r>
      </w:del>
      <w:del w:id="319" w:author="NTKO" w:date="2020-05-09T13:54:00Z">
        <w:r>
          <w:rPr>
            <w:rFonts w:hint="eastAsia" w:ascii="仿宋_GB2312" w:hAnsi="宋体" w:eastAsia="仿宋_GB2312"/>
            <w:sz w:val="24"/>
          </w:rPr>
          <w:delText>②</w:delText>
        </w:r>
      </w:del>
      <w:del w:id="320" w:author="NTKO" w:date="2020-05-09T13:54:00Z">
        <w:r>
          <w:rPr>
            <w:rFonts w:ascii="仿宋_GB2312" w:hAnsi="宋体" w:eastAsia="仿宋_GB2312"/>
            <w:sz w:val="24"/>
          </w:rPr>
          <w:fldChar w:fldCharType="end"/>
        </w:r>
      </w:del>
      <w:ins w:id="321" w:author="NTKO" w:date="2020-05-09T13:54:00Z">
        <w:bookmarkStart w:id="0" w:name="OLE_LINK1"/>
        <w:r>
          <w:rPr>
            <w:rFonts w:ascii="仿宋_GB2312" w:hAnsi="宋体" w:eastAsia="仿宋_GB2312"/>
            <w:sz w:val="24"/>
          </w:rPr>
          <w:t>2.</w:t>
        </w:r>
      </w:ins>
      <w:r>
        <w:rPr>
          <w:rFonts w:hint="eastAsia" w:ascii="仿宋_GB2312" w:hAnsi="宋体" w:eastAsia="仿宋_GB2312"/>
          <w:sz w:val="24"/>
        </w:rPr>
        <w:t>本系列项下相关各期理财产品的托管账户名称以“</w:t>
      </w:r>
      <w:del w:id="322" w:author="Administrator" w:date="2020-07-06T16:27:00Z">
        <w:r>
          <w:rPr>
            <w:rFonts w:hint="eastAsia" w:ascii="仿宋_GB2312" w:hAnsi="宋体" w:eastAsia="仿宋_GB2312"/>
            <w:b/>
            <w:sz w:val="24"/>
          </w:rPr>
          <w:delText>甲方全称</w:delText>
        </w:r>
      </w:del>
      <w:del w:id="323" w:author="Administrator" w:date="2020-07-06T16:27:00Z">
        <w:r>
          <w:rPr>
            <w:rFonts w:ascii="仿宋_GB2312" w:hAnsi="宋体" w:eastAsia="仿宋_GB2312"/>
            <w:b/>
            <w:sz w:val="24"/>
          </w:rPr>
          <w:delText>-</w:delText>
        </w:r>
      </w:del>
      <w:r>
        <w:rPr>
          <w:rFonts w:hint="eastAsia" w:ascii="仿宋_GB2312" w:hAnsi="宋体" w:eastAsia="仿宋_GB2312"/>
          <w:b/>
          <w:sz w:val="24"/>
        </w:rPr>
        <w:t>当期系列</w:t>
      </w:r>
      <w:r>
        <w:rPr>
          <w:rFonts w:ascii="仿宋_GB2312" w:hAnsi="宋体" w:eastAsia="仿宋_GB2312"/>
          <w:b/>
          <w:sz w:val="24"/>
        </w:rPr>
        <w:t>理财产品名称</w:t>
      </w:r>
      <w:r>
        <w:rPr>
          <w:rFonts w:ascii="仿宋_GB2312" w:hAnsi="宋体" w:eastAsia="仿宋_GB2312"/>
          <w:sz w:val="24"/>
        </w:rPr>
        <w:t>”</w:t>
      </w:r>
      <w:r>
        <w:rPr>
          <w:rFonts w:hint="eastAsia" w:ascii="仿宋_GB2312" w:hAnsi="宋体" w:eastAsia="仿宋_GB2312"/>
          <w:sz w:val="24"/>
        </w:rPr>
        <w:t>（具体开户名称以托管人实际</w:t>
      </w:r>
      <w:ins w:id="324" w:author="NTKO" w:date="2020-05-09T14:47:00Z">
        <w:r>
          <w:rPr>
            <w:rFonts w:hint="eastAsia" w:ascii="仿宋_GB2312" w:hAnsi="宋体" w:eastAsia="仿宋_GB2312"/>
            <w:sz w:val="24"/>
          </w:rPr>
          <w:t>确认</w:t>
        </w:r>
      </w:ins>
      <w:ins w:id="325" w:author="NTKO" w:date="2020-05-09T14:47:00Z">
        <w:r>
          <w:rPr>
            <w:rFonts w:ascii="仿宋_GB2312" w:hAnsi="宋体" w:eastAsia="仿宋_GB2312"/>
            <w:sz w:val="24"/>
          </w:rPr>
          <w:t>的</w:t>
        </w:r>
      </w:ins>
      <w:r>
        <w:rPr>
          <w:rFonts w:hint="eastAsia" w:ascii="仿宋_GB2312" w:hAnsi="宋体" w:eastAsia="仿宋_GB2312"/>
          <w:sz w:val="24"/>
        </w:rPr>
        <w:t>为准）的方式命名开立</w:t>
      </w:r>
      <w:r>
        <w:rPr>
          <w:rFonts w:ascii="仿宋_GB2312" w:hAnsi="宋体" w:eastAsia="仿宋_GB2312"/>
          <w:sz w:val="24"/>
        </w:rPr>
        <w:t>。</w:t>
      </w:r>
      <w:r>
        <w:rPr>
          <w:rFonts w:hint="eastAsia" w:ascii="仿宋_GB2312" w:hAnsi="宋体" w:eastAsia="仿宋_GB2312"/>
          <w:sz w:val="24"/>
        </w:rPr>
        <w:t>托管账户</w:t>
      </w:r>
      <w:r>
        <w:rPr>
          <w:rFonts w:ascii="仿宋_GB2312" w:hAnsi="宋体" w:eastAsia="仿宋_GB2312"/>
          <w:sz w:val="24"/>
        </w:rPr>
        <w:t>采取无印鉴管理。</w:t>
      </w:r>
      <w:r>
        <w:rPr>
          <w:rFonts w:hint="eastAsia" w:ascii="仿宋_GB2312" w:hAnsi="宋体" w:eastAsia="仿宋_GB2312"/>
          <w:sz w:val="24"/>
        </w:rPr>
        <w:t>甲方</w:t>
      </w:r>
      <w:r>
        <w:rPr>
          <w:rFonts w:ascii="仿宋_GB2312" w:hAnsi="宋体" w:eastAsia="仿宋_GB2312"/>
          <w:sz w:val="24"/>
        </w:rPr>
        <w:t>应当在开户过程中给予必要的配合，并提供所需资料。</w:t>
      </w:r>
      <w:r>
        <w:rPr>
          <w:rFonts w:hint="eastAsia" w:ascii="仿宋_GB2312" w:hAnsi="宋体" w:eastAsia="仿宋_GB2312"/>
          <w:sz w:val="24"/>
        </w:rPr>
        <w:t>甲方</w:t>
      </w:r>
      <w:r>
        <w:rPr>
          <w:rFonts w:ascii="仿宋_GB2312" w:hAnsi="宋体" w:eastAsia="仿宋_GB2312"/>
          <w:sz w:val="24"/>
        </w:rPr>
        <w:t>保证所提供的账户开户材料的真实性和有效性，且在相关资料变更后及时将变更的资料提供给</w:t>
      </w:r>
      <w:r>
        <w:rPr>
          <w:rFonts w:hint="eastAsia" w:ascii="仿宋_GB2312" w:hAnsi="宋体" w:eastAsia="仿宋_GB2312"/>
          <w:sz w:val="24"/>
        </w:rPr>
        <w:t>乙方</w:t>
      </w:r>
      <w:r>
        <w:rPr>
          <w:rFonts w:ascii="仿宋_GB2312" w:hAnsi="宋体" w:eastAsia="仿宋_GB2312"/>
          <w:sz w:val="24"/>
        </w:rPr>
        <w:t>。</w:t>
      </w:r>
    </w:p>
    <w:bookmarkEnd w:id="0"/>
    <w:p>
      <w:pPr>
        <w:adjustRightInd w:val="0"/>
        <w:snapToGrid w:val="0"/>
        <w:spacing w:line="336" w:lineRule="auto"/>
        <w:ind w:firstLine="480" w:firstLineChars="200"/>
        <w:rPr>
          <w:rFonts w:ascii="仿宋_GB2312" w:hAnsi="宋体" w:eastAsia="仿宋_GB2312"/>
          <w:sz w:val="24"/>
        </w:rPr>
      </w:pPr>
      <w:del w:id="326" w:author="NTKO" w:date="2020-05-09T13:54:00Z">
        <w:r>
          <w:rPr>
            <w:rFonts w:ascii="仿宋_GB2312" w:hAnsi="宋体" w:eastAsia="仿宋_GB2312"/>
            <w:sz w:val="24"/>
          </w:rPr>
          <w:fldChar w:fldCharType="begin"/>
        </w:r>
      </w:del>
      <w:del w:id="327" w:author="NTKO" w:date="2020-05-09T13:54:00Z">
        <w:r>
          <w:rPr>
            <w:rFonts w:ascii="仿宋_GB2312" w:hAnsi="宋体" w:eastAsia="仿宋_GB2312"/>
            <w:sz w:val="24"/>
          </w:rPr>
          <w:delInstrText xml:space="preserve"> = 3 \* GB3 </w:delInstrText>
        </w:r>
      </w:del>
      <w:del w:id="328" w:author="NTKO" w:date="2020-05-09T13:54:00Z">
        <w:r>
          <w:rPr>
            <w:rFonts w:ascii="仿宋_GB2312" w:hAnsi="宋体" w:eastAsia="仿宋_GB2312"/>
            <w:sz w:val="24"/>
          </w:rPr>
          <w:fldChar w:fldCharType="separate"/>
        </w:r>
      </w:del>
      <w:del w:id="329" w:author="NTKO" w:date="2020-05-09T13:54:00Z">
        <w:r>
          <w:rPr>
            <w:rFonts w:hint="eastAsia" w:ascii="仿宋_GB2312" w:hAnsi="宋体" w:eastAsia="仿宋_GB2312"/>
            <w:sz w:val="24"/>
          </w:rPr>
          <w:delText>③</w:delText>
        </w:r>
      </w:del>
      <w:del w:id="330" w:author="NTKO" w:date="2020-05-09T13:54:00Z">
        <w:r>
          <w:rPr>
            <w:rFonts w:ascii="仿宋_GB2312" w:hAnsi="宋体" w:eastAsia="仿宋_GB2312"/>
            <w:sz w:val="24"/>
          </w:rPr>
          <w:fldChar w:fldCharType="end"/>
        </w:r>
      </w:del>
      <w:ins w:id="331" w:author="NTKO" w:date="2020-05-09T13:54:00Z">
        <w:r>
          <w:rPr>
            <w:rFonts w:ascii="仿宋_GB2312" w:hAnsi="宋体" w:eastAsia="仿宋_GB2312"/>
            <w:sz w:val="24"/>
          </w:rPr>
          <w:t>3.</w:t>
        </w:r>
      </w:ins>
      <w:r>
        <w:rPr>
          <w:rFonts w:hint="eastAsia" w:ascii="仿宋_GB2312" w:hAnsi="宋体" w:eastAsia="仿宋_GB2312"/>
          <w:sz w:val="24"/>
        </w:rPr>
        <w:t>托管账户的开立和管理应符合法律法规的有关规定。</w:t>
      </w:r>
    </w:p>
    <w:p>
      <w:pPr>
        <w:adjustRightInd w:val="0"/>
        <w:snapToGrid w:val="0"/>
        <w:spacing w:line="336" w:lineRule="auto"/>
        <w:ind w:firstLine="480" w:firstLineChars="200"/>
        <w:rPr>
          <w:rFonts w:ascii="仿宋_GB2312" w:hAnsi="宋体" w:eastAsia="仿宋_GB2312"/>
          <w:sz w:val="24"/>
        </w:rPr>
      </w:pPr>
      <w:del w:id="332" w:author="NTKO" w:date="2020-05-09T13:54:00Z">
        <w:r>
          <w:rPr>
            <w:rFonts w:ascii="仿宋_GB2312" w:hAnsi="宋体" w:eastAsia="仿宋_GB2312"/>
            <w:sz w:val="24"/>
          </w:rPr>
          <w:fldChar w:fldCharType="begin"/>
        </w:r>
      </w:del>
      <w:del w:id="333" w:author="NTKO" w:date="2020-05-09T13:54:00Z">
        <w:r>
          <w:rPr>
            <w:rFonts w:ascii="仿宋_GB2312" w:hAnsi="宋体" w:eastAsia="仿宋_GB2312"/>
            <w:sz w:val="24"/>
          </w:rPr>
          <w:delInstrText xml:space="preserve"> = 4 \* GB3 </w:delInstrText>
        </w:r>
      </w:del>
      <w:del w:id="334" w:author="NTKO" w:date="2020-05-09T13:54:00Z">
        <w:r>
          <w:rPr>
            <w:rFonts w:ascii="仿宋_GB2312" w:hAnsi="宋体" w:eastAsia="仿宋_GB2312"/>
            <w:sz w:val="24"/>
          </w:rPr>
          <w:fldChar w:fldCharType="separate"/>
        </w:r>
      </w:del>
      <w:del w:id="335" w:author="NTKO" w:date="2020-05-09T13:54:00Z">
        <w:r>
          <w:rPr>
            <w:rFonts w:hint="eastAsia" w:ascii="仿宋_GB2312" w:hAnsi="宋体" w:eastAsia="仿宋_GB2312"/>
            <w:sz w:val="24"/>
          </w:rPr>
          <w:delText>④</w:delText>
        </w:r>
      </w:del>
      <w:del w:id="336" w:author="NTKO" w:date="2020-05-09T13:54:00Z">
        <w:r>
          <w:rPr>
            <w:rFonts w:ascii="仿宋_GB2312" w:hAnsi="宋体" w:eastAsia="仿宋_GB2312"/>
            <w:sz w:val="24"/>
          </w:rPr>
          <w:fldChar w:fldCharType="end"/>
        </w:r>
      </w:del>
      <w:ins w:id="337" w:author="NTKO" w:date="2020-05-09T13:54:00Z">
        <w:r>
          <w:rPr>
            <w:rFonts w:ascii="仿宋_GB2312" w:hAnsi="宋体" w:eastAsia="仿宋_GB2312"/>
            <w:sz w:val="24"/>
          </w:rPr>
          <w:t>4.</w:t>
        </w:r>
      </w:ins>
      <w:r>
        <w:rPr>
          <w:rFonts w:hint="eastAsia" w:ascii="仿宋_GB2312" w:hAnsi="宋体" w:eastAsia="仿宋_GB2312"/>
          <w:sz w:val="24"/>
        </w:rPr>
        <w:t>托管账户在本系列项下相关各期理财产品存续期内不可撤销，作为理财资金保管、管理和运用的专用账户。</w:t>
      </w:r>
    </w:p>
    <w:p>
      <w:pPr>
        <w:adjustRightInd w:val="0"/>
        <w:snapToGrid w:val="0"/>
        <w:spacing w:line="336" w:lineRule="auto"/>
        <w:ind w:firstLine="480" w:firstLineChars="200"/>
        <w:rPr>
          <w:rFonts w:ascii="仿宋_GB2312" w:hAnsi="宋体" w:eastAsia="仿宋_GB2312"/>
          <w:sz w:val="24"/>
        </w:rPr>
      </w:pPr>
      <w:del w:id="338" w:author="NTKO" w:date="2020-05-09T13:52:00Z">
        <w:r>
          <w:rPr>
            <w:rFonts w:ascii="仿宋_GB2312" w:hAnsi="宋体" w:eastAsia="仿宋_GB2312"/>
            <w:sz w:val="24"/>
          </w:rPr>
          <w:delText>3、</w:delText>
        </w:r>
      </w:del>
      <w:ins w:id="339" w:author="NTKO" w:date="2020-05-09T13:52:00Z">
        <w:r>
          <w:rPr>
            <w:rFonts w:hint="eastAsia" w:ascii="仿宋_GB2312" w:hAnsi="宋体" w:eastAsia="仿宋_GB2312"/>
            <w:sz w:val="24"/>
          </w:rPr>
          <w:t>（三）</w:t>
        </w:r>
      </w:ins>
      <w:r>
        <w:rPr>
          <w:rFonts w:ascii="仿宋_GB2312" w:hAnsi="宋体" w:eastAsia="仿宋_GB2312"/>
          <w:sz w:val="24"/>
        </w:rPr>
        <w:t>证券账户的开立和管理</w:t>
      </w:r>
    </w:p>
    <w:p>
      <w:pPr>
        <w:adjustRightInd w:val="0"/>
        <w:snapToGrid w:val="0"/>
        <w:spacing w:line="336" w:lineRule="auto"/>
        <w:ind w:firstLine="480" w:firstLineChars="200"/>
        <w:rPr>
          <w:rFonts w:ascii="Calibri" w:hAnsi="Calibri" w:eastAsia="仿宋_GB2312"/>
          <w:sz w:val="24"/>
        </w:rPr>
      </w:pPr>
      <w:r>
        <w:rPr>
          <w:rFonts w:hint="eastAsia" w:ascii="仿宋_GB2312" w:hAnsi="宋体" w:eastAsia="仿宋_GB2312"/>
          <w:sz w:val="24"/>
        </w:rPr>
        <w:t>甲方委托</w:t>
      </w:r>
      <w:r>
        <w:rPr>
          <w:rFonts w:ascii="仿宋_GB2312" w:hAnsi="宋体" w:eastAsia="仿宋_GB2312"/>
          <w:sz w:val="24"/>
        </w:rPr>
        <w:t>乙方按照法律</w:t>
      </w:r>
      <w:r>
        <w:rPr>
          <w:rFonts w:hint="eastAsia" w:ascii="仿宋_GB2312" w:hAnsi="宋体" w:eastAsia="仿宋_GB2312"/>
          <w:sz w:val="24"/>
        </w:rPr>
        <w:t>法规</w:t>
      </w:r>
      <w:r>
        <w:rPr>
          <w:rFonts w:ascii="仿宋_GB2312" w:hAnsi="宋体" w:eastAsia="仿宋_GB2312"/>
          <w:sz w:val="24"/>
        </w:rPr>
        <w:t>和开户机构相关业务规则，</w:t>
      </w:r>
      <w:r>
        <w:rPr>
          <w:rFonts w:hint="eastAsia" w:ascii="仿宋_GB2312" w:hAnsi="宋体" w:eastAsia="仿宋_GB2312"/>
          <w:sz w:val="24"/>
        </w:rPr>
        <w:t>办理</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证券</w:t>
      </w:r>
      <w:r>
        <w:rPr>
          <w:rFonts w:ascii="仿宋_GB2312" w:hAnsi="宋体" w:eastAsia="仿宋_GB2312"/>
          <w:sz w:val="24"/>
        </w:rPr>
        <w:t>账户开立</w:t>
      </w:r>
      <w:r>
        <w:rPr>
          <w:rFonts w:hint="eastAsia" w:ascii="Calibri" w:hAnsi="Calibri" w:eastAsia="仿宋_GB2312"/>
          <w:sz w:val="24"/>
        </w:rPr>
        <w:t>、使用、注销和转换等事宜。各期理财产品证券账户之间相互独立，非同期理财产品不可共用同一证券账户及股东账户卡。甲方和乙方在办理上述事宜过程中相互配合，并提供所需资料。</w:t>
      </w:r>
    </w:p>
    <w:p>
      <w:pPr>
        <w:adjustRightInd w:val="0"/>
        <w:snapToGrid w:val="0"/>
        <w:spacing w:line="336" w:lineRule="auto"/>
        <w:ind w:firstLine="480" w:firstLineChars="200"/>
        <w:rPr>
          <w:rFonts w:ascii="Calibri" w:hAnsi="Calibri" w:eastAsia="仿宋_GB2312"/>
          <w:sz w:val="24"/>
        </w:rPr>
      </w:pPr>
      <w:r>
        <w:rPr>
          <w:rFonts w:hint="eastAsia" w:ascii="Calibri" w:hAnsi="Calibri" w:eastAsia="仿宋_GB2312"/>
          <w:sz w:val="24"/>
        </w:rPr>
        <w:t>乙方应及时为甲方办妥开户手续，并将证券账户开通信息通知甲方。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专用证券账户仅供本系列项下相关各期理财产品使用，并且只能由甲方使用，不得转托管或转指定，中国证监会另有规定的除外。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在本系列项下相关各期理财产品到期结束前，甲方不得将专用证券账户以出租、出借、转让或者其他方式提供给他人使用，不得注销、挂失该账户。</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专用证券账户的开立和使用</w:t>
      </w:r>
      <w:ins w:id="340" w:author="NTKO" w:date="2020-05-09T15:15:00Z">
        <w:r>
          <w:rPr>
            <w:rFonts w:hint="eastAsia" w:ascii="仿宋_GB2312" w:hAnsi="宋体" w:eastAsia="仿宋_GB2312"/>
            <w:sz w:val="24"/>
          </w:rPr>
          <w:t>，</w:t>
        </w:r>
      </w:ins>
      <w:r>
        <w:rPr>
          <w:rFonts w:hint="eastAsia" w:ascii="仿宋_GB2312" w:hAnsi="宋体" w:eastAsia="仿宋_GB2312"/>
          <w:sz w:val="24"/>
        </w:rPr>
        <w:t>仅限于满足开展本系列项下相关各期理财产品投资的需要。甲方和乙方不得擅自出借</w:t>
      </w:r>
      <w:del w:id="341" w:author="NTKO" w:date="2020-05-09T15:17:00Z">
        <w:r>
          <w:rPr>
            <w:rFonts w:hint="eastAsia" w:ascii="仿宋_GB2312" w:hAnsi="宋体" w:eastAsia="仿宋_GB2312"/>
            <w:sz w:val="24"/>
          </w:rPr>
          <w:delText>和</w:delText>
        </w:r>
      </w:del>
      <w:ins w:id="342" w:author="NTKO" w:date="2020-05-09T15:17:00Z">
        <w:r>
          <w:rPr>
            <w:rFonts w:hint="eastAsia" w:ascii="仿宋_GB2312" w:hAnsi="宋体" w:eastAsia="仿宋_GB2312"/>
            <w:sz w:val="24"/>
          </w:rPr>
          <w:t>或</w:t>
        </w:r>
      </w:ins>
      <w:r>
        <w:rPr>
          <w:rFonts w:hint="eastAsia" w:ascii="仿宋_GB2312" w:hAnsi="宋体" w:eastAsia="仿宋_GB2312"/>
          <w:sz w:val="24"/>
        </w:rPr>
        <w:t>转让本理财产品的任何证券账户，亦不得使用本系列项下相关各期理财产品的任何</w:t>
      </w:r>
      <w:ins w:id="343" w:author="NTKO" w:date="2020-05-09T14:52:00Z">
        <w:r>
          <w:rPr>
            <w:rFonts w:hint="eastAsia" w:ascii="仿宋_GB2312" w:hAnsi="宋体" w:eastAsia="仿宋_GB2312"/>
            <w:sz w:val="24"/>
          </w:rPr>
          <w:t>证券</w:t>
        </w:r>
      </w:ins>
      <w:r>
        <w:rPr>
          <w:rFonts w:hint="eastAsia" w:ascii="仿宋_GB2312" w:hAnsi="宋体" w:eastAsia="仿宋_GB2312"/>
          <w:sz w:val="24"/>
        </w:rPr>
        <w:t>账户进行对应各期理财产品投资以外的活动。</w:t>
      </w:r>
    </w:p>
    <w:p>
      <w:pPr>
        <w:adjustRightInd w:val="0"/>
        <w:snapToGrid w:val="0"/>
        <w:spacing w:line="336" w:lineRule="auto"/>
        <w:ind w:firstLine="480" w:firstLineChars="200"/>
        <w:rPr>
          <w:rFonts w:ascii="仿宋_GB2312" w:hAnsi="宋体" w:eastAsia="仿宋_GB2312"/>
          <w:sz w:val="24"/>
        </w:rPr>
      </w:pPr>
      <w:del w:id="344" w:author="NTKO" w:date="2020-05-09T13:52:00Z">
        <w:r>
          <w:rPr>
            <w:rFonts w:ascii="仿宋_GB2312" w:hAnsi="宋体" w:eastAsia="仿宋_GB2312"/>
            <w:sz w:val="24"/>
          </w:rPr>
          <w:delText>4、</w:delText>
        </w:r>
      </w:del>
      <w:ins w:id="345" w:author="NTKO" w:date="2020-05-09T13:52:00Z">
        <w:r>
          <w:rPr>
            <w:rFonts w:hint="eastAsia" w:ascii="仿宋_GB2312" w:hAnsi="宋体" w:eastAsia="仿宋_GB2312"/>
            <w:sz w:val="24"/>
          </w:rPr>
          <w:t>（四）</w:t>
        </w:r>
      </w:ins>
      <w:r>
        <w:rPr>
          <w:rFonts w:ascii="仿宋_GB2312" w:hAnsi="宋体" w:eastAsia="仿宋_GB2312"/>
          <w:sz w:val="24"/>
        </w:rPr>
        <w:t>证券资金账户</w:t>
      </w:r>
      <w:ins w:id="346" w:author="NTKO" w:date="2020-05-09T15:02:00Z">
        <w:r>
          <w:rPr>
            <w:rFonts w:hint="eastAsia" w:ascii="仿宋_GB2312" w:hAnsi="宋体" w:eastAsia="仿宋_GB2312"/>
            <w:sz w:val="24"/>
          </w:rPr>
          <w:t>的开立和管理</w:t>
        </w:r>
      </w:ins>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各期理财产品的证券资金账户在证券经纪机构开立，并与乙方</w:t>
      </w:r>
      <w:del w:id="347" w:author="NTKO" w:date="2020-05-09T14:54:00Z">
        <w:r>
          <w:rPr>
            <w:rFonts w:hint="eastAsia" w:ascii="仿宋_GB2312" w:hAnsi="宋体" w:eastAsia="仿宋_GB2312"/>
            <w:sz w:val="24"/>
          </w:rPr>
          <w:delText>下属</w:delText>
        </w:r>
      </w:del>
      <w:r>
        <w:rPr>
          <w:rFonts w:hint="eastAsia" w:ascii="仿宋_GB2312" w:hAnsi="宋体" w:eastAsia="仿宋_GB2312"/>
          <w:sz w:val="24"/>
        </w:rPr>
        <w:t>营业机构开立的对应各期</w:t>
      </w:r>
      <w:ins w:id="348" w:author="NTKO" w:date="2020-05-09T14:54:00Z">
        <w:r>
          <w:rPr>
            <w:rFonts w:hint="eastAsia" w:ascii="仿宋_GB2312" w:hAnsi="宋体" w:eastAsia="仿宋_GB2312"/>
            <w:sz w:val="24"/>
          </w:rPr>
          <w:t>理财产品</w:t>
        </w:r>
      </w:ins>
      <w:r>
        <w:rPr>
          <w:rFonts w:hint="eastAsia" w:ascii="仿宋_GB2312" w:hAnsi="宋体" w:eastAsia="仿宋_GB2312"/>
          <w:sz w:val="24"/>
        </w:rPr>
        <w:t>银行托管账户建立第三方存管关系。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本系列项下各期理财产品运作期间，甲方进行的所有场内投资，均需通过证券资金账户进行资金的交收。</w:t>
      </w:r>
    </w:p>
    <w:p>
      <w:pPr>
        <w:adjustRightInd w:val="0"/>
        <w:snapToGrid w:val="0"/>
        <w:spacing w:line="336" w:lineRule="auto"/>
        <w:ind w:firstLine="480" w:firstLineChars="200"/>
        <w:rPr>
          <w:rFonts w:ascii="仿宋_GB2312" w:hAnsi="宋体" w:eastAsia="仿宋_GB2312"/>
          <w:sz w:val="24"/>
        </w:rPr>
      </w:pPr>
      <w:del w:id="349" w:author="NTKO" w:date="2020-05-09T13:52:00Z">
        <w:r>
          <w:rPr>
            <w:rFonts w:ascii="仿宋_GB2312" w:hAnsi="宋体" w:eastAsia="仿宋_GB2312"/>
            <w:sz w:val="24"/>
          </w:rPr>
          <w:delText>5、</w:delText>
        </w:r>
      </w:del>
      <w:ins w:id="350" w:author="NTKO" w:date="2020-05-09T13:52:00Z">
        <w:r>
          <w:rPr>
            <w:rFonts w:hint="eastAsia" w:ascii="仿宋_GB2312" w:hAnsi="宋体" w:eastAsia="仿宋_GB2312"/>
            <w:sz w:val="24"/>
          </w:rPr>
          <w:t>（五）</w:t>
        </w:r>
      </w:ins>
      <w:r>
        <w:rPr>
          <w:rFonts w:ascii="仿宋_GB2312" w:hAnsi="宋体" w:eastAsia="仿宋_GB2312"/>
          <w:sz w:val="24"/>
        </w:rPr>
        <w:t>银行间债券账户</w:t>
      </w:r>
      <w:ins w:id="351" w:author="NTKO" w:date="2020-05-09T15:02:00Z">
        <w:r>
          <w:rPr>
            <w:rFonts w:hint="eastAsia" w:ascii="仿宋_GB2312" w:hAnsi="宋体" w:eastAsia="仿宋_GB2312"/>
            <w:sz w:val="24"/>
          </w:rPr>
          <w:t>的开立和管理</w:t>
        </w:r>
      </w:ins>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根据本系列项下相关各期理财</w:t>
      </w:r>
      <w:r>
        <w:rPr>
          <w:rFonts w:ascii="仿宋_GB2312" w:hAnsi="宋体" w:eastAsia="仿宋_GB2312"/>
          <w:sz w:val="24"/>
        </w:rPr>
        <w:t>产品投资</w:t>
      </w:r>
      <w:r>
        <w:rPr>
          <w:rFonts w:hint="eastAsia" w:ascii="仿宋_GB2312" w:hAnsi="宋体" w:eastAsia="仿宋_GB2312"/>
          <w:sz w:val="24"/>
        </w:rPr>
        <w:t>运作安排</w:t>
      </w:r>
      <w:r>
        <w:rPr>
          <w:rFonts w:ascii="仿宋_GB2312" w:hAnsi="宋体" w:eastAsia="仿宋_GB2312"/>
          <w:sz w:val="24"/>
        </w:rPr>
        <w:t>，以</w:t>
      </w:r>
      <w:r>
        <w:rPr>
          <w:rFonts w:hint="eastAsia" w:ascii="仿宋_GB2312" w:hAnsi="宋体" w:eastAsia="仿宋_GB2312"/>
          <w:sz w:val="24"/>
        </w:rPr>
        <w:t>对应各期</w:t>
      </w:r>
      <w:r>
        <w:rPr>
          <w:rFonts w:ascii="仿宋_GB2312" w:hAnsi="宋体" w:eastAsia="仿宋_GB2312"/>
          <w:sz w:val="24"/>
        </w:rPr>
        <w:t>理财产品</w:t>
      </w:r>
      <w:r>
        <w:rPr>
          <w:rFonts w:hint="eastAsia" w:ascii="仿宋_GB2312" w:hAnsi="宋体" w:eastAsia="仿宋_GB2312"/>
          <w:sz w:val="24"/>
        </w:rPr>
        <w:t>名义</w:t>
      </w:r>
      <w:r>
        <w:rPr>
          <w:rFonts w:ascii="仿宋_GB2312" w:hAnsi="宋体" w:eastAsia="仿宋_GB2312"/>
          <w:sz w:val="24"/>
        </w:rPr>
        <w:t>直接投资</w:t>
      </w:r>
      <w:r>
        <w:rPr>
          <w:rFonts w:hint="eastAsia" w:ascii="仿宋_GB2312" w:hAnsi="宋体" w:eastAsia="仿宋_GB2312"/>
          <w:sz w:val="24"/>
        </w:rPr>
        <w:t>于全国</w:t>
      </w:r>
      <w:r>
        <w:rPr>
          <w:rFonts w:ascii="仿宋_GB2312" w:hAnsi="宋体" w:eastAsia="仿宋_GB2312"/>
          <w:sz w:val="24"/>
        </w:rPr>
        <w:t>银行间债券市场情况下</w:t>
      </w:r>
      <w:r>
        <w:rPr>
          <w:rFonts w:hint="eastAsia" w:ascii="仿宋_GB2312" w:hAnsi="宋体" w:eastAsia="仿宋_GB2312"/>
          <w:sz w:val="24"/>
        </w:rPr>
        <w:t>，甲方负责在</w:t>
      </w:r>
      <w:r>
        <w:rPr>
          <w:rFonts w:ascii="仿宋_GB2312" w:hAnsi="宋体" w:eastAsia="仿宋_GB2312"/>
          <w:sz w:val="24"/>
        </w:rPr>
        <w:t>人民银行</w:t>
      </w:r>
      <w:r>
        <w:rPr>
          <w:rFonts w:hint="eastAsia" w:ascii="仿宋_GB2312" w:hAnsi="宋体" w:eastAsia="仿宋_GB2312"/>
          <w:sz w:val="24"/>
        </w:rPr>
        <w:t>为</w:t>
      </w:r>
      <w:r>
        <w:rPr>
          <w:rFonts w:ascii="仿宋_GB2312" w:hAnsi="宋体" w:eastAsia="仿宋_GB2312"/>
          <w:sz w:val="24"/>
        </w:rPr>
        <w:t>本</w:t>
      </w:r>
      <w:r>
        <w:rPr>
          <w:rFonts w:hint="eastAsia" w:ascii="仿宋_GB2312" w:hAnsi="宋体" w:eastAsia="仿宋_GB2312"/>
          <w:sz w:val="24"/>
        </w:rPr>
        <w:t>系列项下相关各期</w:t>
      </w:r>
      <w:r>
        <w:rPr>
          <w:rFonts w:ascii="仿宋_GB2312" w:hAnsi="宋体" w:eastAsia="仿宋_GB2312"/>
          <w:sz w:val="24"/>
        </w:rPr>
        <w:t>理财产品</w:t>
      </w:r>
      <w:r>
        <w:rPr>
          <w:rFonts w:hint="eastAsia" w:ascii="仿宋_GB2312" w:hAnsi="宋体" w:eastAsia="仿宋_GB2312"/>
          <w:sz w:val="24"/>
        </w:rPr>
        <w:t>办理</w:t>
      </w:r>
      <w:r>
        <w:rPr>
          <w:rFonts w:ascii="仿宋_GB2312" w:hAnsi="宋体" w:eastAsia="仿宋_GB2312"/>
          <w:sz w:val="24"/>
        </w:rPr>
        <w:t>全国银行间债券市场准入备案，</w:t>
      </w:r>
      <w:r>
        <w:rPr>
          <w:rFonts w:hint="eastAsia" w:ascii="仿宋_GB2312" w:hAnsi="宋体" w:eastAsia="仿宋_GB2312"/>
          <w:sz w:val="24"/>
        </w:rPr>
        <w:t>乙方</w:t>
      </w:r>
      <w:r>
        <w:rPr>
          <w:rFonts w:ascii="仿宋_GB2312" w:hAnsi="宋体" w:eastAsia="仿宋_GB2312"/>
          <w:sz w:val="24"/>
        </w:rPr>
        <w:t>负责协助提供所需托管人资料。</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甲方取得</w:t>
      </w:r>
      <w:r>
        <w:rPr>
          <w:rFonts w:ascii="仿宋_GB2312" w:hAnsi="宋体" w:eastAsia="仿宋_GB2312"/>
          <w:sz w:val="24"/>
        </w:rPr>
        <w:t>人行备案通知书</w:t>
      </w:r>
      <w:r>
        <w:rPr>
          <w:rFonts w:hint="eastAsia" w:ascii="仿宋_GB2312" w:hAnsi="宋体" w:eastAsia="仿宋_GB2312"/>
          <w:sz w:val="24"/>
        </w:rPr>
        <w:t>并</w:t>
      </w:r>
      <w:r>
        <w:rPr>
          <w:rFonts w:ascii="仿宋_GB2312" w:hAnsi="宋体" w:eastAsia="仿宋_GB2312"/>
          <w:sz w:val="24"/>
        </w:rPr>
        <w:t>向外汇交易中心</w:t>
      </w:r>
      <w:r>
        <w:rPr>
          <w:rFonts w:hint="eastAsia" w:ascii="仿宋_GB2312" w:hAnsi="宋体" w:eastAsia="仿宋_GB2312"/>
          <w:sz w:val="24"/>
        </w:rPr>
        <w:t>申请</w:t>
      </w:r>
      <w:r>
        <w:rPr>
          <w:rFonts w:ascii="仿宋_GB2312" w:hAnsi="宋体" w:eastAsia="仿宋_GB2312"/>
          <w:sz w:val="24"/>
        </w:rPr>
        <w:t>联网后</w:t>
      </w:r>
      <w:r>
        <w:rPr>
          <w:rFonts w:hint="eastAsia" w:ascii="仿宋_GB2312" w:hAnsi="宋体" w:eastAsia="仿宋_GB2312"/>
          <w:sz w:val="24"/>
        </w:rPr>
        <w:t>，委托</w:t>
      </w:r>
      <w:r>
        <w:rPr>
          <w:rFonts w:ascii="仿宋_GB2312" w:hAnsi="宋体" w:eastAsia="仿宋_GB2312"/>
          <w:sz w:val="24"/>
        </w:rPr>
        <w:t>乙方</w:t>
      </w:r>
      <w:r>
        <w:rPr>
          <w:rFonts w:hint="eastAsia" w:ascii="仿宋_GB2312" w:hAnsi="宋体" w:eastAsia="仿宋_GB2312"/>
          <w:sz w:val="24"/>
        </w:rPr>
        <w:t>在中央国债登记结算有限责任公司和银行间</w:t>
      </w:r>
      <w:r>
        <w:rPr>
          <w:rFonts w:ascii="仿宋_GB2312" w:hAnsi="宋体" w:eastAsia="仿宋_GB2312"/>
          <w:sz w:val="24"/>
        </w:rPr>
        <w:t>市场清算所股份有限公司</w:t>
      </w:r>
      <w:r>
        <w:rPr>
          <w:rFonts w:hint="eastAsia" w:ascii="仿宋_GB2312" w:hAnsi="宋体" w:eastAsia="仿宋_GB2312"/>
          <w:sz w:val="24"/>
        </w:rPr>
        <w:t>为对应各期</w:t>
      </w:r>
      <w:r>
        <w:rPr>
          <w:rFonts w:ascii="仿宋_GB2312" w:hAnsi="宋体" w:eastAsia="仿宋_GB2312"/>
          <w:sz w:val="24"/>
        </w:rPr>
        <w:t>理财产品</w:t>
      </w:r>
      <w:r>
        <w:rPr>
          <w:rFonts w:hint="eastAsia" w:ascii="仿宋_GB2312" w:hAnsi="宋体" w:eastAsia="仿宋_GB2312"/>
          <w:sz w:val="24"/>
        </w:rPr>
        <w:t>开立</w:t>
      </w:r>
      <w:r>
        <w:rPr>
          <w:rFonts w:ascii="仿宋_GB2312" w:hAnsi="宋体" w:eastAsia="仿宋_GB2312"/>
          <w:sz w:val="24"/>
        </w:rPr>
        <w:t>债券账户</w:t>
      </w:r>
      <w:r>
        <w:rPr>
          <w:rFonts w:hint="eastAsia" w:ascii="仿宋_GB2312" w:hAnsi="宋体" w:eastAsia="仿宋_GB2312"/>
          <w:sz w:val="24"/>
        </w:rPr>
        <w:t>，用于</w:t>
      </w:r>
      <w:r>
        <w:rPr>
          <w:rFonts w:ascii="仿宋_GB2312" w:hAnsi="宋体" w:eastAsia="仿宋_GB2312"/>
          <w:sz w:val="24"/>
        </w:rPr>
        <w:t>登记、存管本</w:t>
      </w:r>
      <w:r>
        <w:rPr>
          <w:rFonts w:hint="eastAsia" w:ascii="仿宋_GB2312" w:hAnsi="宋体" w:eastAsia="仿宋_GB2312"/>
          <w:sz w:val="24"/>
        </w:rPr>
        <w:t>理财</w:t>
      </w:r>
      <w:r>
        <w:rPr>
          <w:rFonts w:ascii="仿宋_GB2312" w:hAnsi="宋体" w:eastAsia="仿宋_GB2312"/>
          <w:sz w:val="24"/>
        </w:rPr>
        <w:t>产品所持有的</w:t>
      </w:r>
      <w:r>
        <w:rPr>
          <w:rFonts w:hint="eastAsia" w:ascii="仿宋_GB2312" w:hAnsi="宋体" w:eastAsia="仿宋_GB2312"/>
          <w:sz w:val="24"/>
        </w:rPr>
        <w:t>、</w:t>
      </w:r>
      <w:r>
        <w:rPr>
          <w:rFonts w:ascii="仿宋_GB2312" w:hAnsi="宋体" w:eastAsia="仿宋_GB2312"/>
          <w:sz w:val="24"/>
        </w:rPr>
        <w:t>在全国银行间债券市场</w:t>
      </w:r>
      <w:r>
        <w:rPr>
          <w:rFonts w:hint="eastAsia" w:ascii="仿宋_GB2312" w:hAnsi="宋体" w:eastAsia="仿宋_GB2312"/>
          <w:sz w:val="24"/>
        </w:rPr>
        <w:t>交易</w:t>
      </w:r>
      <w:r>
        <w:rPr>
          <w:rFonts w:ascii="仿宋_GB2312" w:hAnsi="宋体" w:eastAsia="仿宋_GB2312"/>
          <w:sz w:val="24"/>
        </w:rPr>
        <w:t>的债券资产。</w:t>
      </w:r>
      <w:r>
        <w:rPr>
          <w:rFonts w:hint="eastAsia" w:ascii="仿宋_GB2312" w:hAnsi="宋体" w:eastAsia="仿宋_GB2312"/>
          <w:sz w:val="24"/>
        </w:rPr>
        <w:t>甲方应为乙方开立上述账户提供相关便利。</w:t>
      </w:r>
    </w:p>
    <w:p>
      <w:pPr>
        <w:adjustRightInd w:val="0"/>
        <w:snapToGrid w:val="0"/>
        <w:spacing w:line="336" w:lineRule="auto"/>
        <w:ind w:firstLine="480" w:firstLineChars="200"/>
        <w:rPr>
          <w:ins w:id="352" w:author="NTKO" w:date="2020-05-09T15:14:00Z"/>
          <w:rFonts w:ascii="仿宋_GB2312" w:hAnsi="宋体" w:eastAsia="仿宋_GB2312"/>
          <w:sz w:val="24"/>
        </w:rPr>
      </w:pPr>
      <w:r>
        <w:rPr>
          <w:rFonts w:hint="eastAsia" w:ascii="仿宋_GB2312" w:hAnsi="宋体" w:eastAsia="仿宋_GB2312"/>
          <w:sz w:val="24"/>
        </w:rPr>
        <w:t>乙方应及时为甲方办妥开户手续</w:t>
      </w:r>
      <w:del w:id="353" w:author="NTKO" w:date="2020-05-09T15:15:00Z">
        <w:r>
          <w:rPr>
            <w:rFonts w:hint="eastAsia" w:ascii="仿宋_GB2312" w:hAnsi="宋体" w:eastAsia="仿宋_GB2312"/>
            <w:sz w:val="24"/>
          </w:rPr>
          <w:delText>，</w:delText>
        </w:r>
      </w:del>
      <w:ins w:id="354" w:author="NTKO" w:date="2020-05-09T15:15:00Z">
        <w:r>
          <w:rPr>
            <w:rFonts w:hint="eastAsia" w:ascii="仿宋_GB2312" w:hAnsi="宋体" w:eastAsia="仿宋_GB2312"/>
            <w:sz w:val="24"/>
          </w:rPr>
          <w:t>，</w:t>
        </w:r>
      </w:ins>
      <w:r>
        <w:rPr>
          <w:rFonts w:hint="eastAsia" w:ascii="仿宋_GB2312" w:hAnsi="宋体" w:eastAsia="仿宋_GB2312"/>
          <w:sz w:val="24"/>
        </w:rPr>
        <w:t>并将</w:t>
      </w:r>
      <w:ins w:id="355" w:author="NTKO" w:date="2020-05-09T15:11:00Z">
        <w:r>
          <w:rPr>
            <w:rFonts w:hint="eastAsia" w:ascii="仿宋_GB2312" w:hAnsi="宋体" w:eastAsia="仿宋_GB2312"/>
            <w:sz w:val="24"/>
          </w:rPr>
          <w:t>债券</w:t>
        </w:r>
      </w:ins>
      <w:del w:id="356" w:author="NTKO" w:date="2020-05-09T15:08:00Z">
        <w:r>
          <w:rPr>
            <w:rFonts w:hint="eastAsia" w:ascii="仿宋_GB2312" w:hAnsi="宋体" w:eastAsia="仿宋_GB2312"/>
            <w:sz w:val="24"/>
          </w:rPr>
          <w:delText>对应各期</w:delText>
        </w:r>
      </w:del>
      <w:r>
        <w:rPr>
          <w:rFonts w:hint="eastAsia" w:ascii="仿宋_GB2312" w:hAnsi="宋体" w:eastAsia="仿宋_GB2312"/>
          <w:sz w:val="24"/>
        </w:rPr>
        <w:t>账户开通信息通知甲方。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银行间债券账户的开立和使用</w:t>
      </w:r>
      <w:del w:id="357" w:author="NTKO" w:date="2020-05-09T15:15:00Z">
        <w:r>
          <w:rPr>
            <w:rFonts w:hint="eastAsia" w:ascii="仿宋_GB2312" w:hAnsi="宋体" w:eastAsia="仿宋_GB2312"/>
            <w:sz w:val="24"/>
          </w:rPr>
          <w:delText>，</w:delText>
        </w:r>
      </w:del>
      <w:ins w:id="358" w:author="NTKO" w:date="2020-05-09T15:15:00Z">
        <w:r>
          <w:rPr>
            <w:rFonts w:hint="eastAsia" w:ascii="仿宋_GB2312" w:hAnsi="宋体" w:eastAsia="仿宋_GB2312"/>
            <w:sz w:val="24"/>
          </w:rPr>
          <w:t>，</w:t>
        </w:r>
      </w:ins>
      <w:r>
        <w:rPr>
          <w:rFonts w:hint="eastAsia" w:ascii="仿宋_GB2312" w:hAnsi="宋体" w:eastAsia="仿宋_GB2312"/>
          <w:sz w:val="24"/>
        </w:rPr>
        <w:t>仅限于</w:t>
      </w:r>
      <w:ins w:id="359" w:author="NTKO" w:date="2020-05-09T15:10:00Z">
        <w:r>
          <w:rPr>
            <w:rFonts w:hint="eastAsia" w:ascii="仿宋_GB2312" w:hAnsi="宋体" w:eastAsia="仿宋_GB2312"/>
            <w:sz w:val="24"/>
          </w:rPr>
          <w:t>满足开展本系列项下相关各期理财产品投资的需要。</w:t>
        </w:r>
      </w:ins>
      <w:ins w:id="360" w:author="NTKO" w:date="2020-05-09T15:15:00Z">
        <w:r>
          <w:rPr>
            <w:rFonts w:hint="eastAsia" w:ascii="仿宋_GB2312" w:hAnsi="宋体" w:eastAsia="仿宋_GB2312"/>
            <w:sz w:val="24"/>
          </w:rPr>
          <w:t>甲方和乙方不得擅自出借</w:t>
        </w:r>
      </w:ins>
      <w:ins w:id="361" w:author="NTKO" w:date="2020-05-09T15:18:00Z">
        <w:r>
          <w:rPr>
            <w:rFonts w:hint="eastAsia" w:ascii="仿宋_GB2312" w:hAnsi="宋体" w:eastAsia="仿宋_GB2312"/>
            <w:sz w:val="24"/>
          </w:rPr>
          <w:t>或</w:t>
        </w:r>
      </w:ins>
      <w:ins w:id="362" w:author="NTKO" w:date="2020-05-09T15:15:00Z">
        <w:r>
          <w:rPr>
            <w:rFonts w:hint="eastAsia" w:ascii="仿宋_GB2312" w:hAnsi="宋体" w:eastAsia="仿宋_GB2312"/>
            <w:sz w:val="24"/>
          </w:rPr>
          <w:t>转让本理财产品的任何</w:t>
        </w:r>
      </w:ins>
      <w:ins w:id="363" w:author="NTKO" w:date="2020-05-09T15:16:00Z">
        <w:r>
          <w:rPr>
            <w:rFonts w:hint="eastAsia" w:ascii="仿宋_GB2312" w:hAnsi="宋体" w:eastAsia="仿宋_GB2312"/>
            <w:sz w:val="24"/>
          </w:rPr>
          <w:t>银行间债券账户</w:t>
        </w:r>
      </w:ins>
      <w:ins w:id="364" w:author="NTKO" w:date="2020-05-09T15:15:00Z">
        <w:r>
          <w:rPr>
            <w:rFonts w:hint="eastAsia" w:ascii="仿宋_GB2312" w:hAnsi="宋体" w:eastAsia="仿宋_GB2312"/>
            <w:sz w:val="24"/>
          </w:rPr>
          <w:t>，亦不得使用本系列项下相关各期理财产品的任何</w:t>
        </w:r>
      </w:ins>
      <w:ins w:id="365" w:author="NTKO" w:date="2020-05-09T15:16:00Z">
        <w:r>
          <w:rPr>
            <w:rFonts w:hint="eastAsia" w:ascii="仿宋_GB2312" w:hAnsi="宋体" w:eastAsia="仿宋_GB2312"/>
            <w:sz w:val="24"/>
          </w:rPr>
          <w:t>银行间债券账户</w:t>
        </w:r>
      </w:ins>
      <w:ins w:id="366" w:author="NTKO" w:date="2020-05-09T15:15:00Z">
        <w:r>
          <w:rPr>
            <w:rFonts w:hint="eastAsia" w:ascii="仿宋_GB2312" w:hAnsi="宋体" w:eastAsia="仿宋_GB2312"/>
            <w:sz w:val="24"/>
          </w:rPr>
          <w:t>进行对应各期理财产品投资以外的活动。</w:t>
        </w:r>
      </w:ins>
      <w:del w:id="367" w:author="NTKO" w:date="2020-05-09T15:10:00Z">
        <w:r>
          <w:rPr>
            <w:rFonts w:hint="eastAsia" w:ascii="仿宋_GB2312" w:hAnsi="宋体" w:eastAsia="仿宋_GB2312"/>
            <w:sz w:val="24"/>
          </w:rPr>
          <w:delText>本系列项下相关各期理财产品对应各期的投资需要，</w:delText>
        </w:r>
      </w:del>
      <w:del w:id="368" w:author="NTKO" w:date="2020-05-09T15:15:00Z">
        <w:r>
          <w:rPr>
            <w:rFonts w:hint="eastAsia" w:ascii="仿宋_GB2312" w:hAnsi="宋体" w:eastAsia="仿宋_GB2312"/>
            <w:sz w:val="24"/>
          </w:rPr>
          <w:delText>甲方</w:delText>
        </w:r>
      </w:del>
      <w:del w:id="369" w:author="NTKO" w:date="2020-05-09T15:13:00Z">
        <w:r>
          <w:rPr>
            <w:rFonts w:hint="eastAsia" w:ascii="仿宋_GB2312" w:hAnsi="宋体" w:eastAsia="仿宋_GB2312"/>
            <w:sz w:val="24"/>
          </w:rPr>
          <w:delText>或</w:delText>
        </w:r>
      </w:del>
      <w:del w:id="370" w:author="NTKO" w:date="2020-05-09T15:15:00Z">
        <w:r>
          <w:rPr>
            <w:rFonts w:hint="eastAsia" w:ascii="仿宋_GB2312" w:hAnsi="宋体" w:eastAsia="仿宋_GB2312"/>
            <w:sz w:val="24"/>
          </w:rPr>
          <w:delText>乙方不得出借或转让，亦不得使用银行间债券账户进行其对应各期产品业务以外的活动。</w:delText>
        </w:r>
      </w:del>
    </w:p>
    <w:p>
      <w:pPr>
        <w:adjustRightInd w:val="0"/>
        <w:snapToGrid w:val="0"/>
        <w:spacing w:line="336" w:lineRule="auto"/>
        <w:ind w:firstLine="480" w:firstLineChars="200"/>
        <w:rPr>
          <w:rFonts w:ascii="仿宋_GB2312" w:hAnsi="宋体" w:eastAsia="仿宋_GB2312"/>
          <w:sz w:val="24"/>
        </w:rPr>
      </w:pPr>
      <w:del w:id="371" w:author="NTKO" w:date="2020-05-09T13:52:00Z">
        <w:r>
          <w:rPr>
            <w:rFonts w:hint="eastAsia" w:ascii="仿宋_GB2312" w:hAnsi="宋体" w:eastAsia="仿宋_GB2312"/>
            <w:sz w:val="24"/>
          </w:rPr>
          <w:delText>6</w:delText>
        </w:r>
      </w:del>
      <w:del w:id="372" w:author="NTKO" w:date="2020-05-09T13:52:00Z">
        <w:r>
          <w:rPr>
            <w:rFonts w:ascii="仿宋_GB2312" w:hAnsi="宋体" w:eastAsia="仿宋_GB2312"/>
            <w:sz w:val="24"/>
          </w:rPr>
          <w:delText>、</w:delText>
        </w:r>
      </w:del>
      <w:ins w:id="373" w:author="NTKO" w:date="2020-05-09T13:52:00Z">
        <w:r>
          <w:rPr>
            <w:rFonts w:hint="eastAsia" w:ascii="仿宋_GB2312" w:hAnsi="宋体" w:eastAsia="仿宋_GB2312"/>
            <w:sz w:val="24"/>
          </w:rPr>
          <w:t>（六）</w:t>
        </w:r>
      </w:ins>
      <w:r>
        <w:rPr>
          <w:rFonts w:ascii="仿宋_GB2312" w:hAnsi="宋体" w:eastAsia="仿宋_GB2312"/>
          <w:sz w:val="24"/>
        </w:rPr>
        <w:t>中证机构间报价系统受托资金账户</w:t>
      </w:r>
      <w:ins w:id="374" w:author="NTKO" w:date="2020-05-09T15:02:00Z">
        <w:r>
          <w:rPr>
            <w:rFonts w:hint="eastAsia" w:ascii="仿宋_GB2312" w:hAnsi="宋体" w:eastAsia="仿宋_GB2312"/>
            <w:sz w:val="24"/>
          </w:rPr>
          <w:t>的开立和管理</w:t>
        </w:r>
      </w:ins>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各期理财产品的中证机构间报价系统受托资金账户由乙方开立，并与</w:t>
      </w:r>
      <w:ins w:id="375" w:author="NTKO" w:date="2020-05-09T14:59:00Z">
        <w:r>
          <w:rPr>
            <w:rFonts w:hint="eastAsia" w:ascii="仿宋_GB2312" w:hAnsi="宋体" w:eastAsia="仿宋_GB2312"/>
            <w:sz w:val="24"/>
          </w:rPr>
          <w:t>对应各期理财产品</w:t>
        </w:r>
      </w:ins>
      <w:del w:id="376" w:author="NTKO" w:date="2020-05-09T14:59:00Z">
        <w:r>
          <w:rPr>
            <w:rFonts w:hint="eastAsia" w:ascii="仿宋_GB2312" w:hAnsi="宋体" w:eastAsia="仿宋_GB2312"/>
            <w:sz w:val="24"/>
          </w:rPr>
          <w:delText>理财产品对应各期的</w:delText>
        </w:r>
      </w:del>
      <w:r>
        <w:rPr>
          <w:rFonts w:hint="eastAsia" w:ascii="仿宋_GB2312" w:hAnsi="宋体" w:eastAsia="仿宋_GB2312"/>
          <w:sz w:val="24"/>
        </w:rPr>
        <w:t>银行托管账户建立关联关系。具体事宜以甲方与乙方协商</w:t>
      </w:r>
      <w:ins w:id="377" w:author="NTKO" w:date="2020-05-09T15:18:00Z">
        <w:r>
          <w:rPr>
            <w:rFonts w:hint="eastAsia" w:ascii="仿宋_GB2312" w:hAnsi="宋体" w:eastAsia="仿宋_GB2312"/>
            <w:sz w:val="24"/>
          </w:rPr>
          <w:t>一致</w:t>
        </w:r>
      </w:ins>
      <w:r>
        <w:rPr>
          <w:rFonts w:hint="eastAsia" w:ascii="仿宋_GB2312" w:hAnsi="宋体" w:eastAsia="仿宋_GB2312"/>
          <w:sz w:val="24"/>
        </w:rPr>
        <w:t>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与本理财产品投资有关的其他账户，由甲方与乙方协商一致后办理。</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bookmarkStart w:id="1" w:name="_Toc141850059"/>
      <w:r>
        <w:rPr>
          <w:rFonts w:hint="eastAsia" w:ascii="仿宋_GB2312" w:hAnsi="宋体" w:eastAsia="仿宋_GB2312"/>
          <w:b/>
          <w:bCs/>
          <w:kern w:val="0"/>
          <w:sz w:val="24"/>
        </w:rPr>
        <w:t>指令的发送、确认和执行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甲方在运用理财资金时向乙方发送资金划拨及其他款项付款指令，乙方执行甲方的指令、办理理财产品名下的资金往来等有关事项。</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甲方发送的指令包括电子指令和纸质指令。</w:t>
      </w:r>
    </w:p>
    <w:p>
      <w:pPr>
        <w:adjustRightInd w:val="0"/>
        <w:snapToGrid w:val="0"/>
        <w:spacing w:line="336" w:lineRule="auto"/>
        <w:ind w:firstLine="480" w:firstLineChars="200"/>
        <w:jc w:val="left"/>
        <w:rPr>
          <w:rFonts w:ascii="仿宋_GB2312" w:hAnsi="宋体" w:eastAsia="仿宋_GB2312"/>
          <w:sz w:val="24"/>
        </w:rPr>
      </w:pPr>
      <w:r>
        <w:rPr>
          <w:rFonts w:hint="eastAsia" w:ascii="仿宋_GB2312" w:hAnsi="宋体" w:eastAsia="仿宋_GB2312"/>
          <w:sz w:val="24"/>
        </w:rPr>
        <w:t>电子指令包括甲方发送的电子指令（采用电子报文传送的电子指令</w:t>
      </w:r>
      <w:ins w:id="378" w:author="Administrator" w:date="2020-07-06T13:50:00Z">
        <w:r>
          <w:rPr>
            <w:rFonts w:hint="eastAsia" w:ascii="仿宋_GB2312" w:hAnsi="宋体" w:eastAsia="仿宋_GB2312"/>
            <w:sz w:val="24"/>
          </w:rPr>
          <w:t>或者电子邮件</w:t>
        </w:r>
      </w:ins>
      <w:r>
        <w:rPr>
          <w:rFonts w:hint="eastAsia" w:ascii="仿宋_GB2312" w:hAnsi="宋体" w:eastAsia="仿宋_GB2312"/>
          <w:sz w:val="24"/>
        </w:rPr>
        <w:t>）</w:t>
      </w:r>
      <w:del w:id="379" w:author="杨超宸" w:date="2020-05-19T09:25:00Z">
        <w:r>
          <w:rPr>
            <w:rFonts w:hint="eastAsia" w:ascii="仿宋_GB2312" w:hAnsi="宋体" w:eastAsia="仿宋_GB2312"/>
            <w:sz w:val="24"/>
          </w:rPr>
          <w:delText>、</w:delText>
        </w:r>
        <w:commentRangeStart w:id="0"/>
        <w:commentRangeStart w:id="1"/>
        <w:r>
          <w:rPr>
            <w:rFonts w:hint="eastAsia" w:ascii="仿宋_GB2312" w:hAnsi="宋体" w:eastAsia="仿宋_GB2312"/>
            <w:sz w:val="24"/>
          </w:rPr>
          <w:delText>自动产生的电子指令</w:delText>
        </w:r>
        <w:commentRangeEnd w:id="0"/>
      </w:del>
      <w:del w:id="380" w:author="杨超宸" w:date="2020-05-19T09:25:00Z">
        <w:r>
          <w:rPr>
            <w:rStyle w:val="14"/>
          </w:rPr>
          <w:commentReference w:id="0"/>
        </w:r>
        <w:commentRangeEnd w:id="1"/>
      </w:del>
      <w:r>
        <w:rPr>
          <w:rStyle w:val="14"/>
        </w:rPr>
        <w:commentReference w:id="1"/>
      </w:r>
      <w:del w:id="381" w:author="NTKO" w:date="2020-05-09T16:08:00Z">
        <w:r>
          <w:rPr>
            <w:rFonts w:hint="eastAsia" w:ascii="仿宋_GB2312" w:hAnsi="宋体" w:eastAsia="仿宋_GB2312"/>
            <w:sz w:val="24"/>
          </w:rPr>
          <w:delText>。</w:delText>
        </w:r>
      </w:del>
      <w:ins w:id="382" w:author="NTKO" w:date="2020-05-09T16:08:00Z">
        <w:r>
          <w:rPr>
            <w:rFonts w:hint="eastAsia" w:ascii="仿宋_GB2312" w:hAnsi="宋体" w:eastAsia="仿宋_GB2312"/>
            <w:sz w:val="24"/>
          </w:rPr>
          <w:t>；</w:t>
        </w:r>
      </w:ins>
      <w:r>
        <w:rPr>
          <w:rFonts w:hint="eastAsia" w:ascii="仿宋_GB2312" w:hAnsi="宋体" w:eastAsia="仿宋_GB2312"/>
          <w:sz w:val="24"/>
        </w:rPr>
        <w:t>纸质指令包括传真指令。</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在理财产品开始运作前，</w:t>
      </w:r>
      <w:ins w:id="383" w:author="Administrator" w:date="2020-07-06T16:48:00Z">
        <w:r>
          <w:rPr>
            <w:rFonts w:hint="eastAsia" w:ascii="仿宋_GB2312" w:hAnsi="宋体" w:eastAsia="仿宋_GB2312"/>
            <w:sz w:val="24"/>
          </w:rPr>
          <w:t>若采取电子</w:t>
        </w:r>
      </w:ins>
      <w:ins w:id="384" w:author="Administrator" w:date="2020-07-06T16:49:00Z">
        <w:r>
          <w:rPr>
            <w:rFonts w:hint="eastAsia" w:ascii="仿宋_GB2312" w:hAnsi="宋体" w:eastAsia="仿宋_GB2312"/>
            <w:sz w:val="24"/>
          </w:rPr>
          <w:t>直连方式，</w:t>
        </w:r>
      </w:ins>
      <w:r>
        <w:rPr>
          <w:rFonts w:hint="eastAsia" w:ascii="仿宋_GB2312" w:hAnsi="宋体" w:eastAsia="仿宋_GB2312"/>
          <w:sz w:val="24"/>
        </w:rPr>
        <w:t>甲方应事先书面向乙方提供</w:t>
      </w:r>
      <w:ins w:id="385" w:author="张蓬" w:date="2020-05-11T10:18:00Z">
        <w:r>
          <w:rPr>
            <w:rFonts w:hint="eastAsia" w:ascii="仿宋_GB2312" w:hAnsi="宋体" w:eastAsia="仿宋_GB2312"/>
            <w:sz w:val="24"/>
          </w:rPr>
          <w:t>“电子指令启用函”</w:t>
        </w:r>
      </w:ins>
      <w:del w:id="386" w:author="张蓬" w:date="2020-05-11T10:18:00Z">
        <w:r>
          <w:rPr>
            <w:rFonts w:hint="eastAsia" w:ascii="仿宋_GB2312" w:hAnsi="宋体" w:eastAsia="仿宋_GB2312"/>
            <w:sz w:val="24"/>
          </w:rPr>
          <w:delText>指令启用函</w:delText>
        </w:r>
      </w:del>
      <w:r>
        <w:rPr>
          <w:rFonts w:ascii="仿宋_GB2312" w:hAnsi="宋体" w:eastAsia="仿宋_GB2312"/>
          <w:sz w:val="24"/>
        </w:rPr>
        <w:t>(</w:t>
      </w:r>
      <w:ins w:id="387" w:author="张蓬" w:date="2020-05-11T10:18:00Z">
        <w:r>
          <w:rPr>
            <w:rFonts w:hint="eastAsia" w:ascii="仿宋_GB2312" w:hAnsi="宋体" w:eastAsia="仿宋_GB2312"/>
            <w:sz w:val="24"/>
          </w:rPr>
          <w:t>本合同</w:t>
        </w:r>
      </w:ins>
      <w:r>
        <w:rPr>
          <w:rFonts w:ascii="仿宋_GB2312" w:hAnsi="宋体" w:eastAsia="仿宋_GB2312"/>
          <w:sz w:val="24"/>
        </w:rPr>
        <w:t>附件</w:t>
      </w:r>
      <w:r>
        <w:rPr>
          <w:rFonts w:hint="eastAsia" w:ascii="仿宋_GB2312" w:hAnsi="宋体" w:eastAsia="仿宋_GB2312"/>
          <w:sz w:val="24"/>
        </w:rPr>
        <w:t>三</w:t>
      </w:r>
      <w:r>
        <w:rPr>
          <w:rFonts w:ascii="仿宋_GB2312" w:hAnsi="宋体" w:eastAsia="仿宋_GB2312"/>
          <w:sz w:val="24"/>
        </w:rPr>
        <w:t>)。</w:t>
      </w:r>
      <w:ins w:id="388" w:author="张蓬" w:date="2020-05-09T16:20:00Z">
        <w:r>
          <w:rPr>
            <w:rFonts w:hint="eastAsia" w:ascii="仿宋_GB2312" w:hAnsi="宋体" w:eastAsia="仿宋_GB2312"/>
            <w:sz w:val="24"/>
          </w:rPr>
          <w:t>电子</w:t>
        </w:r>
      </w:ins>
      <w:r>
        <w:rPr>
          <w:rFonts w:ascii="仿宋_GB2312" w:hAnsi="宋体" w:eastAsia="仿宋_GB2312"/>
          <w:sz w:val="24"/>
        </w:rPr>
        <w:t>指令启用函应明确</w:t>
      </w:r>
      <w:r>
        <w:rPr>
          <w:rFonts w:hint="eastAsia" w:ascii="仿宋_GB2312" w:hAnsi="宋体" w:eastAsia="仿宋_GB2312"/>
          <w:sz w:val="24"/>
        </w:rPr>
        <w:t>甲方采取电子指令的业务类型、启用日期、紧急情况下发送和接收传真指令的号码、指令确认的电话号码等。</w:t>
      </w:r>
      <w:ins w:id="389" w:author="张蓬" w:date="2020-05-09T16:20:00Z">
        <w:r>
          <w:rPr>
            <w:rFonts w:hint="eastAsia" w:ascii="仿宋_GB2312" w:hAnsi="宋体" w:eastAsia="仿宋_GB2312"/>
            <w:sz w:val="24"/>
          </w:rPr>
          <w:t>电子指令</w:t>
        </w:r>
      </w:ins>
      <w:r>
        <w:rPr>
          <w:rFonts w:hint="eastAsia" w:ascii="仿宋_GB2312" w:hAnsi="宋体" w:eastAsia="仿宋_GB2312"/>
          <w:sz w:val="24"/>
        </w:rPr>
        <w:t>启用函应加盖甲方在书面授权通知中的预留印鉴</w:t>
      </w:r>
      <w:ins w:id="390" w:author="张蓬" w:date="2020-05-09T16:20:00Z">
        <w:r>
          <w:rPr>
            <w:rFonts w:hint="eastAsia" w:ascii="仿宋_GB2312" w:hAnsi="宋体" w:eastAsia="仿宋_GB2312"/>
            <w:sz w:val="24"/>
          </w:rPr>
          <w:t>或</w:t>
        </w:r>
      </w:ins>
      <w:ins w:id="391" w:author="张蓬" w:date="2020-05-09T16:20:00Z">
        <w:r>
          <w:rPr>
            <w:rFonts w:ascii="仿宋_GB2312" w:hAnsi="宋体" w:eastAsia="仿宋_GB2312"/>
            <w:sz w:val="24"/>
          </w:rPr>
          <w:t>甲方公章</w:t>
        </w:r>
      </w:ins>
      <w:r>
        <w:rPr>
          <w:rFonts w:hint="eastAsia" w:ascii="仿宋_GB2312" w:hAnsi="宋体" w:eastAsia="仿宋_GB2312"/>
          <w:sz w:val="24"/>
        </w:rPr>
        <w:t>。</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（一）甲方对发送指令人员的书面授权</w:t>
      </w:r>
    </w:p>
    <w:p>
      <w:pPr>
        <w:autoSpaceDE w:val="0"/>
        <w:autoSpaceDN w:val="0"/>
        <w:adjustRightInd w:val="0"/>
        <w:snapToGrid w:val="0"/>
        <w:spacing w:line="336" w:lineRule="auto"/>
        <w:ind w:firstLine="480" w:firstLineChars="200"/>
        <w:rPr>
          <w:rFonts w:ascii="仿宋_GB2312" w:hAnsi="宋体" w:eastAsia="仿宋_GB2312"/>
          <w:sz w:val="24"/>
        </w:rPr>
      </w:pPr>
      <w:del w:id="392" w:author="张蓬" w:date="2020-05-09T16:29:00Z">
        <w:r>
          <w:rPr>
            <w:rFonts w:hint="eastAsia" w:ascii="仿宋_GB2312" w:hAnsi="宋体" w:eastAsia="仿宋_GB2312"/>
            <w:sz w:val="24"/>
          </w:rPr>
          <w:delText>授权通知的内容：</w:delText>
        </w:r>
      </w:del>
      <w:r>
        <w:rPr>
          <w:rFonts w:hint="eastAsia" w:ascii="仿宋_GB2312" w:hAnsi="宋体" w:eastAsia="仿宋_GB2312"/>
          <w:sz w:val="24"/>
        </w:rPr>
        <w:t>甲方应事先向乙方提供书面授权通知（以下称“授权通知”），指定指令的被授权人员及被授权印鉴，授权通知的内容包括被授权人的名单、签章样本、权限和预留印鉴。授权通知应加盖甲方</w:t>
      </w:r>
      <w:del w:id="393" w:author="张蓬" w:date="2020-05-09T16:36:00Z">
        <w:r>
          <w:rPr>
            <w:rFonts w:hint="eastAsia" w:ascii="仿宋_GB2312" w:hAnsi="宋体" w:eastAsia="仿宋_GB2312"/>
            <w:sz w:val="24"/>
          </w:rPr>
          <w:delText>公司</w:delText>
        </w:r>
      </w:del>
      <w:r>
        <w:rPr>
          <w:rFonts w:hint="eastAsia" w:ascii="仿宋_GB2312" w:hAnsi="宋体" w:eastAsia="仿宋_GB2312"/>
          <w:sz w:val="24"/>
        </w:rPr>
        <w:t>公章</w:t>
      </w:r>
      <w:del w:id="394" w:author="张蓬" w:date="2020-05-09T16:39:00Z">
        <w:r>
          <w:rPr>
            <w:rFonts w:hint="eastAsia" w:ascii="仿宋_GB2312" w:hAnsi="宋体" w:eastAsia="仿宋_GB2312"/>
            <w:sz w:val="24"/>
          </w:rPr>
          <w:delText>并写明生效时间</w:delText>
        </w:r>
      </w:del>
      <w:r>
        <w:rPr>
          <w:rFonts w:hint="eastAsia" w:ascii="仿宋_GB2312" w:hAnsi="宋体" w:eastAsia="仿宋_GB2312"/>
          <w:sz w:val="24"/>
        </w:rPr>
        <w:t>。甲方应使用</w:t>
      </w:r>
      <w:del w:id="395" w:author="Administrator" w:date="2020-07-06T16:30:00Z">
        <w:commentRangeStart w:id="2"/>
        <w:commentRangeStart w:id="3"/>
        <w:r>
          <w:rPr>
            <w:rFonts w:ascii="仿宋_GB2312" w:hAnsi="宋体" w:eastAsia="仿宋_GB2312"/>
            <w:sz w:val="24"/>
          </w:rPr>
          <w:delText>传真或其他与乙方协商一致的方式</w:delText>
        </w:r>
        <w:commentRangeEnd w:id="2"/>
      </w:del>
      <w:del w:id="396" w:author="Administrator" w:date="2020-07-06T16:30:00Z">
        <w:r>
          <w:rPr>
            <w:rStyle w:val="12"/>
            <w:rFonts w:ascii="仿宋_GB2312" w:hAnsi="宋体" w:eastAsia="仿宋_GB2312"/>
            <w:sz w:val="24"/>
          </w:rPr>
          <w:commentReference w:id="2"/>
        </w:r>
        <w:commentRangeEnd w:id="3"/>
      </w:del>
      <w:r>
        <w:rPr>
          <w:rStyle w:val="12"/>
          <w:rFonts w:ascii="仿宋_GB2312" w:hAnsi="宋体" w:eastAsia="仿宋_GB2312"/>
          <w:sz w:val="24"/>
        </w:rPr>
        <w:commentReference w:id="3"/>
      </w:r>
      <w:ins w:id="397" w:author="Administrator" w:date="2020-07-06T16:30:00Z">
        <w:r>
          <w:rPr>
            <w:rStyle w:val="12"/>
            <w:rFonts w:hint="eastAsia" w:ascii="仿宋_GB2312" w:hAnsi="宋体" w:eastAsia="仿宋_GB2312"/>
            <w:sz w:val="24"/>
          </w:rPr>
          <w:t>电子邮箱</w:t>
        </w:r>
      </w:ins>
      <w:r>
        <w:rPr>
          <w:rFonts w:hint="eastAsia" w:ascii="仿宋_GB2312" w:hAnsi="宋体" w:eastAsia="仿宋_GB2312"/>
          <w:sz w:val="24"/>
        </w:rPr>
        <w:t>向乙方发出授权通知，同时电话通知乙方。</w:t>
      </w:r>
      <w:ins w:id="398" w:author="JNYH" w:date="2020-07-24T14:35:00Z">
        <w:r>
          <w:rPr>
            <w:rFonts w:hint="eastAsia" w:ascii="仿宋_GB2312" w:hAnsi="宋体" w:eastAsia="仿宋_GB2312"/>
            <w:sz w:val="24"/>
          </w:rPr>
          <w:t>乙方在收到授权通知当日向甲方确认</w:t>
        </w:r>
      </w:ins>
      <w:ins w:id="399" w:author="张蓬" w:date="2020-05-09T16:41:00Z">
        <w:del w:id="400" w:author="JNYH" w:date="2020-07-24T14:35:00Z">
          <w:commentRangeStart w:id="4"/>
          <w:r>
            <w:rPr>
              <w:rFonts w:hint="eastAsia" w:ascii="仿宋_GB2312" w:hAnsi="宋体" w:eastAsia="仿宋_GB2312"/>
              <w:sz w:val="24"/>
            </w:rPr>
            <w:delText>乙方在收到授权通知当日甲方确认</w:delText>
          </w:r>
        </w:del>
      </w:ins>
      <w:ins w:id="401" w:author="张蓬" w:date="2020-05-09T16:41:00Z">
        <w:r>
          <w:rPr>
            <w:rFonts w:hint="eastAsia" w:ascii="仿宋_GB2312" w:hAnsi="宋体" w:eastAsia="仿宋_GB2312"/>
            <w:sz w:val="24"/>
          </w:rPr>
          <w:t>。</w:t>
        </w:r>
      </w:ins>
      <w:ins w:id="402" w:author="张蓬" w:date="2020-05-09T16:42:00Z">
        <w:r>
          <w:rPr>
            <w:rFonts w:hint="eastAsia" w:ascii="仿宋_GB2312" w:hAnsi="宋体" w:eastAsia="仿宋_GB2312"/>
            <w:sz w:val="24"/>
          </w:rPr>
          <w:t>甲方</w:t>
        </w:r>
      </w:ins>
      <w:ins w:id="403" w:author="张蓬" w:date="2020-05-09T16:41:00Z">
        <w:r>
          <w:rPr>
            <w:rFonts w:hint="eastAsia" w:ascii="仿宋_GB2312" w:hAnsi="宋体" w:eastAsia="仿宋_GB2312"/>
            <w:sz w:val="24"/>
          </w:rPr>
          <w:t>在收到</w:t>
        </w:r>
      </w:ins>
      <w:ins w:id="404" w:author="张蓬" w:date="2020-05-09T16:42:00Z">
        <w:r>
          <w:rPr>
            <w:rFonts w:hint="eastAsia" w:ascii="仿宋_GB2312" w:hAnsi="宋体" w:eastAsia="仿宋_GB2312"/>
            <w:sz w:val="24"/>
          </w:rPr>
          <w:t>乙方</w:t>
        </w:r>
      </w:ins>
      <w:ins w:id="405" w:author="张蓬" w:date="2020-05-09T16:41:00Z">
        <w:r>
          <w:rPr>
            <w:rFonts w:hint="eastAsia" w:ascii="仿宋_GB2312" w:hAnsi="宋体" w:eastAsia="仿宋_GB2312"/>
            <w:sz w:val="24"/>
          </w:rPr>
          <w:t>的确认回函之后，授权通知生效。</w:t>
        </w:r>
      </w:ins>
      <w:del w:id="406" w:author="张蓬" w:date="2020-05-09T16:41:00Z">
        <w:r>
          <w:rPr>
            <w:rFonts w:hint="eastAsia" w:ascii="仿宋_GB2312" w:hAnsi="宋体" w:eastAsia="仿宋_GB2312"/>
            <w:sz w:val="24"/>
          </w:rPr>
          <w:delText>授权通知经甲方与乙方以电话方式或其他甲方和乙方认可的方式确认后，于授权通知载明的生效时间生效。</w:delText>
        </w:r>
        <w:commentRangeEnd w:id="4"/>
      </w:del>
      <w:r>
        <w:rPr>
          <w:rStyle w:val="14"/>
        </w:rPr>
        <w:commentReference w:id="4"/>
      </w:r>
      <w:r>
        <w:rPr>
          <w:rFonts w:hint="eastAsia" w:ascii="仿宋_GB2312" w:hAnsi="宋体" w:eastAsia="仿宋_GB2312"/>
          <w:sz w:val="24"/>
        </w:rPr>
        <w:t>甲方在此后三个工作日内将授权通知的正本送交乙方。授权通知书正本内容与乙方收到的</w:t>
      </w:r>
      <w:del w:id="407" w:author="Administrator" w:date="2020-07-06T16:30:00Z">
        <w:r>
          <w:rPr>
            <w:rFonts w:hint="eastAsia" w:ascii="仿宋_GB2312" w:hAnsi="宋体" w:eastAsia="仿宋_GB2312"/>
            <w:sz w:val="24"/>
          </w:rPr>
          <w:delText>传真</w:delText>
        </w:r>
      </w:del>
      <w:ins w:id="408" w:author="Administrator" w:date="2020-07-06T16:30:00Z">
        <w:r>
          <w:rPr>
            <w:rFonts w:hint="eastAsia" w:ascii="仿宋_GB2312" w:hAnsi="宋体" w:eastAsia="仿宋_GB2312"/>
            <w:sz w:val="24"/>
          </w:rPr>
          <w:t>邮箱内容</w:t>
        </w:r>
      </w:ins>
      <w:r>
        <w:rPr>
          <w:rFonts w:hint="eastAsia" w:ascii="仿宋_GB2312" w:hAnsi="宋体" w:eastAsia="仿宋_GB2312"/>
          <w:sz w:val="24"/>
        </w:rPr>
        <w:t>不一致的，以乙方收到的</w:t>
      </w:r>
      <w:del w:id="409" w:author="Administrator" w:date="2020-07-06T16:30:00Z">
        <w:r>
          <w:rPr>
            <w:rFonts w:hint="eastAsia" w:ascii="仿宋_GB2312" w:hAnsi="宋体" w:eastAsia="仿宋_GB2312"/>
            <w:sz w:val="24"/>
          </w:rPr>
          <w:delText>传真</w:delText>
        </w:r>
      </w:del>
      <w:ins w:id="410" w:author="Administrator" w:date="2020-07-06T16:30:00Z">
        <w:r>
          <w:rPr>
            <w:rFonts w:hint="eastAsia" w:ascii="仿宋_GB2312" w:hAnsi="宋体" w:eastAsia="仿宋_GB2312"/>
            <w:sz w:val="24"/>
          </w:rPr>
          <w:t>邮箱内容</w:t>
        </w:r>
      </w:ins>
      <w:r>
        <w:rPr>
          <w:rFonts w:hint="eastAsia" w:ascii="仿宋_GB2312" w:hAnsi="宋体" w:eastAsia="仿宋_GB2312"/>
          <w:sz w:val="24"/>
        </w:rPr>
        <w:t>为准。</w:t>
      </w:r>
    </w:p>
    <w:p>
      <w:pPr>
        <w:tabs>
          <w:tab w:val="left" w:pos="1260"/>
        </w:tabs>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甲方和乙方对授权通知负有保密义务，其内容不得向授权人、被授权人及相关操作人员以外的任何人泄露，但法律法规规定或有权机关另有要求的除外。</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（二）指令的内容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投资指令是在管理本理财产品时，甲方向乙方发出的交易成交单、交易指令及资金划拨类指令（以下简称“指令”）。指令应加盖预留印鉴并由被授权人签章。甲方发给乙方的资金划拨类指令应写明款项事由、时间、金额、出款和收款账户信息等。</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（三）指令的发送、确认及执行的时间和程序</w:t>
      </w:r>
    </w:p>
    <w:p>
      <w:pPr>
        <w:spacing w:line="336" w:lineRule="auto"/>
        <w:ind w:firstLine="480" w:firstLineChars="200"/>
        <w:rPr>
          <w:ins w:id="411" w:author="NTKO" w:date="2020-05-09T15:31:00Z"/>
          <w:rFonts w:ascii="仿宋_GB2312" w:hAnsi="宋体" w:eastAsia="仿宋_GB2312"/>
          <w:sz w:val="24"/>
        </w:rPr>
      </w:pPr>
      <w:r>
        <w:rPr>
          <w:rFonts w:ascii="仿宋_GB2312" w:hAnsi="宋体" w:eastAsia="仿宋_GB2312"/>
          <w:sz w:val="24"/>
        </w:rPr>
        <w:t>1.指令的发送</w:t>
      </w:r>
    </w:p>
    <w:p>
      <w:pPr>
        <w:spacing w:line="336" w:lineRule="auto"/>
        <w:ind w:firstLine="480" w:firstLineChars="200"/>
        <w:rPr>
          <w:rFonts w:ascii="仿宋_GB2312" w:hAnsi="宋体" w:eastAsia="仿宋_GB2312"/>
          <w:sz w:val="24"/>
        </w:rPr>
      </w:pPr>
      <w:del w:id="412" w:author="NTKO" w:date="2020-05-09T15:31:00Z">
        <w:r>
          <w:rPr>
            <w:rFonts w:ascii="仿宋_GB2312" w:hAnsi="宋体" w:eastAsia="仿宋_GB2312"/>
            <w:sz w:val="24"/>
          </w:rPr>
          <w:delText>：</w:delText>
        </w:r>
      </w:del>
      <w:r>
        <w:rPr>
          <w:rFonts w:hint="eastAsia" w:ascii="仿宋_GB2312" w:hAnsi="宋体" w:eastAsia="仿宋_GB2312"/>
          <w:sz w:val="24"/>
        </w:rPr>
        <w:t>甲方通过乙方电子直连对接等方式，向乙方发送电子划款指令或投资指令。</w:t>
      </w:r>
    </w:p>
    <w:p>
      <w:pPr>
        <w:adjustRightInd w:val="0"/>
        <w:snapToGrid w:val="0"/>
        <w:spacing w:line="336" w:lineRule="auto"/>
        <w:ind w:firstLine="480" w:firstLineChars="200"/>
        <w:rPr>
          <w:rFonts w:ascii="仿宋_GB2312" w:hAnsi="宋体" w:eastAsia="仿宋_GB2312"/>
          <w:sz w:val="24"/>
        </w:rPr>
      </w:pPr>
      <w:del w:id="413" w:author="NTKO" w:date="2020-05-09T15:32:00Z">
        <w:r>
          <w:rPr>
            <w:rFonts w:ascii="仿宋_GB2312" w:hAnsi="宋体" w:eastAsia="仿宋_GB2312"/>
            <w:sz w:val="24"/>
          </w:rPr>
          <w:delText>(</w:delText>
        </w:r>
      </w:del>
      <w:del w:id="414" w:author="NTKO" w:date="2020-05-09T15:32:00Z">
        <w:r>
          <w:rPr>
            <w:rFonts w:hint="eastAsia" w:ascii="仿宋_GB2312" w:hAnsi="宋体" w:eastAsia="仿宋_GB2312"/>
            <w:sz w:val="24"/>
          </w:rPr>
          <w:delText>1</w:delText>
        </w:r>
      </w:del>
      <w:del w:id="415" w:author="NTKO" w:date="2020-05-09T15:32:00Z">
        <w:r>
          <w:rPr>
            <w:rFonts w:ascii="仿宋_GB2312" w:hAnsi="宋体" w:eastAsia="仿宋_GB2312"/>
            <w:sz w:val="24"/>
          </w:rPr>
          <w:delText>)</w:delText>
        </w:r>
      </w:del>
      <w:ins w:id="416" w:author="NTKO" w:date="2020-05-09T15:32:00Z">
        <w:r>
          <w:rPr>
            <w:rFonts w:hint="eastAsia" w:ascii="仿宋_GB2312" w:hAnsi="宋体" w:eastAsia="仿宋_GB2312"/>
            <w:sz w:val="24"/>
          </w:rPr>
          <w:t>（1）</w:t>
        </w:r>
      </w:ins>
      <w:r>
        <w:rPr>
          <w:rFonts w:ascii="仿宋_GB2312" w:hAnsi="宋体" w:eastAsia="仿宋_GB2312"/>
          <w:sz w:val="24"/>
        </w:rPr>
        <w:t>在应急情况下，</w:t>
      </w:r>
      <w:r>
        <w:rPr>
          <w:rFonts w:hint="eastAsia" w:ascii="仿宋_GB2312" w:hAnsi="宋体" w:eastAsia="仿宋_GB2312"/>
          <w:sz w:val="24"/>
        </w:rPr>
        <w:t>甲方应事先书面告知乙方并说明原因后，以传真发送划款指令作为应急措施。</w:t>
      </w:r>
      <w:ins w:id="417" w:author="王丽双" w:date="2019-08-19T13:54:00Z">
        <w:r>
          <w:rPr>
            <w:rFonts w:hint="eastAsia" w:ascii="仿宋_GB2312" w:hAnsi="宋体" w:eastAsia="仿宋_GB2312"/>
            <w:sz w:val="24"/>
          </w:rPr>
          <w:t>乙方收到甲方发送的指令后，进行有关内容、印鉴和</w:t>
        </w:r>
      </w:ins>
      <w:ins w:id="418" w:author="张蓬" w:date="2020-05-09T17:03:00Z">
        <w:r>
          <w:rPr>
            <w:rFonts w:hint="eastAsia" w:ascii="仿宋_GB2312" w:hAnsi="宋体" w:eastAsia="仿宋_GB2312"/>
            <w:sz w:val="24"/>
          </w:rPr>
          <w:t>签章</w:t>
        </w:r>
      </w:ins>
      <w:ins w:id="419" w:author="王丽双" w:date="2019-08-19T13:54:00Z">
        <w:del w:id="420" w:author="张蓬" w:date="2020-05-09T17:03:00Z">
          <w:r>
            <w:rPr>
              <w:rFonts w:hint="eastAsia" w:ascii="仿宋_GB2312" w:hAnsi="宋体" w:eastAsia="仿宋_GB2312"/>
              <w:sz w:val="24"/>
            </w:rPr>
            <w:delText>签名</w:delText>
          </w:r>
        </w:del>
      </w:ins>
      <w:ins w:id="421" w:author="王丽双" w:date="2019-08-19T13:54:00Z">
        <w:r>
          <w:rPr>
            <w:rFonts w:hint="eastAsia" w:ascii="仿宋_GB2312" w:hAnsi="宋体" w:eastAsia="仿宋_GB2312"/>
            <w:sz w:val="24"/>
          </w:rPr>
          <w:t>等表面一致性验证，复核无误后应在规定期限内执行。</w:t>
        </w:r>
      </w:ins>
    </w:p>
    <w:p>
      <w:pPr>
        <w:adjustRightInd w:val="0"/>
        <w:snapToGrid w:val="0"/>
        <w:spacing w:line="336" w:lineRule="auto"/>
        <w:ind w:firstLine="480" w:firstLineChars="200"/>
        <w:rPr>
          <w:del w:id="422" w:author="NTKO" w:date="2020-05-09T15:32:00Z"/>
          <w:rFonts w:ascii="仿宋_GB2312" w:hAnsi="宋体" w:eastAsia="仿宋_GB2312"/>
          <w:sz w:val="24"/>
        </w:rPr>
      </w:pPr>
      <w:ins w:id="423" w:author="王丽双" w:date="2019-08-19T13:55:00Z">
        <w:del w:id="424" w:author="NTKO" w:date="2020-05-09T15:32:00Z">
          <w:r>
            <w:rPr>
              <w:rFonts w:hint="eastAsia" w:ascii="仿宋_GB2312" w:hAnsi="宋体" w:eastAsia="仿宋_GB2312"/>
              <w:sz w:val="24"/>
            </w:rPr>
            <w:delText xml:space="preserve"> </w:delText>
          </w:r>
        </w:del>
      </w:ins>
      <w:del w:id="425" w:author="NTKO" w:date="2020-05-09T15:32:00Z">
        <w:r>
          <w:rPr>
            <w:rFonts w:hint="eastAsia" w:ascii="仿宋_GB2312" w:hAnsi="宋体" w:eastAsia="仿宋_GB2312"/>
            <w:sz w:val="24"/>
          </w:rPr>
          <w:delText>对于</w:delText>
        </w:r>
      </w:del>
      <w:del w:id="426" w:author="NTKO" w:date="2020-05-09T15:32:00Z">
        <w:r>
          <w:rPr>
            <w:rFonts w:ascii="仿宋_GB2312" w:hAnsi="宋体" w:eastAsia="仿宋_GB2312"/>
            <w:sz w:val="24"/>
          </w:rPr>
          <w:delText>甲方</w:delText>
        </w:r>
      </w:del>
      <w:del w:id="427" w:author="NTKO" w:date="2020-05-09T15:32:00Z">
        <w:r>
          <w:rPr>
            <w:rFonts w:hint="eastAsia" w:ascii="仿宋_GB2312" w:hAnsi="宋体" w:eastAsia="仿宋_GB2312"/>
            <w:sz w:val="24"/>
          </w:rPr>
          <w:delText>通过预留传真号码发出的指令，</w:delText>
        </w:r>
      </w:del>
      <w:del w:id="428" w:author="NTKO" w:date="2020-05-09T15:32:00Z">
        <w:commentRangeStart w:id="5"/>
        <w:r>
          <w:rPr>
            <w:rFonts w:ascii="仿宋_GB2312" w:hAnsi="宋体" w:eastAsia="仿宋_GB2312"/>
            <w:sz w:val="24"/>
          </w:rPr>
          <w:delText>甲方</w:delText>
        </w:r>
      </w:del>
      <w:del w:id="429" w:author="NTKO" w:date="2020-05-09T15:32:00Z">
        <w:r>
          <w:rPr>
            <w:rFonts w:hint="eastAsia" w:ascii="仿宋_GB2312" w:hAnsi="宋体" w:eastAsia="仿宋_GB2312"/>
            <w:sz w:val="24"/>
          </w:rPr>
          <w:delText>不得否认其效力</w:delText>
        </w:r>
        <w:commentRangeEnd w:id="5"/>
      </w:del>
      <w:del w:id="430" w:author="NTKO" w:date="2020-05-09T15:32:00Z">
        <w:r>
          <w:rPr>
            <w:rStyle w:val="14"/>
          </w:rPr>
          <w:commentReference w:id="5"/>
        </w:r>
      </w:del>
      <w:del w:id="431" w:author="NTKO" w:date="2020-05-09T15:32:00Z">
        <w:r>
          <w:rPr>
            <w:rFonts w:hint="eastAsia" w:ascii="仿宋_GB2312" w:hAnsi="宋体" w:eastAsia="仿宋_GB2312"/>
            <w:sz w:val="24"/>
          </w:rPr>
          <w:delText>。</w:delText>
        </w:r>
      </w:del>
    </w:p>
    <w:p>
      <w:pPr>
        <w:adjustRightInd w:val="0"/>
        <w:snapToGrid w:val="0"/>
        <w:spacing w:line="336" w:lineRule="auto"/>
        <w:ind w:firstLine="480" w:firstLineChars="200"/>
        <w:rPr>
          <w:del w:id="432" w:author="NTKO" w:date="2020-05-09T15:32:00Z"/>
          <w:rFonts w:ascii="仿宋_GB2312" w:hAnsi="宋体" w:eastAsia="仿宋_GB2312"/>
          <w:sz w:val="24"/>
        </w:rPr>
      </w:pPr>
      <w:del w:id="433" w:author="NTKO" w:date="2020-05-09T15:32:00Z">
        <w:r>
          <w:rPr>
            <w:rFonts w:hint="eastAsia" w:ascii="仿宋_GB2312" w:hAnsi="宋体" w:eastAsia="仿宋_GB2312"/>
            <w:sz w:val="24"/>
          </w:rPr>
          <w:delText>如遇紧急情况，对于通过非预留传真号码发送的传真指令，乙方需通过录音电话与</w:delText>
        </w:r>
      </w:del>
      <w:del w:id="434" w:author="NTKO" w:date="2020-05-09T15:32:00Z">
        <w:r>
          <w:rPr>
            <w:rFonts w:ascii="仿宋_GB2312" w:hAnsi="宋体" w:eastAsia="仿宋_GB2312"/>
            <w:sz w:val="24"/>
          </w:rPr>
          <w:delText>甲方</w:delText>
        </w:r>
      </w:del>
      <w:del w:id="435" w:author="NTKO" w:date="2020-05-09T15:32:00Z">
        <w:r>
          <w:rPr>
            <w:rFonts w:hint="eastAsia" w:ascii="仿宋_GB2312" w:hAnsi="宋体" w:eastAsia="仿宋_GB2312"/>
            <w:sz w:val="24"/>
          </w:rPr>
          <w:delText>在《指令启用函》指定的指令确认电话号码核对指令日期、指令张数、指令类型、付款产品名称、收款方名称、金额、用途等。</w:delText>
        </w:r>
      </w:del>
    </w:p>
    <w:p>
      <w:pPr>
        <w:adjustRightInd w:val="0"/>
        <w:snapToGrid w:val="0"/>
        <w:spacing w:line="336" w:lineRule="auto"/>
        <w:ind w:firstLine="480" w:firstLineChars="200"/>
        <w:rPr>
          <w:del w:id="436" w:author="NTKO" w:date="2020-05-09T15:32:00Z"/>
          <w:rFonts w:ascii="仿宋_GB2312" w:hAnsi="宋体" w:eastAsia="仿宋_GB2312"/>
          <w:sz w:val="24"/>
        </w:rPr>
      </w:pPr>
      <w:del w:id="437" w:author="NTKO" w:date="2020-05-09T15:32:00Z">
        <w:r>
          <w:rPr>
            <w:rFonts w:hint="eastAsia" w:ascii="仿宋_GB2312" w:hAnsi="宋体" w:eastAsia="仿宋_GB2312"/>
            <w:sz w:val="24"/>
          </w:rPr>
          <w:delText>非遇紧急情况或紧急情况解决后，如涉及变更或新增接收传真指令的号码，甲方应事先向</w:delText>
        </w:r>
      </w:del>
      <w:del w:id="438" w:author="NTKO" w:date="2020-05-09T15:32:00Z">
        <w:r>
          <w:rPr>
            <w:rFonts w:ascii="仿宋_GB2312" w:hAnsi="宋体" w:eastAsia="仿宋_GB2312"/>
            <w:sz w:val="24"/>
          </w:rPr>
          <w:delText>乙方</w:delText>
        </w:r>
      </w:del>
      <w:del w:id="439" w:author="NTKO" w:date="2020-05-09T15:32:00Z">
        <w:r>
          <w:rPr>
            <w:rFonts w:hint="eastAsia" w:ascii="仿宋_GB2312" w:hAnsi="宋体" w:eastAsia="仿宋_GB2312"/>
            <w:sz w:val="24"/>
          </w:rPr>
          <w:delText>更新《指令启用函》。</w:delText>
        </w:r>
      </w:del>
    </w:p>
    <w:p>
      <w:pPr>
        <w:adjustRightInd w:val="0"/>
        <w:snapToGrid w:val="0"/>
        <w:spacing w:line="336" w:lineRule="auto"/>
        <w:ind w:firstLine="480" w:firstLineChars="200"/>
        <w:rPr>
          <w:rFonts w:ascii="仿宋_GB2312" w:hAnsi="宋体" w:eastAsia="仿宋_GB2312"/>
          <w:sz w:val="24"/>
        </w:rPr>
      </w:pPr>
      <w:del w:id="440" w:author="NTKO" w:date="2020-05-09T15:32:00Z">
        <w:r>
          <w:rPr>
            <w:rFonts w:ascii="仿宋_GB2312" w:hAnsi="宋体" w:eastAsia="仿宋_GB2312"/>
            <w:sz w:val="24"/>
          </w:rPr>
          <w:delText>(</w:delText>
        </w:r>
      </w:del>
      <w:del w:id="441" w:author="NTKO" w:date="2020-05-09T15:32:00Z">
        <w:r>
          <w:rPr>
            <w:rFonts w:hint="eastAsia" w:ascii="仿宋_GB2312" w:hAnsi="宋体" w:eastAsia="仿宋_GB2312"/>
            <w:sz w:val="24"/>
          </w:rPr>
          <w:delText>2</w:delText>
        </w:r>
      </w:del>
      <w:del w:id="442" w:author="NTKO" w:date="2020-05-09T15:32:00Z">
        <w:r>
          <w:rPr>
            <w:rFonts w:ascii="仿宋_GB2312" w:hAnsi="宋体" w:eastAsia="仿宋_GB2312"/>
            <w:sz w:val="24"/>
          </w:rPr>
          <w:delText>)</w:delText>
        </w:r>
      </w:del>
      <w:ins w:id="443" w:author="NTKO" w:date="2020-05-09T15:32:00Z">
        <w:r>
          <w:rPr>
            <w:rFonts w:hint="eastAsia" w:ascii="仿宋_GB2312" w:hAnsi="宋体" w:eastAsia="仿宋_GB2312"/>
            <w:sz w:val="24"/>
          </w:rPr>
          <w:t>（2）</w:t>
        </w:r>
      </w:ins>
      <w:del w:id="444" w:author="NTKO" w:date="2020-05-09T15:33:00Z">
        <w:r>
          <w:rPr>
            <w:rFonts w:ascii="仿宋_GB2312" w:hAnsi="宋体" w:eastAsia="仿宋_GB2312"/>
            <w:sz w:val="24"/>
          </w:rPr>
          <w:delText>划款</w:delText>
        </w:r>
      </w:del>
      <w:r>
        <w:rPr>
          <w:rFonts w:ascii="仿宋_GB2312" w:hAnsi="宋体" w:eastAsia="仿宋_GB2312"/>
          <w:sz w:val="24"/>
        </w:rPr>
        <w:t>指令附件的发送</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甲方向乙方发送指令的同时，通过《</w:t>
      </w:r>
      <w:ins w:id="445" w:author="张蓬" w:date="2020-05-09T17:06:00Z">
        <w:r>
          <w:rPr>
            <w:rFonts w:hint="eastAsia" w:ascii="仿宋_GB2312" w:hAnsi="宋体" w:eastAsia="仿宋_GB2312"/>
            <w:sz w:val="24"/>
          </w:rPr>
          <w:t>电子</w:t>
        </w:r>
      </w:ins>
      <w:r>
        <w:rPr>
          <w:rFonts w:hint="eastAsia" w:ascii="仿宋_GB2312" w:hAnsi="宋体" w:eastAsia="仿宋_GB2312"/>
          <w:sz w:val="24"/>
        </w:rPr>
        <w:t>指令启用函》中的预留传真号码或预留指令附件发送电子邮箱提供相关合同、交易凭证或其他证明材料。甲方对该等资料的真实性、准确性、有效性、完整性和合法合规性负责。</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对于通过</w:t>
      </w:r>
      <w:r>
        <w:rPr>
          <w:rFonts w:ascii="仿宋_GB2312" w:hAnsi="宋体" w:eastAsia="仿宋_GB2312"/>
          <w:sz w:val="24"/>
        </w:rPr>
        <w:t>预留</w:t>
      </w:r>
      <w:r>
        <w:rPr>
          <w:rFonts w:hint="eastAsia" w:ascii="仿宋_GB2312" w:hAnsi="宋体" w:eastAsia="仿宋_GB2312"/>
          <w:sz w:val="24"/>
        </w:rPr>
        <w:t>传真号码或预留电子邮箱发出的指令附件，甲方不得否认其效力。</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甲方在发送指令时，应确保相关出款账户有足够的资金余额，并为乙方留出执行指令所必需的时间，</w:t>
      </w:r>
      <w:r>
        <w:rPr>
          <w:rFonts w:hint="eastAsia" w:ascii="仿宋_GB2312" w:hAnsi="宋体" w:eastAsia="仿宋_GB2312"/>
          <w:b/>
          <w:sz w:val="24"/>
        </w:rPr>
        <w:t>因甲方未留足足额资金以供乙方执行指令，或未给予乙方合理必需的时间执行指令，导致乙方操作不成功的，乙方不承担责任。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对于场内业务，首次进行场内交易前乙方应与甲方确认已完成交易单元和股东代码设置后方可进行。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对于银行间业务，甲方应于交易日</w:t>
      </w:r>
      <w:r>
        <w:rPr>
          <w:rFonts w:ascii="仿宋_GB2312" w:hAnsi="宋体" w:eastAsia="仿宋_GB2312"/>
          <w:sz w:val="24"/>
        </w:rPr>
        <w:t>1</w:t>
      </w:r>
      <w:del w:id="446" w:author="Administrator" w:date="2020-07-06T16:55:00Z">
        <w:r>
          <w:rPr>
            <w:rFonts w:ascii="仿宋_GB2312" w:hAnsi="宋体" w:eastAsia="仿宋_GB2312"/>
            <w:sz w:val="24"/>
          </w:rPr>
          <w:delText>5</w:delText>
        </w:r>
      </w:del>
      <w:ins w:id="447" w:author="Administrator" w:date="2020-07-06T16:55:00Z">
        <w:r>
          <w:rPr>
            <w:rFonts w:hint="eastAsia" w:ascii="仿宋_GB2312" w:hAnsi="宋体" w:eastAsia="仿宋_GB2312"/>
            <w:sz w:val="24"/>
          </w:rPr>
          <w:t>6</w:t>
        </w:r>
      </w:ins>
      <w:r>
        <w:rPr>
          <w:rFonts w:ascii="仿宋_GB2312" w:hAnsi="宋体" w:eastAsia="仿宋_GB2312"/>
          <w:sz w:val="24"/>
        </w:rPr>
        <w:t>:00前将银行间成交单及相关划款指令发送至</w:t>
      </w:r>
      <w:r>
        <w:rPr>
          <w:rFonts w:hint="eastAsia" w:ascii="仿宋_GB2312" w:hAnsi="宋体" w:eastAsia="仿宋_GB2312"/>
          <w:sz w:val="24"/>
        </w:rPr>
        <w:t>乙方。甲方应与乙方确认乙方已完成证书和权限设置后方可进行本理财产品的银行间交易。</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对于指定时间出款的交易指令，甲方应提前</w:t>
      </w:r>
      <w:r>
        <w:rPr>
          <w:rFonts w:ascii="仿宋_GB2312" w:hAnsi="宋体" w:eastAsia="仿宋_GB2312"/>
          <w:sz w:val="24"/>
        </w:rPr>
        <w:t>2小时将指令发送至</w:t>
      </w:r>
      <w:r>
        <w:rPr>
          <w:rFonts w:hint="eastAsia" w:ascii="仿宋_GB2312" w:hAnsi="宋体" w:eastAsia="仿宋_GB2312"/>
          <w:sz w:val="24"/>
        </w:rPr>
        <w:t>乙方；对于甲方于</w:t>
      </w:r>
      <w:r>
        <w:rPr>
          <w:rFonts w:ascii="仿宋_GB2312" w:hAnsi="宋体" w:eastAsia="仿宋_GB2312"/>
          <w:sz w:val="24"/>
        </w:rPr>
        <w:t>1</w:t>
      </w:r>
      <w:del w:id="448" w:author="Administrator" w:date="2020-07-06T16:56:00Z">
        <w:r>
          <w:rPr>
            <w:rFonts w:ascii="仿宋_GB2312" w:hAnsi="宋体" w:eastAsia="仿宋_GB2312"/>
            <w:sz w:val="24"/>
          </w:rPr>
          <w:delText>5</w:delText>
        </w:r>
      </w:del>
      <w:ins w:id="449" w:author="Administrator" w:date="2020-07-06T16:56:00Z">
        <w:r>
          <w:rPr>
            <w:rFonts w:hint="eastAsia" w:ascii="仿宋_GB2312" w:hAnsi="宋体" w:eastAsia="仿宋_GB2312"/>
            <w:sz w:val="24"/>
          </w:rPr>
          <w:t>6</w:t>
        </w:r>
      </w:ins>
      <w:r>
        <w:rPr>
          <w:rFonts w:ascii="仿宋_GB2312" w:hAnsi="宋体" w:eastAsia="仿宋_GB2312"/>
          <w:sz w:val="24"/>
        </w:rPr>
        <w:t>:00以后发送至</w:t>
      </w:r>
      <w:r>
        <w:rPr>
          <w:rFonts w:hint="eastAsia" w:ascii="仿宋_GB2312" w:hAnsi="宋体" w:eastAsia="仿宋_GB2312"/>
          <w:sz w:val="24"/>
        </w:rPr>
        <w:t>乙方的指令，乙方不保证当日出款，由此产生的任何损失，乙方不承担责任。</w:t>
      </w:r>
    </w:p>
    <w:p>
      <w:pPr>
        <w:adjustRightInd w:val="0"/>
        <w:snapToGrid w:val="0"/>
        <w:spacing w:line="336" w:lineRule="auto"/>
        <w:ind w:firstLine="480" w:firstLineChars="200"/>
        <w:rPr>
          <w:ins w:id="450" w:author="NTKO" w:date="2020-05-09T15:32:00Z"/>
          <w:rFonts w:ascii="仿宋_GB2312" w:hAnsi="宋体" w:eastAsia="仿宋_GB2312"/>
          <w:sz w:val="24"/>
        </w:rPr>
      </w:pPr>
      <w:r>
        <w:rPr>
          <w:rFonts w:ascii="仿宋_GB2312" w:hAnsi="宋体" w:eastAsia="仿宋_GB2312"/>
          <w:sz w:val="24"/>
        </w:rPr>
        <w:t>2.指令的确认</w:t>
      </w:r>
    </w:p>
    <w:p>
      <w:pPr>
        <w:adjustRightInd w:val="0"/>
        <w:snapToGrid w:val="0"/>
        <w:spacing w:line="336" w:lineRule="auto"/>
        <w:ind w:firstLine="480" w:firstLineChars="200"/>
        <w:rPr>
          <w:rFonts w:ascii="仿宋_GB2312" w:hAnsi="宋体" w:eastAsia="仿宋_GB2312"/>
          <w:sz w:val="24"/>
        </w:rPr>
      </w:pPr>
      <w:del w:id="451" w:author="NTKO" w:date="2020-05-09T15:32:00Z">
        <w:r>
          <w:rPr>
            <w:rFonts w:ascii="仿宋_GB2312" w:hAnsi="宋体" w:eastAsia="仿宋_GB2312"/>
            <w:sz w:val="24"/>
          </w:rPr>
          <w:delText>：</w:delText>
        </w:r>
      </w:del>
      <w:r>
        <w:rPr>
          <w:rFonts w:hint="eastAsia" w:ascii="仿宋_GB2312" w:hAnsi="宋体" w:eastAsia="仿宋_GB2312"/>
          <w:sz w:val="24"/>
        </w:rPr>
        <w:t>甲方有义务在发送指令后与乙方进行电话确认。指令以获得乙方确认该指令已成功接收之时视为送达乙方。对于依照“授权通知”发出的指令，甲方不得否认其效力。</w:t>
      </w:r>
    </w:p>
    <w:p>
      <w:pPr>
        <w:adjustRightInd w:val="0"/>
        <w:snapToGrid w:val="0"/>
        <w:spacing w:line="336" w:lineRule="auto"/>
        <w:ind w:firstLine="480" w:firstLineChars="200"/>
        <w:rPr>
          <w:ins w:id="452" w:author="NTKO" w:date="2020-05-09T15:32:00Z"/>
          <w:rFonts w:ascii="仿宋_GB2312" w:hAnsi="宋体" w:eastAsia="仿宋_GB2312"/>
          <w:sz w:val="24"/>
        </w:rPr>
      </w:pPr>
      <w:r>
        <w:rPr>
          <w:rFonts w:ascii="仿宋_GB2312" w:hAnsi="宋体" w:eastAsia="仿宋_GB2312"/>
          <w:sz w:val="24"/>
        </w:rPr>
        <w:t>3.指令的执行</w:t>
      </w:r>
    </w:p>
    <w:p>
      <w:pPr>
        <w:adjustRightInd w:val="0"/>
        <w:snapToGrid w:val="0"/>
        <w:spacing w:line="336" w:lineRule="auto"/>
        <w:ind w:firstLine="480" w:firstLineChars="200"/>
        <w:rPr>
          <w:rFonts w:ascii="仿宋_GB2312" w:hAnsi="宋体" w:eastAsia="仿宋_GB2312"/>
          <w:sz w:val="24"/>
        </w:rPr>
      </w:pPr>
      <w:del w:id="453" w:author="NTKO" w:date="2020-05-09T15:32:00Z">
        <w:r>
          <w:rPr>
            <w:rFonts w:ascii="仿宋_GB2312" w:hAnsi="宋体" w:eastAsia="仿宋_GB2312"/>
            <w:sz w:val="24"/>
          </w:rPr>
          <w:delText>：</w:delText>
        </w:r>
      </w:del>
      <w:r>
        <w:rPr>
          <w:rFonts w:hint="eastAsia" w:ascii="仿宋_GB2312" w:hAnsi="宋体" w:eastAsia="仿宋_GB2312"/>
          <w:sz w:val="24"/>
        </w:rPr>
        <w:t>乙方确认收到甲方发送的指令后，应对指令进行表面形式审查，验证指令的要素是否齐全，传真指令还应审核印鉴和签章是否和预留印鉴和签章样本相符，指令复核无误后应在规定期限内及时执行。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在指令未执行的前提下，若甲方撤销指令，甲方应在原指令上注明“作废”并加盖预留印鉴及被授权人签章后传真给乙方，并电话通知乙方。</w:t>
      </w:r>
    </w:p>
    <w:p>
      <w:pPr>
        <w:pStyle w:val="4"/>
        <w:spacing w:line="336" w:lineRule="auto"/>
      </w:pPr>
      <w:r>
        <w:rPr>
          <w:rFonts w:hint="eastAsia"/>
        </w:rPr>
        <w:t>（四）甲方发送错误指令的情形和处理程序</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del w:id="454" w:author="NTKO" w:date="2020-05-09T13:54:00Z">
        <w:r>
          <w:rPr>
            <w:rFonts w:ascii="仿宋_GB2312" w:hAnsi="宋体" w:eastAsia="仿宋_GB2312"/>
            <w:sz w:val="24"/>
          </w:rPr>
          <w:delText>、</w:delText>
        </w:r>
      </w:del>
      <w:ins w:id="455" w:author="NTKO" w:date="2020-05-09T13:54:00Z">
        <w:r>
          <w:rPr>
            <w:rFonts w:hint="eastAsia" w:ascii="仿宋_GB2312" w:hAnsi="宋体" w:eastAsia="仿宋_GB2312"/>
            <w:sz w:val="24"/>
          </w:rPr>
          <w:t>.</w:t>
        </w:r>
      </w:ins>
      <w:r>
        <w:rPr>
          <w:rFonts w:hint="eastAsia" w:ascii="仿宋_GB2312" w:hAnsi="宋体" w:eastAsia="仿宋_GB2312"/>
          <w:sz w:val="24"/>
        </w:rPr>
        <w:t>甲方发送错误指令的情形包括指令发送人员无权或超越权限发送指令</w:t>
      </w:r>
      <w:del w:id="456" w:author="张蓬" w:date="2020-05-09T17:12:00Z">
        <w:r>
          <w:rPr>
            <w:rFonts w:hint="eastAsia" w:ascii="仿宋_GB2312" w:hAnsi="宋体" w:eastAsia="仿宋_GB2312"/>
            <w:sz w:val="24"/>
          </w:rPr>
          <w:delText>，</w:delText>
        </w:r>
      </w:del>
      <w:ins w:id="457" w:author="张蓬" w:date="2020-05-09T17:12:00Z">
        <w:r>
          <w:rPr>
            <w:rFonts w:hint="eastAsia" w:ascii="仿宋_GB2312" w:hAnsi="宋体" w:eastAsia="仿宋_GB2312"/>
            <w:sz w:val="24"/>
          </w:rPr>
          <w:t>、</w:t>
        </w:r>
      </w:ins>
      <w:r>
        <w:rPr>
          <w:rFonts w:hint="eastAsia" w:ascii="仿宋_GB2312" w:hAnsi="宋体" w:eastAsia="仿宋_GB2312"/>
          <w:sz w:val="24"/>
        </w:rPr>
        <w:t>指令不能辨识或要素不全导致无法执行等情形。</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del w:id="458" w:author="NTKO" w:date="2020-05-09T13:54:00Z">
        <w:r>
          <w:rPr>
            <w:rFonts w:ascii="仿宋_GB2312" w:hAnsi="宋体" w:eastAsia="仿宋_GB2312"/>
            <w:sz w:val="24"/>
          </w:rPr>
          <w:delText>、</w:delText>
        </w:r>
      </w:del>
      <w:ins w:id="459" w:author="NTKO" w:date="2020-05-09T13:54:00Z">
        <w:r>
          <w:rPr>
            <w:rFonts w:hint="eastAsia" w:ascii="仿宋_GB2312" w:hAnsi="宋体" w:eastAsia="仿宋_GB2312"/>
            <w:sz w:val="24"/>
          </w:rPr>
          <w:t>.</w:t>
        </w:r>
      </w:ins>
      <w:r>
        <w:rPr>
          <w:rFonts w:ascii="仿宋_GB2312" w:hAnsi="宋体" w:eastAsia="仿宋_GB2312"/>
          <w:sz w:val="24"/>
        </w:rPr>
        <w:t>当</w:t>
      </w:r>
      <w:r>
        <w:rPr>
          <w:rFonts w:hint="eastAsia" w:ascii="仿宋_GB2312" w:hAnsi="宋体" w:eastAsia="仿宋_GB2312"/>
          <w:sz w:val="24"/>
        </w:rPr>
        <w:t>乙方认为所</w:t>
      </w:r>
      <w:del w:id="460" w:author="张蓬" w:date="2020-05-09T17:14:00Z">
        <w:r>
          <w:rPr>
            <w:rFonts w:hint="eastAsia" w:ascii="仿宋_GB2312" w:hAnsi="宋体" w:eastAsia="仿宋_GB2312"/>
            <w:sz w:val="24"/>
          </w:rPr>
          <w:delText>接受</w:delText>
        </w:r>
      </w:del>
      <w:ins w:id="461" w:author="张蓬" w:date="2020-05-09T17:14:00Z">
        <w:r>
          <w:rPr>
            <w:rFonts w:hint="eastAsia" w:ascii="仿宋_GB2312" w:hAnsi="宋体" w:eastAsia="仿宋_GB2312"/>
            <w:sz w:val="24"/>
          </w:rPr>
          <w:t>接收</w:t>
        </w:r>
      </w:ins>
      <w:r>
        <w:rPr>
          <w:rFonts w:hint="eastAsia" w:ascii="仿宋_GB2312" w:hAnsi="宋体" w:eastAsia="仿宋_GB2312"/>
          <w:sz w:val="24"/>
        </w:rPr>
        <w:t>指令为错误指令时，应及时与甲方进行电话确认，并有权暂停指令的执行并要求甲方重新发送指令。乙方有权要求甲方提供相关交易凭证、合同或其他有效会计资料，以确保乙方有足够的资料来判断指令的有效性及准确</w:t>
      </w:r>
      <w:ins w:id="462" w:author="张蓬" w:date="2020-05-09T17:15:00Z">
        <w:r>
          <w:rPr>
            <w:rFonts w:hint="eastAsia" w:ascii="仿宋_GB2312" w:hAnsi="宋体" w:eastAsia="仿宋_GB2312"/>
            <w:sz w:val="24"/>
          </w:rPr>
          <w:t>性</w:t>
        </w:r>
      </w:ins>
      <w:r>
        <w:rPr>
          <w:rFonts w:hint="eastAsia" w:ascii="仿宋_GB2312" w:hAnsi="宋体" w:eastAsia="仿宋_GB2312"/>
          <w:sz w:val="24"/>
        </w:rPr>
        <w:t>。乙方待收齐相关资料并在指令形式审查通过后重新开始执行指令。</w:t>
      </w:r>
      <w:r>
        <w:rPr>
          <w:rFonts w:hint="eastAsia" w:ascii="仿宋_GB2312" w:hAnsi="宋体" w:eastAsia="仿宋_GB2312"/>
          <w:b/>
          <w:sz w:val="24"/>
        </w:rPr>
        <w:t>甲方应在合理时间内补充相关资料，并给乙方预留必要的执行时间，否则乙方对因此造成的延误不承担责任。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（五）乙方依照法律法规暂缓、拒绝执行指令的情形和处理程序</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hAnsi="宋体" w:eastAsia="仿宋_GB2312"/>
          <w:sz w:val="24"/>
        </w:rPr>
        <w:t>10个工作日内纠正</w:t>
      </w:r>
      <w:r>
        <w:rPr>
          <w:rFonts w:hint="eastAsia" w:ascii="仿宋_GB2312" w:hAnsi="宋体" w:eastAsia="仿宋_GB2312"/>
          <w:sz w:val="24"/>
        </w:rPr>
        <w:t>，并有权报告中国银保监会等相关监管部门。对于甲方违反本合同</w:t>
      </w:r>
      <w:ins w:id="463" w:author="张蓬" w:date="2020-05-09T17:17:00Z">
        <w:r>
          <w:rPr>
            <w:rFonts w:hint="eastAsia" w:ascii="仿宋_GB2312" w:hAnsi="宋体" w:eastAsia="仿宋_GB2312"/>
            <w:sz w:val="24"/>
          </w:rPr>
          <w:t>约定</w:t>
        </w:r>
      </w:ins>
      <w:r>
        <w:rPr>
          <w:rFonts w:hint="eastAsia" w:ascii="仿宋_GB2312" w:hAnsi="宋体" w:eastAsia="仿宋_GB2312"/>
          <w:sz w:val="24"/>
        </w:rPr>
        <w:t>或其他有关法律法规的规定造成</w:t>
      </w:r>
      <w:ins w:id="464" w:author="张蓬" w:date="2020-05-09T17:17:00Z">
        <w:r>
          <w:rPr>
            <w:rFonts w:hint="eastAsia" w:ascii="仿宋_GB2312" w:hAnsi="宋体" w:eastAsia="仿宋_GB2312"/>
            <w:sz w:val="24"/>
          </w:rPr>
          <w:t>理财</w:t>
        </w:r>
      </w:ins>
      <w:r>
        <w:rPr>
          <w:rFonts w:hint="eastAsia" w:ascii="仿宋_GB2312" w:hAnsi="宋体" w:eastAsia="仿宋_GB2312"/>
          <w:sz w:val="24"/>
        </w:rPr>
        <w:t>产品财产损失的，由甲方承担全部责任，乙方免于承担责任</w:t>
      </w:r>
      <w:ins w:id="465" w:author="JNYH" w:date="2020-07-24T14:36:00Z">
        <w:r>
          <w:rPr>
            <w:rFonts w:hint="eastAsia" w:ascii="仿宋_GB2312" w:hAnsi="宋体" w:eastAsia="仿宋_GB2312"/>
            <w:sz w:val="24"/>
          </w:rPr>
          <w:t>。</w:t>
        </w:r>
      </w:ins>
      <w:ins w:id="466" w:author="JNYH" w:date="2020-07-24T14:36:00Z">
        <w:r>
          <w:rPr>
            <w:rFonts w:hint="eastAsia" w:ascii="仿宋_GB2312" w:hAnsi="宋体" w:eastAsia="仿宋_GB2312"/>
            <w:sz w:val="24"/>
          </w:rPr>
          <w:t>但，乙方应对未尽托管职责导致的损失扩大部分承担赔偿责任。</w:t>
        </w:r>
      </w:ins>
      <w:del w:id="467" w:author="JNYH" w:date="2020-07-24T14:36:00Z">
        <w:r>
          <w:rPr>
            <w:rFonts w:ascii="仿宋_GB2312" w:hAnsi="宋体" w:eastAsia="仿宋_GB2312"/>
            <w:sz w:val="24"/>
          </w:rPr>
          <w:delText>。</w:delText>
        </w:r>
      </w:del>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（六）更换被授权人员的程序</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甲方撤换被授权人员或改变被授权人员的权限，必须提前至少一个交易日，使用</w:t>
      </w:r>
      <w:del w:id="468" w:author="Administrator" w:date="2020-07-06T16:57:00Z">
        <w:r>
          <w:rPr>
            <w:rFonts w:hint="eastAsia" w:ascii="仿宋_GB2312" w:hAnsi="宋体" w:eastAsia="仿宋_GB2312"/>
            <w:sz w:val="24"/>
          </w:rPr>
          <w:delText>传真</w:delText>
        </w:r>
      </w:del>
      <w:ins w:id="469" w:author="Administrator" w:date="2020-07-06T16:57:00Z">
        <w:r>
          <w:rPr>
            <w:rFonts w:hint="eastAsia" w:ascii="仿宋_GB2312" w:hAnsi="宋体" w:eastAsia="仿宋_GB2312"/>
            <w:sz w:val="24"/>
          </w:rPr>
          <w:t>邮件</w:t>
        </w:r>
      </w:ins>
      <w:r>
        <w:rPr>
          <w:rFonts w:hint="eastAsia" w:ascii="仿宋_GB2312" w:hAnsi="宋体" w:eastAsia="仿宋_GB2312"/>
          <w:sz w:val="24"/>
        </w:rPr>
        <w:t>方式</w:t>
      </w:r>
      <w:del w:id="470" w:author="张蓬" w:date="2020-05-09T17:19:00Z">
        <w:commentRangeStart w:id="6"/>
        <w:commentRangeStart w:id="7"/>
        <w:r>
          <w:rPr>
            <w:rFonts w:hint="eastAsia" w:ascii="仿宋_GB2312" w:hAnsi="宋体" w:eastAsia="仿宋_GB2312"/>
            <w:sz w:val="24"/>
          </w:rPr>
          <w:delText>或其他甲方和乙方认可的方式</w:delText>
        </w:r>
        <w:commentRangeEnd w:id="6"/>
      </w:del>
      <w:r>
        <w:rPr>
          <w:rStyle w:val="14"/>
        </w:rPr>
        <w:commentReference w:id="6"/>
      </w:r>
      <w:commentRangeEnd w:id="7"/>
      <w:r>
        <w:rPr>
          <w:rStyle w:val="14"/>
        </w:rPr>
        <w:commentReference w:id="7"/>
      </w:r>
      <w:r>
        <w:rPr>
          <w:rFonts w:hint="eastAsia" w:ascii="仿宋_GB2312" w:hAnsi="宋体" w:eastAsia="仿宋_GB2312"/>
          <w:sz w:val="24"/>
        </w:rPr>
        <w:t>向乙方发出加盖甲方</w:t>
      </w:r>
      <w:del w:id="471" w:author="张蓬" w:date="2020-05-09T17:18:00Z">
        <w:r>
          <w:rPr>
            <w:rFonts w:hint="eastAsia" w:ascii="仿宋_GB2312" w:hAnsi="宋体" w:eastAsia="仿宋_GB2312"/>
            <w:sz w:val="24"/>
          </w:rPr>
          <w:delText>公司</w:delText>
        </w:r>
      </w:del>
      <w:r>
        <w:rPr>
          <w:rFonts w:hint="eastAsia" w:ascii="仿宋_GB2312" w:hAnsi="宋体" w:eastAsia="仿宋_GB2312"/>
          <w:sz w:val="24"/>
        </w:rPr>
        <w:t>公章的书面变更通知，同时电话通知乙方。</w:t>
      </w:r>
      <w:ins w:id="472" w:author="张蓬" w:date="2020-05-09T17:24:00Z">
        <w:commentRangeStart w:id="8"/>
        <w:commentRangeStart w:id="9"/>
        <w:r>
          <w:rPr>
            <w:rFonts w:hint="eastAsia" w:ascii="仿宋_GB2312" w:hAnsi="宋体" w:eastAsia="仿宋_GB2312"/>
            <w:sz w:val="24"/>
          </w:rPr>
          <w:t>乙方</w:t>
        </w:r>
      </w:ins>
      <w:ins w:id="473" w:author="张蓬" w:date="2020-05-09T17:23:00Z">
        <w:r>
          <w:rPr>
            <w:rFonts w:hint="eastAsia" w:ascii="仿宋_GB2312" w:hAnsi="宋体" w:eastAsia="仿宋_GB2312"/>
            <w:sz w:val="24"/>
          </w:rPr>
          <w:t>收到变更通知当日将回函</w:t>
        </w:r>
      </w:ins>
      <w:ins w:id="474" w:author="张蓬" w:date="2020-05-09T17:23:00Z">
        <w:del w:id="475" w:author="Administrator" w:date="2020-07-06T16:57:00Z">
          <w:r>
            <w:rPr>
              <w:rFonts w:hint="eastAsia" w:ascii="仿宋_GB2312" w:hAnsi="宋体" w:eastAsia="仿宋_GB2312"/>
              <w:sz w:val="24"/>
            </w:rPr>
            <w:delText>传真</w:delText>
          </w:r>
        </w:del>
      </w:ins>
      <w:ins w:id="476" w:author="Administrator" w:date="2020-07-06T16:57:00Z">
        <w:r>
          <w:rPr>
            <w:rFonts w:hint="eastAsia" w:ascii="仿宋_GB2312" w:hAnsi="宋体" w:eastAsia="仿宋_GB2312"/>
            <w:sz w:val="24"/>
          </w:rPr>
          <w:t>邮件</w:t>
        </w:r>
      </w:ins>
      <w:ins w:id="477" w:author="张蓬" w:date="2020-05-09T17:24:00Z">
        <w:r>
          <w:rPr>
            <w:rFonts w:hint="eastAsia" w:ascii="仿宋_GB2312" w:hAnsi="宋体" w:eastAsia="仿宋_GB2312"/>
            <w:sz w:val="24"/>
          </w:rPr>
          <w:t>甲方</w:t>
        </w:r>
      </w:ins>
      <w:ins w:id="478" w:author="张蓬" w:date="2020-05-09T17:23:00Z">
        <w:r>
          <w:rPr>
            <w:rFonts w:hint="eastAsia" w:ascii="仿宋_GB2312" w:hAnsi="宋体" w:eastAsia="仿宋_GB2312"/>
            <w:sz w:val="24"/>
          </w:rPr>
          <w:t>并通过电话向</w:t>
        </w:r>
      </w:ins>
      <w:ins w:id="479" w:author="张蓬" w:date="2020-05-09T17:25:00Z">
        <w:r>
          <w:rPr>
            <w:rFonts w:hint="eastAsia" w:ascii="仿宋_GB2312" w:hAnsi="宋体" w:eastAsia="仿宋_GB2312"/>
            <w:sz w:val="24"/>
          </w:rPr>
          <w:t>甲方</w:t>
        </w:r>
      </w:ins>
      <w:ins w:id="480" w:author="张蓬" w:date="2020-05-09T17:23:00Z">
        <w:r>
          <w:rPr>
            <w:rFonts w:hint="eastAsia" w:ascii="仿宋_GB2312" w:hAnsi="宋体" w:eastAsia="仿宋_GB2312"/>
            <w:sz w:val="24"/>
          </w:rPr>
          <w:t>确认。被授权人变更通知，自</w:t>
        </w:r>
      </w:ins>
      <w:ins w:id="481" w:author="张蓬" w:date="2020-05-09T17:25:00Z">
        <w:r>
          <w:rPr>
            <w:rFonts w:hint="eastAsia" w:ascii="仿宋_GB2312" w:hAnsi="宋体" w:eastAsia="仿宋_GB2312"/>
            <w:sz w:val="24"/>
          </w:rPr>
          <w:t>甲方</w:t>
        </w:r>
      </w:ins>
      <w:ins w:id="482" w:author="张蓬" w:date="2020-05-09T17:23:00Z">
        <w:r>
          <w:rPr>
            <w:rFonts w:hint="eastAsia" w:ascii="仿宋_GB2312" w:hAnsi="宋体" w:eastAsia="仿宋_GB2312"/>
            <w:sz w:val="24"/>
          </w:rPr>
          <w:t>收到</w:t>
        </w:r>
      </w:ins>
      <w:ins w:id="483" w:author="张蓬" w:date="2020-05-09T17:25:00Z">
        <w:r>
          <w:rPr>
            <w:rFonts w:hint="eastAsia" w:ascii="仿宋_GB2312" w:hAnsi="宋体" w:eastAsia="仿宋_GB2312"/>
            <w:sz w:val="24"/>
          </w:rPr>
          <w:t>乙方</w:t>
        </w:r>
      </w:ins>
      <w:ins w:id="484" w:author="张蓬" w:date="2020-05-09T17:23:00Z">
        <w:r>
          <w:rPr>
            <w:rFonts w:hint="eastAsia" w:ascii="仿宋_GB2312" w:hAnsi="宋体" w:eastAsia="仿宋_GB2312"/>
            <w:sz w:val="24"/>
          </w:rPr>
          <w:t>以</w:t>
        </w:r>
      </w:ins>
      <w:ins w:id="485" w:author="张蓬" w:date="2020-05-09T17:23:00Z">
        <w:del w:id="486" w:author="JNYH" w:date="2020-07-24T14:38:00Z">
          <w:r>
            <w:rPr>
              <w:rFonts w:hint="eastAsia" w:ascii="仿宋_GB2312" w:hAnsi="宋体" w:eastAsia="仿宋_GB2312"/>
              <w:sz w:val="24"/>
            </w:rPr>
            <w:delText>传真</w:delText>
          </w:r>
        </w:del>
      </w:ins>
      <w:ins w:id="487" w:author="JNYH" w:date="2020-07-24T14:38:00Z">
        <w:r>
          <w:rPr>
            <w:rFonts w:hint="eastAsia" w:ascii="仿宋_GB2312" w:hAnsi="宋体" w:eastAsia="仿宋_GB2312"/>
            <w:sz w:val="24"/>
          </w:rPr>
          <w:t>邮件</w:t>
        </w:r>
      </w:ins>
      <w:ins w:id="488" w:author="张蓬" w:date="2020-05-09T17:32:00Z">
        <w:r>
          <w:rPr>
            <w:rFonts w:hint="eastAsia" w:ascii="仿宋_GB2312" w:hAnsi="宋体" w:eastAsia="仿宋_GB2312"/>
            <w:sz w:val="24"/>
          </w:rPr>
          <w:t>方式</w:t>
        </w:r>
      </w:ins>
      <w:ins w:id="489" w:author="张蓬" w:date="2020-05-09T17:23:00Z">
        <w:r>
          <w:rPr>
            <w:rFonts w:hint="eastAsia" w:ascii="仿宋_GB2312" w:hAnsi="宋体" w:eastAsia="仿宋_GB2312"/>
            <w:sz w:val="24"/>
          </w:rPr>
          <w:t>发出的回函确认时开始生效。</w:t>
        </w:r>
      </w:ins>
      <w:del w:id="490" w:author="张蓬" w:date="2020-05-09T17:23:00Z">
        <w:r>
          <w:rPr>
            <w:rFonts w:hint="eastAsia" w:ascii="仿宋_GB2312" w:hAnsi="宋体" w:eastAsia="仿宋_GB2312"/>
            <w:sz w:val="24"/>
          </w:rPr>
          <w:delText>被授权人变更通知，经甲方与乙方以电话方式或其他甲方和乙方认可的方式确认后，于授权通知载明的生效时间生效，同时原授权通知失效。</w:delText>
        </w:r>
        <w:commentRangeEnd w:id="8"/>
      </w:del>
      <w:r>
        <w:rPr>
          <w:rStyle w:val="14"/>
        </w:rPr>
        <w:commentReference w:id="8"/>
      </w:r>
      <w:commentRangeEnd w:id="9"/>
      <w:r>
        <w:rPr>
          <w:rStyle w:val="14"/>
        </w:rPr>
        <w:commentReference w:id="9"/>
      </w:r>
      <w:r>
        <w:rPr>
          <w:rFonts w:hint="eastAsia" w:ascii="仿宋_GB2312" w:hAnsi="宋体" w:eastAsia="仿宋_GB2312"/>
          <w:sz w:val="24"/>
        </w:rPr>
        <w:t>在</w:t>
      </w:r>
      <w:ins w:id="491" w:author="张蓬" w:date="2020-05-09T17:27:00Z">
        <w:r>
          <w:rPr>
            <w:rFonts w:hint="eastAsia" w:ascii="仿宋_GB2312" w:hAnsi="宋体" w:eastAsia="仿宋_GB2312"/>
            <w:sz w:val="24"/>
          </w:rPr>
          <w:t>变更通知生效</w:t>
        </w:r>
      </w:ins>
      <w:del w:id="492" w:author="张蓬" w:date="2020-05-09T17:27:00Z">
        <w:r>
          <w:rPr>
            <w:rFonts w:hint="eastAsia" w:ascii="仿宋_GB2312" w:hAnsi="宋体" w:eastAsia="仿宋_GB2312"/>
            <w:sz w:val="24"/>
          </w:rPr>
          <w:delText>原授权通知失效</w:delText>
        </w:r>
      </w:del>
      <w:r>
        <w:rPr>
          <w:rFonts w:hint="eastAsia" w:ascii="仿宋_GB2312" w:hAnsi="宋体" w:eastAsia="仿宋_GB2312"/>
          <w:sz w:val="24"/>
        </w:rPr>
        <w:t>前，乙方仍以原授权所发送的指令为准进行执行。甲方在此后三个工作日内将被授权人变更通知的正本送交乙方。变更通知书书面正本内容与乙方收到的</w:t>
      </w:r>
      <w:del w:id="493" w:author="Administrator" w:date="2020-07-06T16:58:00Z">
        <w:r>
          <w:rPr>
            <w:rFonts w:hint="eastAsia" w:ascii="仿宋_GB2312" w:hAnsi="宋体" w:eastAsia="仿宋_GB2312"/>
            <w:sz w:val="24"/>
          </w:rPr>
          <w:delText>传真</w:delText>
        </w:r>
      </w:del>
      <w:ins w:id="494" w:author="Administrator" w:date="2020-07-06T16:58:00Z">
        <w:r>
          <w:rPr>
            <w:rFonts w:hint="eastAsia" w:ascii="仿宋_GB2312" w:hAnsi="宋体" w:eastAsia="仿宋_GB2312"/>
            <w:sz w:val="24"/>
          </w:rPr>
          <w:t>邮件</w:t>
        </w:r>
      </w:ins>
      <w:r>
        <w:rPr>
          <w:rFonts w:hint="eastAsia" w:ascii="仿宋_GB2312" w:hAnsi="宋体" w:eastAsia="仿宋_GB2312"/>
          <w:sz w:val="24"/>
        </w:rPr>
        <w:t>不一致的，以乙方收到的</w:t>
      </w:r>
      <w:del w:id="495" w:author="Administrator" w:date="2020-07-06T16:58:00Z">
        <w:r>
          <w:rPr>
            <w:rFonts w:hint="eastAsia" w:ascii="仿宋_GB2312" w:hAnsi="宋体" w:eastAsia="仿宋_GB2312"/>
            <w:sz w:val="24"/>
          </w:rPr>
          <w:delText>传真</w:delText>
        </w:r>
      </w:del>
      <w:ins w:id="496" w:author="Administrator" w:date="2020-07-06T16:58:00Z">
        <w:r>
          <w:rPr>
            <w:rFonts w:hint="eastAsia" w:ascii="仿宋_GB2312" w:hAnsi="宋体" w:eastAsia="仿宋_GB2312"/>
            <w:sz w:val="24"/>
          </w:rPr>
          <w:t>邮件</w:t>
        </w:r>
      </w:ins>
      <w:r>
        <w:rPr>
          <w:rFonts w:hint="eastAsia" w:ascii="仿宋_GB2312" w:hAnsi="宋体" w:eastAsia="仿宋_GB2312"/>
          <w:sz w:val="24"/>
        </w:rPr>
        <w:t>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乙方更换接收甲方指令的人员，应提前</w:t>
      </w:r>
      <w:ins w:id="497" w:author="JNYH" w:date="2020-07-24T14:38:00Z">
        <w:r>
          <w:rPr>
            <w:rFonts w:hint="eastAsia" w:ascii="仿宋_GB2312" w:hAnsi="宋体" w:eastAsia="仿宋_GB2312"/>
            <w:sz w:val="24"/>
          </w:rPr>
          <w:t>书面</w:t>
        </w:r>
      </w:ins>
      <w:r>
        <w:rPr>
          <w:rFonts w:hint="eastAsia" w:ascii="仿宋_GB2312" w:hAnsi="宋体" w:eastAsia="仿宋_GB2312"/>
          <w:sz w:val="24"/>
        </w:rPr>
        <w:t>通知甲方。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（七）指令的保管</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指令若以传真</w:t>
      </w:r>
      <w:ins w:id="498" w:author="Administrator" w:date="2020-07-06T16:59:00Z">
        <w:r>
          <w:rPr>
            <w:rFonts w:hint="eastAsia" w:ascii="仿宋_GB2312" w:hAnsi="宋体" w:eastAsia="仿宋_GB2312"/>
            <w:sz w:val="24"/>
          </w:rPr>
          <w:t>或者邮件</w:t>
        </w:r>
      </w:ins>
      <w:ins w:id="499" w:author="张蓬" w:date="2020-05-09T17:33:00Z">
        <w:r>
          <w:rPr>
            <w:rFonts w:hint="eastAsia" w:ascii="仿宋_GB2312" w:hAnsi="宋体" w:eastAsia="仿宋_GB2312"/>
            <w:sz w:val="24"/>
          </w:rPr>
          <w:t>方式</w:t>
        </w:r>
      </w:ins>
      <w:del w:id="500" w:author="张蓬" w:date="2020-05-09T17:33:00Z">
        <w:r>
          <w:rPr>
            <w:rFonts w:hint="eastAsia" w:ascii="仿宋_GB2312" w:hAnsi="宋体" w:eastAsia="仿宋_GB2312"/>
            <w:sz w:val="24"/>
          </w:rPr>
          <w:delText>形式</w:delText>
        </w:r>
      </w:del>
      <w:r>
        <w:rPr>
          <w:rFonts w:hint="eastAsia" w:ascii="仿宋_GB2312" w:hAnsi="宋体" w:eastAsia="仿宋_GB2312"/>
          <w:sz w:val="24"/>
        </w:rPr>
        <w:t>发出，则正本由甲方保管，乙方保管指令传真件</w:t>
      </w:r>
      <w:ins w:id="501" w:author="Administrator" w:date="2020-07-06T16:59:00Z">
        <w:r>
          <w:rPr>
            <w:rFonts w:hint="eastAsia" w:ascii="仿宋_GB2312" w:hAnsi="宋体" w:eastAsia="仿宋_GB2312"/>
            <w:sz w:val="24"/>
          </w:rPr>
          <w:t>或电子扫描件</w:t>
        </w:r>
      </w:ins>
      <w:r>
        <w:rPr>
          <w:rFonts w:hint="eastAsia" w:ascii="仿宋_GB2312" w:hAnsi="宋体" w:eastAsia="仿宋_GB2312"/>
          <w:sz w:val="24"/>
        </w:rPr>
        <w:t>。当两者不一致时，以乙方收到的指令传真件</w:t>
      </w:r>
      <w:ins w:id="502" w:author="Administrator" w:date="2020-07-06T16:59:00Z">
        <w:r>
          <w:rPr>
            <w:rFonts w:hint="eastAsia" w:ascii="仿宋_GB2312" w:hAnsi="宋体" w:eastAsia="仿宋_GB2312"/>
            <w:sz w:val="24"/>
          </w:rPr>
          <w:t>或者电子扫描件</w:t>
        </w:r>
      </w:ins>
      <w:r>
        <w:rPr>
          <w:rFonts w:hint="eastAsia" w:ascii="仿宋_GB2312" w:hAnsi="宋体" w:eastAsia="仿宋_GB2312"/>
          <w:sz w:val="24"/>
        </w:rPr>
        <w:t>为准。</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（八）相关责任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对甲方在没有充足资金的情况下向乙方发出的指令致使资金未能及时清算所造成的损失由甲方承担，乙方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乙方根据本</w:t>
      </w:r>
      <w:del w:id="503" w:author="张蓬" w:date="2020-05-09T17:45:00Z">
        <w:r>
          <w:rPr>
            <w:rFonts w:hint="eastAsia" w:ascii="仿宋_GB2312" w:hAnsi="宋体" w:eastAsia="仿宋_GB2312"/>
            <w:sz w:val="24"/>
          </w:rPr>
          <w:delText>协议</w:delText>
        </w:r>
      </w:del>
      <w:ins w:id="504" w:author="张蓬" w:date="2020-05-09T17:45:00Z">
        <w:r>
          <w:rPr>
            <w:rFonts w:hint="eastAsia" w:ascii="仿宋_GB2312" w:hAnsi="宋体" w:eastAsia="仿宋_GB2312"/>
            <w:sz w:val="24"/>
          </w:rPr>
          <w:t>合同</w:t>
        </w:r>
      </w:ins>
      <w:r>
        <w:rPr>
          <w:rFonts w:hint="eastAsia" w:ascii="仿宋_GB2312" w:hAnsi="宋体" w:eastAsia="仿宋_GB2312"/>
          <w:sz w:val="24"/>
        </w:rPr>
        <w:t>相关</w:t>
      </w:r>
      <w:del w:id="505" w:author="张蓬" w:date="2020-05-09T17:45:00Z">
        <w:r>
          <w:rPr>
            <w:rFonts w:hint="eastAsia" w:ascii="仿宋_GB2312" w:hAnsi="宋体" w:eastAsia="仿宋_GB2312"/>
            <w:sz w:val="24"/>
          </w:rPr>
          <w:delText>规定</w:delText>
        </w:r>
      </w:del>
      <w:ins w:id="506" w:author="张蓬" w:date="2020-05-09T17:45:00Z">
        <w:r>
          <w:rPr>
            <w:rFonts w:hint="eastAsia" w:ascii="仿宋_GB2312" w:hAnsi="宋体" w:eastAsia="仿宋_GB2312"/>
            <w:sz w:val="24"/>
          </w:rPr>
          <w:t>约定</w:t>
        </w:r>
      </w:ins>
      <w:r>
        <w:rPr>
          <w:rFonts w:hint="eastAsia" w:ascii="仿宋_GB2312" w:hAnsi="宋体" w:eastAsia="仿宋_GB2312"/>
          <w:sz w:val="24"/>
        </w:rPr>
        <w:t>仅履行表面一致形式审核职责，对指令的真实性不承担责任。如果甲方的指令存在事实上未经授权、欺诈、伪造、变造或未能及时提供授权通知等情形，乙方不承担因执行有关指令或拒绝执行有关指令而给甲方或理财产品</w:t>
      </w:r>
      <w:del w:id="507" w:author="张蓬" w:date="2020-05-09T17:47:00Z">
        <w:r>
          <w:rPr>
            <w:rFonts w:hint="eastAsia" w:ascii="仿宋_GB2312" w:hAnsi="宋体" w:eastAsia="仿宋_GB2312"/>
            <w:sz w:val="24"/>
          </w:rPr>
          <w:delText>资产</w:delText>
        </w:r>
      </w:del>
      <w:ins w:id="508" w:author="张蓬" w:date="2020-05-09T17:47:00Z">
        <w:r>
          <w:rPr>
            <w:rFonts w:hint="eastAsia" w:ascii="仿宋_GB2312" w:hAnsi="宋体" w:eastAsia="仿宋_GB2312"/>
            <w:sz w:val="24"/>
          </w:rPr>
          <w:t>财产</w:t>
        </w:r>
      </w:ins>
      <w:r>
        <w:rPr>
          <w:rFonts w:hint="eastAsia" w:ascii="仿宋_GB2312" w:hAnsi="宋体" w:eastAsia="仿宋_GB2312"/>
          <w:sz w:val="24"/>
        </w:rPr>
        <w:t>或任何第三方带来的损失，全部责任由甲方承担，但乙方未按合同约定尽形式审核义务执行指令而造成损失的情形除外。</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证券经营机构的选择及交易相关基本信息的传输</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（一）甲方负责选择代理本理财产品证券买卖的证券经营机构，并与其签订相关协议。</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在合同有效期间若交易单元号、交易会员号、交易编码、或涉及的相关费率等变动，则甲方应在变动生效前一个工作日书面告知乙方。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（二）沪、深交易所数据传输和接收</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甲方应责成其选择的证券经营机构通过深证通向乙方传送</w:t>
      </w:r>
      <w:del w:id="509" w:author="张蓬" w:date="2020-05-11T09:44:00Z">
        <w:commentRangeStart w:id="10"/>
        <w:commentRangeStart w:id="11"/>
        <w:r>
          <w:rPr>
            <w:rFonts w:hint="eastAsia" w:ascii="仿宋_GB2312" w:hAnsi="宋体" w:eastAsia="仿宋_GB2312"/>
            <w:sz w:val="24"/>
          </w:rPr>
          <w:delText>中登</w:delText>
        </w:r>
      </w:del>
      <w:ins w:id="510" w:author="张蓬" w:date="2020-05-11T09:44:00Z">
        <w:r>
          <w:rPr>
            <w:rFonts w:hint="eastAsia" w:ascii="仿宋_GB2312" w:hAnsi="宋体" w:eastAsia="仿宋_GB2312"/>
            <w:sz w:val="24"/>
          </w:rPr>
          <w:t>中国证券登记结算有限责任公司</w:t>
        </w:r>
        <w:commentRangeEnd w:id="10"/>
      </w:ins>
      <w:ins w:id="511" w:author="张蓬" w:date="2020-05-11T09:46:00Z">
        <w:r>
          <w:rPr>
            <w:rStyle w:val="14"/>
          </w:rPr>
          <w:commentReference w:id="10"/>
        </w:r>
        <w:commentRangeEnd w:id="11"/>
      </w:ins>
      <w:r>
        <w:rPr>
          <w:rStyle w:val="14"/>
        </w:rPr>
        <w:commentReference w:id="11"/>
      </w:r>
      <w:r>
        <w:rPr>
          <w:rFonts w:hint="eastAsia" w:ascii="仿宋_GB2312" w:hAnsi="宋体" w:eastAsia="仿宋_GB2312"/>
          <w:sz w:val="24"/>
        </w:rPr>
        <w:t>的登记及结算数据、交易所的交易清算数据。甲方应责成其选择的证券经营机构保证提供给乙方的交易数据的准确性、完整性、真实性，如数据不准确、不完整或不真实，由甲方承担全部责任。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所提供的数据均需按</w:t>
      </w:r>
      <w:del w:id="512" w:author="张蓬" w:date="2020-05-11T09:44:00Z">
        <w:r>
          <w:rPr>
            <w:rFonts w:hint="eastAsia" w:ascii="仿宋_GB2312" w:hAnsi="宋体" w:eastAsia="仿宋_GB2312"/>
            <w:sz w:val="24"/>
          </w:rPr>
          <w:delText>中登</w:delText>
        </w:r>
      </w:del>
      <w:ins w:id="513" w:author="张蓬" w:date="2020-05-11T09:44:00Z">
        <w:r>
          <w:rPr>
            <w:rFonts w:hint="eastAsia" w:ascii="仿宋_GB2312" w:hAnsi="宋体" w:eastAsia="仿宋_GB2312"/>
            <w:sz w:val="24"/>
          </w:rPr>
          <w:t>中国证券登记结算有限责任公司</w:t>
        </w:r>
      </w:ins>
      <w:r>
        <w:rPr>
          <w:rFonts w:hint="eastAsia" w:ascii="仿宋_GB2312" w:hAnsi="宋体" w:eastAsia="仿宋_GB2312"/>
          <w:sz w:val="24"/>
        </w:rPr>
        <w:t>和交易所发布的最新数据接口规范进行填写，以便乙方能够完成会计核算、清算、监督职能。</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若数据传送不成功，甲方应责成证券经营机构重复或以其它应急方式传送，直到乙方成功接收，乙方对因证券经营机构提供的数据错误或不及时等过失造成的理财产品损失不承担责任。</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T日20:00前将</w:t>
      </w:r>
      <w:r>
        <w:rPr>
          <w:rFonts w:hint="eastAsia" w:ascii="仿宋_GB2312" w:hAnsi="宋体" w:eastAsia="仿宋_GB2312"/>
          <w:sz w:val="24"/>
        </w:rPr>
        <w:t>其对应期</w:t>
      </w:r>
      <w:r>
        <w:rPr>
          <w:rFonts w:ascii="仿宋_GB2312" w:hAnsi="宋体" w:eastAsia="仿宋_GB2312"/>
          <w:sz w:val="24"/>
        </w:rPr>
        <w:t>理财产品的当日场内交易数据发送至乙方（但因证券交易所或</w:t>
      </w:r>
      <w:del w:id="514" w:author="张蓬" w:date="2020-05-11T09:44:00Z">
        <w:r>
          <w:rPr>
            <w:rFonts w:ascii="仿宋_GB2312" w:hAnsi="宋体" w:eastAsia="仿宋_GB2312"/>
            <w:sz w:val="24"/>
          </w:rPr>
          <w:delText>中登</w:delText>
        </w:r>
      </w:del>
      <w:ins w:id="515" w:author="张蓬" w:date="2020-05-11T09:44:00Z">
        <w:r>
          <w:rPr>
            <w:rFonts w:ascii="仿宋_GB2312" w:hAnsi="宋体" w:eastAsia="仿宋_GB2312"/>
            <w:sz w:val="24"/>
          </w:rPr>
          <w:t>中国证券登记结算有限责任公司</w:t>
        </w:r>
      </w:ins>
      <w:r>
        <w:rPr>
          <w:rFonts w:ascii="仿宋_GB2312" w:hAnsi="宋体" w:eastAsia="仿宋_GB2312"/>
          <w:sz w:val="24"/>
        </w:rPr>
        <w:t>及甲方无法控制的其他原因而造成数据延迟发送的情况除外），如遇到特殊情况出现数据发送延迟等情况应及时通知乙方。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甲方应责成本系列项下相关各期理财产品所涉证券经营机构于</w:t>
      </w:r>
      <w:r>
        <w:rPr>
          <w:rFonts w:ascii="仿宋_GB2312" w:hAnsi="宋体" w:eastAsia="仿宋_GB2312"/>
          <w:sz w:val="24"/>
        </w:rPr>
        <w:t>T+1日上午9：00前打印</w:t>
      </w:r>
      <w:r>
        <w:rPr>
          <w:rFonts w:hint="eastAsia" w:ascii="仿宋_GB2312" w:hAnsi="宋体" w:eastAsia="仿宋_GB2312"/>
          <w:sz w:val="24"/>
        </w:rPr>
        <w:t>其对应期理财产品的</w:t>
      </w:r>
      <w:r>
        <w:rPr>
          <w:rFonts w:ascii="仿宋_GB2312" w:hAnsi="宋体" w:eastAsia="仿宋_GB2312"/>
          <w:sz w:val="24"/>
        </w:rPr>
        <w:t>T日清算后的证券账户对账单盖章后传真给乙方，以便乙方进行对账。对账单内容包括委托资产T日的交易明细、证券余额、资金余额等内容。</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对于T+0</w:t>
      </w:r>
      <w:r>
        <w:rPr>
          <w:rFonts w:ascii="仿宋_GB2312" w:hAnsi="宋体" w:eastAsia="仿宋_GB2312"/>
          <w:sz w:val="24"/>
        </w:rPr>
        <w:t>估值产品，甲方应责成</w:t>
      </w:r>
      <w:r>
        <w:rPr>
          <w:rFonts w:hint="eastAsia" w:ascii="仿宋_GB2312" w:hAnsi="宋体" w:eastAsia="仿宋_GB2312"/>
          <w:sz w:val="24"/>
        </w:rPr>
        <w:t>产品所涉证券经营机构于</w:t>
      </w:r>
      <w:r>
        <w:rPr>
          <w:rFonts w:ascii="仿宋_GB2312" w:hAnsi="宋体" w:eastAsia="仿宋_GB2312"/>
          <w:sz w:val="24"/>
        </w:rPr>
        <w:t>T日</w:t>
      </w:r>
      <w:r>
        <w:rPr>
          <w:rFonts w:hint="eastAsia" w:ascii="仿宋_GB2312" w:hAnsi="宋体" w:eastAsia="仿宋_GB2312"/>
          <w:sz w:val="24"/>
        </w:rPr>
        <w:t>完成对账单</w:t>
      </w:r>
      <w:r>
        <w:rPr>
          <w:rFonts w:ascii="仿宋_GB2312" w:hAnsi="宋体" w:eastAsia="仿宋_GB2312"/>
          <w:sz w:val="24"/>
        </w:rPr>
        <w:t>发送。</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甲方应责成本系列项下相关各期理财产品所涉证券经营机构指定专人负责数据的传输和接收，确保数据的安全性和保密性。在数据传输人员发生变更时，须至少提前</w:t>
      </w:r>
      <w:r>
        <w:rPr>
          <w:rFonts w:ascii="仿宋_GB2312" w:hAnsi="宋体" w:eastAsia="仿宋_GB2312"/>
          <w:sz w:val="24"/>
        </w:rPr>
        <w:t>1个工作日以书面方式通知乙方，且在乙方确认之后变更正式生效。变更通知书中必须说明变更时间、人员、事项等。</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（三）甲方所选择的证券经营机构负责办理理财产品的所有场内交易（或代销的场外开放式基金）的清算交割</w:t>
      </w:r>
      <w:del w:id="516" w:author="张蓬" w:date="2020-05-11T09:16:00Z">
        <w:r>
          <w:rPr>
            <w:rFonts w:ascii="仿宋_GB2312" w:hAnsi="宋体" w:eastAsia="仿宋_GB2312"/>
            <w:sz w:val="24"/>
          </w:rPr>
          <w:delText>,</w:delText>
        </w:r>
      </w:del>
      <w:ins w:id="517" w:author="张蓬" w:date="2020-05-11T09:16:00Z">
        <w:r>
          <w:rPr>
            <w:rFonts w:hint="eastAsia" w:ascii="仿宋_GB2312" w:hAnsi="宋体" w:eastAsia="仿宋_GB2312"/>
            <w:sz w:val="24"/>
          </w:rPr>
          <w:t>，</w:t>
        </w:r>
      </w:ins>
      <w:r>
        <w:rPr>
          <w:rFonts w:ascii="仿宋_GB2312" w:hAnsi="宋体" w:eastAsia="仿宋_GB2312"/>
          <w:sz w:val="24"/>
        </w:rPr>
        <w:t>乙方负责办理理财产品的所有场外交易的清算交割。</w:t>
      </w:r>
    </w:p>
    <w:bookmarkEnd w:id="1"/>
    <w:p>
      <w:pPr>
        <w:pStyle w:val="25"/>
        <w:numPr>
          <w:ilvl w:val="0"/>
          <w:numId w:val="1"/>
        </w:numPr>
        <w:adjustRightInd w:val="0"/>
        <w:snapToGrid w:val="0"/>
        <w:spacing w:line="336" w:lineRule="auto"/>
        <w:ind w:firstLineChars="0"/>
        <w:rPr>
          <w:rFonts w:ascii="仿宋_GB2312" w:hAnsi="宋体" w:eastAsia="仿宋_GB2312"/>
          <w:b/>
          <w:bCs/>
          <w:sz w:val="24"/>
          <w:szCs w:val="20"/>
        </w:rPr>
      </w:pPr>
      <w:r>
        <w:rPr>
          <w:rFonts w:hint="eastAsia" w:ascii="仿宋_GB2312" w:hAnsi="宋体" w:eastAsia="仿宋_GB2312"/>
          <w:b/>
          <w:bCs/>
          <w:sz w:val="24"/>
          <w:szCs w:val="20"/>
        </w:rPr>
        <w:t>银行间债券的资金清算交收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甲方负责对交易对手的资信控制，按银行间债券市场的交易规则进行交易，并负责解决因交易对手不履行合同或不及时履行合同而造成的纠纷及损失，乙方不承担由此造成的任何法律责任及损失</w:t>
      </w:r>
      <w:ins w:id="518" w:author="JNYH" w:date="2020-07-24T14:38:00Z">
        <w:r>
          <w:rPr>
            <w:rFonts w:hint="eastAsia" w:ascii="仿宋_GB2312" w:hAnsi="宋体" w:eastAsia="仿宋_GB2312"/>
            <w:kern w:val="0"/>
            <w:sz w:val="24"/>
          </w:rPr>
          <w:t>，</w:t>
        </w:r>
      </w:ins>
      <w:ins w:id="519" w:author="JNYH" w:date="2020-07-24T14:38:00Z">
        <w:r>
          <w:rPr>
            <w:rFonts w:hint="eastAsia" w:ascii="仿宋_GB2312" w:hAnsi="宋体" w:eastAsia="仿宋_GB2312"/>
            <w:kern w:val="0"/>
            <w:sz w:val="24"/>
          </w:rPr>
          <w:t>但乙方存在过错的除外</w:t>
        </w:r>
      </w:ins>
      <w:r>
        <w:rPr>
          <w:rFonts w:hint="eastAsia" w:ascii="仿宋_GB2312" w:hAnsi="宋体" w:eastAsia="仿宋_GB2312"/>
          <w:kern w:val="0"/>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甲方应在交易结束后将银行间同业市场债券交易成交单加盖</w:t>
      </w:r>
      <w:commentRangeStart w:id="12"/>
      <w:commentRangeStart w:id="13"/>
      <w:r>
        <w:rPr>
          <w:rFonts w:hint="eastAsia" w:ascii="仿宋_GB2312" w:hAnsi="宋体" w:eastAsia="仿宋_GB2312"/>
          <w:kern w:val="0"/>
          <w:sz w:val="24"/>
        </w:rPr>
        <w:t>印章</w:t>
      </w:r>
      <w:commentRangeEnd w:id="12"/>
      <w:r>
        <w:rPr>
          <w:rStyle w:val="14"/>
        </w:rPr>
        <w:commentReference w:id="12"/>
      </w:r>
      <w:commentRangeEnd w:id="13"/>
      <w:r>
        <w:rPr>
          <w:rStyle w:val="14"/>
        </w:rPr>
        <w:commentReference w:id="13"/>
      </w:r>
      <w:r>
        <w:rPr>
          <w:rFonts w:hint="eastAsia" w:ascii="仿宋_GB2312" w:hAnsi="宋体" w:eastAsia="仿宋_GB2312"/>
          <w:kern w:val="0"/>
          <w:sz w:val="24"/>
        </w:rPr>
        <w:t>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甲方发送有效指令（包括原指令被撤销、变更后再次发送的新指令）的截止时间为当天的1</w:t>
      </w:r>
      <w:del w:id="520" w:author="Administrator" w:date="2020-07-06T17:03:00Z">
        <w:r>
          <w:rPr>
            <w:rFonts w:ascii="仿宋_GB2312" w:hAnsi="宋体" w:eastAsia="仿宋_GB2312"/>
            <w:kern w:val="0"/>
            <w:sz w:val="24"/>
          </w:rPr>
          <w:delText>5</w:delText>
        </w:r>
      </w:del>
      <w:ins w:id="521" w:author="Administrator" w:date="2020-07-06T17:03:00Z">
        <w:r>
          <w:rPr>
            <w:rFonts w:hint="eastAsia" w:ascii="仿宋_GB2312" w:hAnsi="宋体" w:eastAsia="仿宋_GB2312"/>
            <w:kern w:val="0"/>
            <w:sz w:val="24"/>
          </w:rPr>
          <w:t>6</w:t>
        </w:r>
      </w:ins>
      <w:r>
        <w:rPr>
          <w:rFonts w:hint="eastAsia" w:ascii="仿宋_GB2312" w:hAnsi="宋体" w:eastAsia="仿宋_GB2312"/>
          <w:kern w:val="0"/>
          <w:sz w:val="24"/>
        </w:rPr>
        <w:t>: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pStyle w:val="25"/>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会计核算与资产估值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（一）乙方与甲方协商一致，以理财产品名义对本</w:t>
      </w:r>
      <w:r>
        <w:rPr>
          <w:rFonts w:hint="eastAsia" w:ascii="仿宋_GB2312" w:hAnsi="宋体" w:eastAsia="仿宋_GB2312"/>
          <w:sz w:val="24"/>
        </w:rPr>
        <w:t>系列项下相关各期</w:t>
      </w:r>
      <w:r>
        <w:rPr>
          <w:rFonts w:hint="eastAsia" w:ascii="仿宋_GB2312" w:hAnsi="宋体" w:eastAsia="仿宋_GB2312"/>
          <w:kern w:val="0"/>
          <w:sz w:val="24"/>
        </w:rPr>
        <w:t>理财产品财产独立建账、独立核算，并指定专门人员负责本理财产品财产会计核算与账册保管，甲方须向乙方提供估值所需的申购赎回数据。</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（二）估值对象：</w:t>
      </w:r>
      <w:del w:id="522" w:author="张蓬" w:date="2020-05-11T10:02:00Z">
        <w:r>
          <w:rPr>
            <w:rFonts w:hint="eastAsia" w:ascii="仿宋_GB2312" w:hAnsi="宋体" w:eastAsia="仿宋_GB2312"/>
            <w:kern w:val="0"/>
            <w:sz w:val="24"/>
          </w:rPr>
          <w:delText>本</w:delText>
        </w:r>
      </w:del>
      <w:r>
        <w:rPr>
          <w:rFonts w:hint="eastAsia" w:ascii="仿宋_GB2312" w:hAnsi="宋体" w:eastAsia="仿宋_GB2312"/>
          <w:kern w:val="0"/>
          <w:sz w:val="24"/>
        </w:rPr>
        <w:t>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（三）甲乙双方根据本合同的有关</w:t>
      </w:r>
      <w:del w:id="523" w:author="张蓬" w:date="2020-05-11T10:21:00Z">
        <w:r>
          <w:rPr>
            <w:rFonts w:hint="eastAsia" w:ascii="仿宋_GB2312" w:hAnsi="宋体" w:eastAsia="仿宋_GB2312"/>
            <w:kern w:val="0"/>
            <w:sz w:val="24"/>
          </w:rPr>
          <w:delText>规定</w:delText>
        </w:r>
      </w:del>
      <w:ins w:id="524" w:author="张蓬" w:date="2020-05-11T10:21:00Z">
        <w:r>
          <w:rPr>
            <w:rFonts w:hint="eastAsia" w:ascii="仿宋_GB2312" w:hAnsi="宋体" w:eastAsia="仿宋_GB2312"/>
            <w:kern w:val="0"/>
            <w:sz w:val="24"/>
          </w:rPr>
          <w:t>约定</w:t>
        </w:r>
      </w:ins>
      <w:r>
        <w:rPr>
          <w:rFonts w:hint="eastAsia" w:ascii="仿宋_GB2312" w:hAnsi="宋体" w:eastAsia="仿宋_GB2312"/>
          <w:kern w:val="0"/>
          <w:sz w:val="24"/>
        </w:rPr>
        <w:t>，在每个工作日分别对</w:t>
      </w:r>
      <w:r>
        <w:rPr>
          <w:rFonts w:hint="eastAsia" w:ascii="仿宋_GB2312" w:hAnsi="宋体" w:eastAsia="仿宋_GB2312"/>
          <w:sz w:val="24"/>
        </w:rPr>
        <w:t>本系列项下相关各期</w:t>
      </w:r>
      <w:r>
        <w:rPr>
          <w:rFonts w:hint="eastAsia" w:ascii="仿宋_GB2312" w:hAnsi="宋体" w:eastAsia="仿宋_GB2312"/>
          <w:kern w:val="0"/>
          <w:sz w:val="24"/>
        </w:rPr>
        <w:t>理财产品单独进行估值，各期</w:t>
      </w:r>
      <w:r>
        <w:rPr>
          <w:rFonts w:hint="eastAsia" w:ascii="仿宋_GB2312" w:hAnsi="宋体" w:eastAsia="仿宋_GB2312"/>
          <w:sz w:val="24"/>
        </w:rPr>
        <w:t>产品估值核对具体频次以</w:t>
      </w:r>
      <w:del w:id="525" w:author="张蓬" w:date="2020-05-11T10:20:00Z">
        <w:r>
          <w:rPr>
            <w:rFonts w:hint="eastAsia" w:ascii="仿宋_GB2312" w:hAnsi="宋体" w:eastAsia="仿宋_GB2312"/>
            <w:sz w:val="24"/>
          </w:rPr>
          <w:delText>本</w:delText>
        </w:r>
      </w:del>
      <w:del w:id="526" w:author="张蓬" w:date="2020-05-09T17:48:00Z">
        <w:r>
          <w:rPr>
            <w:rFonts w:hint="eastAsia" w:ascii="仿宋_GB2312" w:hAnsi="宋体" w:eastAsia="仿宋_GB2312"/>
            <w:sz w:val="24"/>
          </w:rPr>
          <w:delText>协议</w:delText>
        </w:r>
      </w:del>
      <w:r>
        <w:rPr>
          <w:rFonts w:hint="eastAsia" w:ascii="仿宋_GB2312" w:hAnsi="宋体" w:eastAsia="仿宋_GB2312"/>
          <w:sz w:val="24"/>
        </w:rPr>
        <w:t>“</w:t>
      </w:r>
      <w:del w:id="527" w:author="张蓬" w:date="2020-05-11T10:20:00Z">
        <w:r>
          <w:rPr>
            <w:rFonts w:hint="eastAsia" w:ascii="仿宋_GB2312" w:hAnsi="宋体" w:eastAsia="仿宋_GB2312"/>
            <w:sz w:val="24"/>
          </w:rPr>
          <w:delText>附件四</w:delText>
        </w:r>
      </w:del>
      <w:r>
        <w:rPr>
          <w:rFonts w:hint="eastAsia" w:ascii="仿宋_GB2312" w:hAnsi="宋体" w:eastAsia="仿宋_GB2312"/>
          <w:sz w:val="24"/>
        </w:rPr>
        <w:t>产品要素表”</w:t>
      </w:r>
      <w:ins w:id="528" w:author="张蓬" w:date="2020-05-11T10:19:00Z">
        <w:r>
          <w:rPr>
            <w:rFonts w:hint="eastAsia" w:ascii="仿宋_GB2312" w:hAnsi="宋体" w:eastAsia="仿宋_GB2312"/>
            <w:sz w:val="24"/>
          </w:rPr>
          <w:t>(本合同附件</w:t>
        </w:r>
      </w:ins>
      <w:ins w:id="529" w:author="张蓬" w:date="2020-05-11T10:20:00Z">
        <w:r>
          <w:rPr>
            <w:rFonts w:hint="eastAsia" w:ascii="仿宋_GB2312" w:hAnsi="宋体" w:eastAsia="仿宋_GB2312"/>
            <w:sz w:val="24"/>
          </w:rPr>
          <w:t>四</w:t>
        </w:r>
      </w:ins>
      <w:ins w:id="530" w:author="张蓬" w:date="2020-05-11T10:19:00Z">
        <w:r>
          <w:rPr>
            <w:rFonts w:hint="eastAsia" w:ascii="仿宋_GB2312" w:hAnsi="宋体" w:eastAsia="仿宋_GB2312"/>
            <w:sz w:val="24"/>
          </w:rPr>
          <w:t>)</w:t>
        </w:r>
      </w:ins>
      <w:r>
        <w:rPr>
          <w:rFonts w:hint="eastAsia" w:ascii="仿宋_GB2312" w:hAnsi="宋体" w:eastAsia="仿宋_GB2312"/>
          <w:sz w:val="24"/>
        </w:rPr>
        <w:t>中所列示时间为准。</w:t>
      </w:r>
      <w:r>
        <w:rPr>
          <w:rFonts w:hint="eastAsia" w:ascii="仿宋_GB2312" w:hAnsi="宋体" w:eastAsia="仿宋_GB2312"/>
          <w:kern w:val="0"/>
          <w:sz w:val="24"/>
        </w:rPr>
        <w:t>在扣除</w:t>
      </w:r>
      <w:del w:id="531" w:author="张蓬" w:date="2020-05-11T10:26:00Z">
        <w:r>
          <w:rPr>
            <w:rFonts w:hint="eastAsia" w:ascii="仿宋_GB2312" w:hAnsi="宋体" w:eastAsia="仿宋_GB2312"/>
            <w:kern w:val="0"/>
            <w:sz w:val="24"/>
          </w:rPr>
          <w:delText>理财计划</w:delText>
        </w:r>
      </w:del>
      <w:ins w:id="532"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承担的各项费用、税费（如有）后计算</w:t>
      </w:r>
      <w:del w:id="533" w:author="张蓬" w:date="2020-05-11T10:26:00Z">
        <w:r>
          <w:rPr>
            <w:rFonts w:hint="eastAsia" w:ascii="仿宋_GB2312" w:hAnsi="宋体" w:eastAsia="仿宋_GB2312"/>
            <w:kern w:val="0"/>
            <w:sz w:val="24"/>
          </w:rPr>
          <w:delText>理财计划</w:delText>
        </w:r>
      </w:del>
      <w:ins w:id="534"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收益率，</w:t>
      </w:r>
      <w:del w:id="535" w:author="张蓬" w:date="2020-05-11T10:26:00Z">
        <w:r>
          <w:rPr>
            <w:rFonts w:hint="eastAsia" w:ascii="仿宋_GB2312" w:hAnsi="宋体" w:eastAsia="仿宋_GB2312"/>
            <w:kern w:val="0"/>
            <w:sz w:val="24"/>
          </w:rPr>
          <w:delText>理财计划</w:delText>
        </w:r>
      </w:del>
      <w:ins w:id="536"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单位净值保留位数</w:t>
      </w:r>
      <w:r>
        <w:rPr>
          <w:rFonts w:hint="eastAsia" w:ascii="仿宋_GB2312" w:hAnsi="宋体" w:eastAsia="仿宋_GB2312"/>
          <w:sz w:val="24"/>
        </w:rPr>
        <w:t>以</w:t>
      </w:r>
      <w:ins w:id="537" w:author="张蓬" w:date="2020-05-11T10:20:00Z">
        <w:r>
          <w:rPr>
            <w:rFonts w:hint="eastAsia" w:ascii="仿宋_GB2312" w:hAnsi="宋体" w:eastAsia="仿宋_GB2312"/>
            <w:sz w:val="24"/>
          </w:rPr>
          <w:t>“产品要素表”(本合同附件四)</w:t>
        </w:r>
      </w:ins>
      <w:del w:id="538" w:author="张蓬" w:date="2020-05-11T10:20:00Z">
        <w:r>
          <w:rPr>
            <w:rFonts w:hint="eastAsia" w:ascii="仿宋_GB2312" w:hAnsi="宋体" w:eastAsia="仿宋_GB2312"/>
            <w:sz w:val="24"/>
          </w:rPr>
          <w:delText>本</w:delText>
        </w:r>
      </w:del>
      <w:del w:id="539" w:author="张蓬" w:date="2020-05-09T17:48:00Z">
        <w:r>
          <w:rPr>
            <w:rFonts w:hint="eastAsia" w:ascii="仿宋_GB2312" w:hAnsi="宋体" w:eastAsia="仿宋_GB2312"/>
            <w:sz w:val="24"/>
          </w:rPr>
          <w:delText>协议</w:delText>
        </w:r>
      </w:del>
      <w:del w:id="540" w:author="张蓬" w:date="2020-05-11T10:20:00Z">
        <w:r>
          <w:rPr>
            <w:rFonts w:hint="eastAsia" w:ascii="仿宋_GB2312" w:hAnsi="宋体" w:eastAsia="仿宋_GB2312"/>
            <w:sz w:val="24"/>
          </w:rPr>
          <w:delText>“附件四产品要素表”</w:delText>
        </w:r>
      </w:del>
      <w:r>
        <w:rPr>
          <w:rFonts w:hint="eastAsia" w:ascii="仿宋_GB2312" w:hAnsi="宋体" w:eastAsia="仿宋_GB2312"/>
          <w:sz w:val="24"/>
        </w:rPr>
        <w:t>中所列示时间为准。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具体估值方法如下：</w:t>
      </w:r>
    </w:p>
    <w:p>
      <w:pPr>
        <w:autoSpaceDE w:val="0"/>
        <w:autoSpaceDN w:val="0"/>
        <w:adjustRightInd w:val="0"/>
        <w:snapToGrid w:val="0"/>
        <w:spacing w:line="336" w:lineRule="auto"/>
        <w:ind w:firstLine="480" w:firstLineChars="200"/>
        <w:rPr>
          <w:rFonts w:ascii="仿宋_GB2312" w:hAnsi="宋体" w:eastAsia="仿宋_GB2312"/>
          <w:kern w:val="0"/>
          <w:sz w:val="24"/>
        </w:rPr>
      </w:pPr>
      <w:ins w:id="541" w:author="张蓬" w:date="2020-05-11T10:56:00Z">
        <w:r>
          <w:rPr>
            <w:rFonts w:hint="eastAsia" w:ascii="仿宋_GB2312" w:hAnsi="宋体" w:eastAsia="仿宋_GB2312"/>
            <w:kern w:val="0"/>
            <w:sz w:val="24"/>
          </w:rPr>
          <w:t>1.</w:t>
        </w:r>
      </w:ins>
      <w:r>
        <w:rPr>
          <w:rFonts w:hint="eastAsia" w:ascii="仿宋_GB2312" w:hAnsi="宋体" w:eastAsia="仿宋_GB2312"/>
          <w:kern w:val="0"/>
          <w:sz w:val="24"/>
        </w:rPr>
        <w:t>估值方法</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（1）证券交易所上市的有价证券的估值</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交易所上市实行净价交易的债券按估值日第三方估值机构提供的相应品种</w:t>
      </w:r>
    </w:p>
    <w:p>
      <w:pPr>
        <w:autoSpaceDE w:val="0"/>
        <w:autoSpaceDN w:val="0"/>
        <w:adjustRightInd w:val="0"/>
        <w:snapToGrid w:val="0"/>
        <w:spacing w:line="336" w:lineRule="auto"/>
        <w:rPr>
          <w:rFonts w:ascii="仿宋_GB2312" w:hAnsi="宋体" w:eastAsia="仿宋_GB2312"/>
          <w:kern w:val="0"/>
          <w:sz w:val="24"/>
        </w:rPr>
      </w:pPr>
      <w:r>
        <w:rPr>
          <w:rFonts w:hint="eastAsia" w:ascii="仿宋_GB2312" w:hAnsi="宋体" w:eastAsia="仿宋_GB2312"/>
          <w:kern w:val="0"/>
          <w:sz w:val="24"/>
        </w:rPr>
        <w:t>当日的估值净价进行估值，估值日没有交易的，且最近交易日后经济环境未发生重大变化，按最近交易日的收盘价估值。如最近交易日后经济环境发生了重大变化的或证券发行机构发生影响证券价格的重大事件</w:t>
      </w:r>
      <w:ins w:id="542" w:author="张蓬" w:date="2020-05-11T10:40:00Z">
        <w:r>
          <w:rPr>
            <w:rFonts w:hint="eastAsia" w:ascii="仿宋_GB2312" w:hAnsi="宋体" w:eastAsia="仿宋_GB2312"/>
            <w:kern w:val="0"/>
            <w:sz w:val="24"/>
          </w:rPr>
          <w:t>的</w:t>
        </w:r>
      </w:ins>
      <w:r>
        <w:rPr>
          <w:rFonts w:hint="eastAsia" w:ascii="仿宋_GB2312" w:hAnsi="宋体" w:eastAsia="仿宋_GB2312"/>
          <w:kern w:val="0"/>
          <w:sz w:val="24"/>
        </w:rPr>
        <w:t>，可参考类似投资品种的现行市价及重大变化因素，调整最近交易市价，确定公允价格；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w:t>
      </w:r>
      <w:ins w:id="543" w:author="张蓬" w:date="2020-05-11T10:41:00Z">
        <w:commentRangeStart w:id="14"/>
        <w:commentRangeStart w:id="15"/>
        <w:r>
          <w:rPr>
            <w:rFonts w:hint="eastAsia" w:ascii="仿宋_GB2312" w:hAnsi="宋体" w:eastAsia="仿宋_GB2312"/>
            <w:kern w:val="0"/>
            <w:sz w:val="24"/>
          </w:rPr>
          <w:t>或证券发行机构发生影响证券价格的重大事件的</w:t>
        </w:r>
        <w:commentRangeEnd w:id="14"/>
      </w:ins>
      <w:ins w:id="544" w:author="张蓬" w:date="2020-05-11T10:41:00Z">
        <w:r>
          <w:rPr>
            <w:rStyle w:val="14"/>
          </w:rPr>
          <w:commentReference w:id="14"/>
        </w:r>
        <w:commentRangeEnd w:id="15"/>
      </w:ins>
      <w:r>
        <w:rPr>
          <w:rStyle w:val="14"/>
        </w:rPr>
        <w:commentReference w:id="15"/>
      </w:r>
      <w:r>
        <w:rPr>
          <w:rFonts w:hint="eastAsia" w:ascii="仿宋_GB2312" w:hAnsi="宋体" w:eastAsia="仿宋_GB2312"/>
          <w:kern w:val="0"/>
          <w:sz w:val="24"/>
        </w:rPr>
        <w:t>，可参考类似投资品种的现行市价及重大变化因素，调整最近交易市价，确定公允价格；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交易所上市不存在活跃市场的有价证券，采用估值技术确定公允价值。交易所上市的资产支持证券，采用估值技术确定公允价值，在估值技术难以可靠计量公允价值的情况下，按成本估值。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（2）全国银行间债券市场交易的债券、资产支持证券等固定收益品种，采用第三方估值机构提供的价格数据进行估值。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同一债券同时在两个或两个以上市场交易的，按债券所处的市场分别估值。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（3）债券回购：持有的回购协议以成本列示，按商定利率在实际持有期间内逐日计提利息。</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（4）定期存款：以本金列示，按商定的存款利率在实际持有期间内逐日计提应收利息，在利息到账日以实收利息入账。</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（5）持有的货币市场基金，按估值日前一交易日基金管理公司披露的每万份收益计算。</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（6）银行存款以成本列示，每日按照约定利率计提利息</w:t>
      </w:r>
      <w:ins w:id="545" w:author="张蓬" w:date="2020-05-11T10:44:00Z">
        <w:r>
          <w:rPr>
            <w:rFonts w:hint="eastAsia" w:ascii="仿宋_GB2312" w:hAnsi="宋体" w:eastAsia="仿宋_GB2312"/>
            <w:kern w:val="0"/>
            <w:sz w:val="24"/>
          </w:rPr>
          <w:t>。</w:t>
        </w:r>
      </w:ins>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（7）类固定收益债权类资产，按照成本列示，每日按照预期收益率计提收益。</w:t>
      </w:r>
    </w:p>
    <w:p>
      <w:pPr>
        <w:autoSpaceDE w:val="0"/>
        <w:autoSpaceDN w:val="0"/>
        <w:adjustRightInd w:val="0"/>
        <w:snapToGrid w:val="0"/>
        <w:spacing w:line="336" w:lineRule="auto"/>
        <w:ind w:left="480"/>
        <w:rPr>
          <w:rFonts w:ascii="仿宋_GB2312" w:hAnsi="宋体" w:eastAsia="仿宋_GB2312"/>
          <w:kern w:val="0"/>
          <w:sz w:val="24"/>
        </w:rPr>
      </w:pPr>
      <w:r>
        <w:rPr>
          <w:rFonts w:hint="eastAsia" w:ascii="仿宋_GB2312" w:hAnsi="宋体" w:eastAsia="仿宋_GB2312"/>
          <w:kern w:val="0"/>
          <w:sz w:val="24"/>
        </w:rPr>
        <w:t>（8）资管计划按照管理人公布的最新净值估值。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（9）相关法律法规以及监管部门有强制规定的，从其规定。如有新增事项或变更事项，依法按最新规定进行估值。没有相关规定的，由</w:t>
      </w:r>
      <w:del w:id="546" w:author="张蓬" w:date="2020-05-11T10:49:00Z">
        <w:r>
          <w:rPr>
            <w:rFonts w:hint="eastAsia" w:ascii="仿宋_GB2312" w:hAnsi="宋体" w:eastAsia="仿宋_GB2312"/>
            <w:kern w:val="0"/>
            <w:sz w:val="24"/>
          </w:rPr>
          <w:delText>产品管理人</w:delText>
        </w:r>
      </w:del>
      <w:ins w:id="547" w:author="张蓬" w:date="2020-05-11T10:49:00Z">
        <w:r>
          <w:rPr>
            <w:rFonts w:hint="eastAsia" w:ascii="仿宋_GB2312" w:hAnsi="宋体" w:eastAsia="仿宋_GB2312"/>
            <w:kern w:val="0"/>
            <w:sz w:val="24"/>
          </w:rPr>
          <w:t>甲方</w:t>
        </w:r>
      </w:ins>
      <w:r>
        <w:rPr>
          <w:rFonts w:hint="eastAsia" w:ascii="仿宋_GB2312" w:hAnsi="宋体" w:eastAsia="仿宋_GB2312"/>
          <w:kern w:val="0"/>
          <w:sz w:val="24"/>
        </w:rPr>
        <w:t>与</w:t>
      </w:r>
      <w:del w:id="548" w:author="张蓬" w:date="2020-05-11T10:49:00Z">
        <w:r>
          <w:rPr>
            <w:rFonts w:hint="eastAsia" w:ascii="仿宋_GB2312" w:hAnsi="宋体" w:eastAsia="仿宋_GB2312"/>
            <w:kern w:val="0"/>
            <w:sz w:val="24"/>
          </w:rPr>
          <w:delText>托管人</w:delText>
        </w:r>
      </w:del>
      <w:ins w:id="549" w:author="张蓬" w:date="2020-05-11T10:49:00Z">
        <w:r>
          <w:rPr>
            <w:rFonts w:hint="eastAsia" w:ascii="仿宋_GB2312" w:hAnsi="宋体" w:eastAsia="仿宋_GB2312"/>
            <w:kern w:val="0"/>
            <w:sz w:val="24"/>
          </w:rPr>
          <w:t>乙方</w:t>
        </w:r>
      </w:ins>
      <w:r>
        <w:rPr>
          <w:rFonts w:hint="eastAsia" w:ascii="仿宋_GB2312" w:hAnsi="宋体" w:eastAsia="仿宋_GB2312"/>
          <w:kern w:val="0"/>
          <w:sz w:val="24"/>
        </w:rPr>
        <w:t>协商确定估值方法。</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（10）如有确凿证据表明，按上述规定不能客观反映产品财产公允价值的，</w:t>
      </w:r>
      <w:del w:id="550" w:author="张蓬" w:date="2020-05-11T10:49:00Z">
        <w:r>
          <w:rPr>
            <w:rFonts w:hint="eastAsia" w:ascii="仿宋_GB2312" w:hAnsi="宋体" w:eastAsia="仿宋_GB2312"/>
            <w:kern w:val="0"/>
            <w:sz w:val="24"/>
          </w:rPr>
          <w:delText>产品管理人</w:delText>
        </w:r>
      </w:del>
      <w:ins w:id="551" w:author="张蓬" w:date="2020-05-11T10:49:00Z">
        <w:r>
          <w:rPr>
            <w:rFonts w:hint="eastAsia" w:ascii="仿宋_GB2312" w:hAnsi="宋体" w:eastAsia="仿宋_GB2312"/>
            <w:kern w:val="0"/>
            <w:sz w:val="24"/>
          </w:rPr>
          <w:t>甲方</w:t>
        </w:r>
      </w:ins>
      <w:r>
        <w:rPr>
          <w:rFonts w:hint="eastAsia" w:ascii="仿宋_GB2312" w:hAnsi="宋体" w:eastAsia="仿宋_GB2312"/>
          <w:kern w:val="0"/>
          <w:sz w:val="24"/>
        </w:rPr>
        <w:t>可根据具体情况，在与</w:t>
      </w:r>
      <w:del w:id="552" w:author="张蓬" w:date="2020-05-11T10:49:00Z">
        <w:r>
          <w:rPr>
            <w:rFonts w:hint="eastAsia" w:ascii="仿宋_GB2312" w:hAnsi="宋体" w:eastAsia="仿宋_GB2312"/>
            <w:kern w:val="0"/>
            <w:sz w:val="24"/>
          </w:rPr>
          <w:delText>保管人</w:delText>
        </w:r>
      </w:del>
      <w:ins w:id="553" w:author="张蓬" w:date="2020-05-11T10:49:00Z">
        <w:r>
          <w:rPr>
            <w:rFonts w:hint="eastAsia" w:ascii="仿宋_GB2312" w:hAnsi="宋体" w:eastAsia="仿宋_GB2312"/>
            <w:kern w:val="0"/>
            <w:sz w:val="24"/>
          </w:rPr>
          <w:t>乙方</w:t>
        </w:r>
      </w:ins>
      <w:del w:id="554" w:author="张蓬" w:date="2020-05-11T10:49:00Z">
        <w:r>
          <w:rPr>
            <w:rFonts w:hint="eastAsia" w:ascii="仿宋_GB2312" w:hAnsi="宋体" w:eastAsia="仿宋_GB2312"/>
            <w:kern w:val="0"/>
            <w:sz w:val="24"/>
          </w:rPr>
          <w:delText>商议</w:delText>
        </w:r>
      </w:del>
      <w:ins w:id="555" w:author="张蓬" w:date="2020-05-11T10:49:00Z">
        <w:r>
          <w:rPr>
            <w:rFonts w:hint="eastAsia" w:ascii="仿宋_GB2312" w:hAnsi="宋体" w:eastAsia="仿宋_GB2312"/>
            <w:kern w:val="0"/>
            <w:sz w:val="24"/>
          </w:rPr>
          <w:t>协商</w:t>
        </w:r>
      </w:ins>
      <w:r>
        <w:rPr>
          <w:rFonts w:hint="eastAsia" w:ascii="仿宋_GB2312" w:hAnsi="宋体" w:eastAsia="仿宋_GB2312"/>
          <w:kern w:val="0"/>
          <w:sz w:val="24"/>
        </w:rPr>
        <w:t>后，按最能反映产品公允价值的方法进行估值。</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（11）如</w:t>
      </w:r>
      <w:del w:id="556" w:author="张蓬" w:date="2020-05-11T10:50:00Z">
        <w:r>
          <w:rPr>
            <w:rFonts w:hint="eastAsia" w:ascii="仿宋_GB2312" w:hAnsi="宋体" w:eastAsia="仿宋_GB2312"/>
            <w:kern w:val="0"/>
            <w:sz w:val="24"/>
          </w:rPr>
          <w:delText>产品管理人</w:delText>
        </w:r>
      </w:del>
      <w:ins w:id="557" w:author="张蓬" w:date="2020-05-11T10:50:00Z">
        <w:r>
          <w:rPr>
            <w:rFonts w:hint="eastAsia" w:ascii="仿宋_GB2312" w:hAnsi="宋体" w:eastAsia="仿宋_GB2312"/>
            <w:kern w:val="0"/>
            <w:sz w:val="24"/>
          </w:rPr>
          <w:t>甲方</w:t>
        </w:r>
      </w:ins>
      <w:r>
        <w:rPr>
          <w:rFonts w:hint="eastAsia" w:ascii="仿宋_GB2312" w:hAnsi="宋体" w:eastAsia="仿宋_GB2312"/>
          <w:kern w:val="0"/>
          <w:sz w:val="24"/>
        </w:rPr>
        <w:t>或</w:t>
      </w:r>
      <w:del w:id="558" w:author="张蓬" w:date="2020-05-11T10:50:00Z">
        <w:r>
          <w:rPr>
            <w:rFonts w:hint="eastAsia" w:ascii="仿宋_GB2312" w:hAnsi="宋体" w:eastAsia="仿宋_GB2312"/>
            <w:kern w:val="0"/>
            <w:sz w:val="24"/>
          </w:rPr>
          <w:delText>托管人</w:delText>
        </w:r>
      </w:del>
      <w:ins w:id="559" w:author="张蓬" w:date="2020-05-11T10:50:00Z">
        <w:r>
          <w:rPr>
            <w:rFonts w:hint="eastAsia" w:ascii="仿宋_GB2312" w:hAnsi="宋体" w:eastAsia="仿宋_GB2312"/>
            <w:kern w:val="0"/>
            <w:sz w:val="24"/>
          </w:rPr>
          <w:t>乙方</w:t>
        </w:r>
      </w:ins>
      <w:r>
        <w:rPr>
          <w:rFonts w:hint="eastAsia" w:ascii="仿宋_GB2312" w:hAnsi="宋体" w:eastAsia="仿宋_GB2312"/>
          <w:kern w:val="0"/>
          <w:sz w:val="24"/>
        </w:rPr>
        <w:t>发现估值方法违反相关法律法规的规定或者未能充分维护产品受益人利益时，应立即通知对方，共同查明原因，双方协商解决。</w:t>
      </w:r>
    </w:p>
    <w:p>
      <w:pPr>
        <w:autoSpaceDE w:val="0"/>
        <w:autoSpaceDN w:val="0"/>
        <w:adjustRightInd w:val="0"/>
        <w:snapToGrid w:val="0"/>
        <w:spacing w:line="336" w:lineRule="auto"/>
        <w:ind w:firstLine="480" w:firstLineChars="200"/>
        <w:rPr>
          <w:rFonts w:ascii="仿宋_GB2312" w:hAnsi="宋体" w:eastAsia="仿宋_GB2312"/>
          <w:kern w:val="0"/>
          <w:sz w:val="24"/>
        </w:rPr>
      </w:pPr>
      <w:del w:id="560" w:author="张蓬" w:date="2020-05-11T10:56:00Z">
        <w:r>
          <w:rPr>
            <w:rFonts w:hint="eastAsia" w:ascii="仿宋_GB2312" w:hAnsi="宋体" w:eastAsia="仿宋_GB2312"/>
            <w:kern w:val="0"/>
            <w:sz w:val="24"/>
          </w:rPr>
          <w:delText>2、</w:delText>
        </w:r>
      </w:del>
      <w:ins w:id="561" w:author="张蓬" w:date="2020-05-11T10:56:00Z">
        <w:r>
          <w:rPr>
            <w:rFonts w:ascii="仿宋_GB2312" w:hAnsi="宋体" w:eastAsia="仿宋_GB2312"/>
            <w:kern w:val="0"/>
            <w:sz w:val="24"/>
          </w:rPr>
          <w:t>2.</w:t>
        </w:r>
      </w:ins>
      <w:r>
        <w:rPr>
          <w:rFonts w:hint="eastAsia" w:ascii="仿宋_GB2312" w:hAnsi="宋体" w:eastAsia="仿宋_GB2312"/>
          <w:kern w:val="0"/>
          <w:sz w:val="24"/>
        </w:rPr>
        <w:t>暂停估值的情形</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w:t>
      </w:r>
      <w:del w:id="562" w:author="张蓬" w:date="2020-05-11T10:26:00Z">
        <w:r>
          <w:rPr>
            <w:rFonts w:hint="eastAsia" w:ascii="仿宋_GB2312" w:hAnsi="宋体" w:eastAsia="仿宋_GB2312"/>
            <w:kern w:val="0"/>
            <w:sz w:val="24"/>
          </w:rPr>
          <w:delText>理财计划</w:delText>
        </w:r>
      </w:del>
      <w:ins w:id="563"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投资所涉及的交易市场遇法定节假日或因其他原因暂停营业时暂停估值，该种情况</w:t>
      </w:r>
      <w:del w:id="564" w:author="张蓬" w:date="2020-05-11T10:26:00Z">
        <w:r>
          <w:rPr>
            <w:rFonts w:hint="eastAsia" w:ascii="仿宋_GB2312" w:hAnsi="宋体" w:eastAsia="仿宋_GB2312"/>
            <w:kern w:val="0"/>
            <w:sz w:val="24"/>
          </w:rPr>
          <w:delText>理财计划</w:delText>
        </w:r>
      </w:del>
      <w:ins w:id="565"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估值日期顺延到下一交易日；</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（2）因不可抗力</w:t>
      </w:r>
      <w:del w:id="566" w:author="杨超宸" w:date="2020-05-19T09:31:00Z">
        <w:commentRangeStart w:id="16"/>
        <w:commentRangeStart w:id="17"/>
        <w:r>
          <w:rPr>
            <w:rFonts w:hint="eastAsia" w:ascii="仿宋_GB2312" w:hAnsi="宋体" w:eastAsia="仿宋_GB2312"/>
            <w:kern w:val="0"/>
            <w:sz w:val="24"/>
          </w:rPr>
          <w:delText>或其他情形</w:delText>
        </w:r>
        <w:commentRangeEnd w:id="16"/>
      </w:del>
      <w:del w:id="567" w:author="杨超宸" w:date="2020-05-19T09:31:00Z">
        <w:r>
          <w:rPr>
            <w:rStyle w:val="14"/>
          </w:rPr>
          <w:commentReference w:id="16"/>
        </w:r>
        <w:commentRangeEnd w:id="17"/>
      </w:del>
      <w:del w:id="568" w:author="杨超宸" w:date="2020-05-19T09:31:00Z">
        <w:r>
          <w:rPr>
            <w:rStyle w:val="14"/>
          </w:rPr>
          <w:commentReference w:id="17"/>
        </w:r>
      </w:del>
      <w:r>
        <w:rPr>
          <w:rFonts w:hint="eastAsia" w:ascii="仿宋_GB2312" w:hAnsi="宋体" w:eastAsia="仿宋_GB2312"/>
          <w:kern w:val="0"/>
          <w:sz w:val="24"/>
        </w:rPr>
        <w:t>致使</w:t>
      </w:r>
      <w:del w:id="569" w:author="张蓬" w:date="2020-05-11T10:26:00Z">
        <w:r>
          <w:rPr>
            <w:rFonts w:hint="eastAsia" w:ascii="仿宋_GB2312" w:hAnsi="宋体" w:eastAsia="仿宋_GB2312"/>
            <w:kern w:val="0"/>
            <w:sz w:val="24"/>
          </w:rPr>
          <w:delText>理财计划</w:delText>
        </w:r>
      </w:del>
      <w:r>
        <w:rPr>
          <w:rFonts w:hint="eastAsia" w:ascii="仿宋_GB2312" w:hAnsi="宋体" w:eastAsia="仿宋_GB2312"/>
          <w:kern w:val="0"/>
          <w:sz w:val="24"/>
        </w:rPr>
        <w:t>甲方、乙方无法准确评估资产价值时；</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（3）甲方、乙方有合理理由认为将影响本</w:t>
      </w:r>
      <w:del w:id="570" w:author="张蓬" w:date="2020-05-11T10:26:00Z">
        <w:r>
          <w:rPr>
            <w:rFonts w:hint="eastAsia" w:ascii="仿宋_GB2312" w:hAnsi="宋体" w:eastAsia="仿宋_GB2312"/>
            <w:kern w:val="0"/>
            <w:sz w:val="24"/>
          </w:rPr>
          <w:delText>理财计划</w:delText>
        </w:r>
      </w:del>
      <w:ins w:id="571"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估值的其他情形发生。</w:t>
      </w:r>
    </w:p>
    <w:p>
      <w:pPr>
        <w:autoSpaceDE w:val="0"/>
        <w:autoSpaceDN w:val="0"/>
        <w:adjustRightInd w:val="0"/>
        <w:snapToGrid w:val="0"/>
        <w:spacing w:line="336" w:lineRule="auto"/>
        <w:ind w:firstLine="480" w:firstLineChars="200"/>
        <w:rPr>
          <w:rFonts w:ascii="仿宋_GB2312" w:hAnsi="宋体" w:eastAsia="仿宋_GB2312"/>
          <w:kern w:val="0"/>
          <w:sz w:val="24"/>
        </w:rPr>
      </w:pPr>
      <w:del w:id="572" w:author="张蓬" w:date="2020-05-11T10:57:00Z">
        <w:r>
          <w:rPr>
            <w:rFonts w:hint="eastAsia" w:ascii="仿宋_GB2312" w:hAnsi="宋体" w:eastAsia="仿宋_GB2312"/>
            <w:kern w:val="0"/>
            <w:sz w:val="24"/>
          </w:rPr>
          <w:delText>3、</w:delText>
        </w:r>
      </w:del>
      <w:ins w:id="573" w:author="张蓬" w:date="2020-05-11T10:57:00Z">
        <w:r>
          <w:rPr>
            <w:rFonts w:ascii="仿宋_GB2312" w:hAnsi="宋体" w:eastAsia="仿宋_GB2312"/>
            <w:kern w:val="0"/>
            <w:sz w:val="24"/>
          </w:rPr>
          <w:t>3.</w:t>
        </w:r>
      </w:ins>
      <w:r>
        <w:rPr>
          <w:rFonts w:hint="eastAsia" w:ascii="仿宋_GB2312" w:hAnsi="宋体" w:eastAsia="仿宋_GB2312"/>
          <w:kern w:val="0"/>
          <w:sz w:val="24"/>
        </w:rPr>
        <w:t>估值错误的处理</w:t>
      </w:r>
    </w:p>
    <w:p>
      <w:pPr>
        <w:autoSpaceDE w:val="0"/>
        <w:autoSpaceDN w:val="0"/>
        <w:adjustRightInd w:val="0"/>
        <w:snapToGrid w:val="0"/>
        <w:spacing w:line="336" w:lineRule="auto"/>
        <w:ind w:firstLine="480" w:firstLineChars="200"/>
        <w:rPr>
          <w:rFonts w:ascii="仿宋_GB2312" w:hAnsi="宋体" w:eastAsia="仿宋_GB2312"/>
          <w:kern w:val="0"/>
          <w:sz w:val="24"/>
        </w:rPr>
      </w:pPr>
      <w:ins w:id="574" w:author="国浩-dmf" w:date="2019-10-17T19:02:00Z">
        <w:r>
          <w:rPr>
            <w:rFonts w:hint="eastAsia" w:ascii="仿宋_GB2312" w:hAnsi="宋体" w:eastAsia="仿宋_GB2312"/>
            <w:kern w:val="0"/>
            <w:sz w:val="24"/>
          </w:rPr>
          <w:t>（1）</w:t>
        </w:r>
      </w:ins>
      <w:del w:id="575" w:author="张蓬" w:date="2020-05-11T10:26:00Z">
        <w:r>
          <w:rPr>
            <w:rFonts w:hint="eastAsia" w:ascii="仿宋_GB2312" w:hAnsi="宋体" w:eastAsia="仿宋_GB2312"/>
            <w:kern w:val="0"/>
            <w:sz w:val="24"/>
          </w:rPr>
          <w:delText>理财计划</w:delText>
        </w:r>
      </w:del>
      <w:r>
        <w:rPr>
          <w:rFonts w:hint="eastAsia" w:ascii="仿宋_GB2312" w:hAnsi="宋体" w:eastAsia="仿宋_GB2312"/>
          <w:kern w:val="0"/>
          <w:sz w:val="24"/>
        </w:rPr>
        <w:t>甲方和乙方将采取必要、适当、合理的措施确保</w:t>
      </w:r>
      <w:del w:id="576" w:author="张蓬" w:date="2020-05-11T10:26:00Z">
        <w:r>
          <w:rPr>
            <w:rFonts w:hint="eastAsia" w:ascii="仿宋_GB2312" w:hAnsi="宋体" w:eastAsia="仿宋_GB2312"/>
            <w:kern w:val="0"/>
            <w:sz w:val="24"/>
          </w:rPr>
          <w:delText>理财计划</w:delText>
        </w:r>
      </w:del>
      <w:ins w:id="577"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估值的准确性、及时性。当</w:t>
      </w:r>
      <w:del w:id="578" w:author="张蓬" w:date="2020-05-11T10:26:00Z">
        <w:r>
          <w:rPr>
            <w:rFonts w:hint="eastAsia" w:ascii="仿宋_GB2312" w:hAnsi="宋体" w:eastAsia="仿宋_GB2312"/>
            <w:kern w:val="0"/>
            <w:sz w:val="24"/>
          </w:rPr>
          <w:delText>理财计划</w:delText>
        </w:r>
      </w:del>
      <w:ins w:id="579"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份额收益率百分比小数点后4位以内(含4位)发生估值错误时，视为</w:t>
      </w:r>
      <w:del w:id="580" w:author="张蓬" w:date="2020-05-11T10:26:00Z">
        <w:r>
          <w:rPr>
            <w:rFonts w:hint="eastAsia" w:ascii="仿宋_GB2312" w:hAnsi="宋体" w:eastAsia="仿宋_GB2312"/>
            <w:kern w:val="0"/>
            <w:sz w:val="24"/>
          </w:rPr>
          <w:delText>理财计划</w:delText>
        </w:r>
      </w:del>
      <w:ins w:id="581" w:author="张蓬" w:date="2020-05-11T10:26:00Z">
        <w:r>
          <w:rPr>
            <w:rFonts w:hint="eastAsia" w:ascii="仿宋_GB2312" w:hAnsi="宋体" w:eastAsia="仿宋_GB2312"/>
            <w:kern w:val="0"/>
            <w:sz w:val="24"/>
          </w:rPr>
          <w:t>理财产品</w:t>
        </w:r>
      </w:ins>
      <w:r>
        <w:rPr>
          <w:rFonts w:hint="eastAsia" w:ascii="仿宋_GB2312" w:hAnsi="宋体" w:eastAsia="仿宋_GB2312"/>
          <w:kern w:val="0"/>
          <w:sz w:val="24"/>
        </w:rPr>
        <w:t>份额收益率错误。</w:t>
      </w:r>
    </w:p>
    <w:p>
      <w:pPr>
        <w:autoSpaceDE w:val="0"/>
        <w:autoSpaceDN w:val="0"/>
        <w:adjustRightInd w:val="0"/>
        <w:snapToGrid w:val="0"/>
        <w:spacing w:line="336" w:lineRule="auto"/>
        <w:ind w:firstLine="480" w:firstLineChars="200"/>
        <w:rPr>
          <w:rFonts w:ascii="仿宋_GB2312" w:hAnsi="宋体" w:eastAsia="仿宋_GB2312"/>
          <w:kern w:val="0"/>
          <w:sz w:val="24"/>
        </w:rPr>
      </w:pPr>
      <w:ins w:id="582" w:author="国浩-dmf" w:date="2019-10-17T19:02:00Z">
        <w:r>
          <w:rPr>
            <w:rFonts w:hint="eastAsia" w:ascii="仿宋_GB2312" w:hAnsi="宋体" w:eastAsia="仿宋_GB2312"/>
            <w:kern w:val="0"/>
            <w:sz w:val="24"/>
          </w:rPr>
          <w:t>（2）</w:t>
        </w:r>
      </w:ins>
      <w:r>
        <w:rPr>
          <w:rFonts w:hint="eastAsia" w:ascii="仿宋_GB2312" w:hAnsi="宋体" w:eastAsia="仿宋_GB2312"/>
          <w:kern w:val="0"/>
          <w:sz w:val="24"/>
        </w:rPr>
        <w:t>估值错误处理原则</w:t>
      </w:r>
    </w:p>
    <w:p>
      <w:pPr>
        <w:autoSpaceDE w:val="0"/>
        <w:autoSpaceDN w:val="0"/>
        <w:adjustRightInd w:val="0"/>
        <w:snapToGrid w:val="0"/>
        <w:spacing w:line="336" w:lineRule="auto"/>
        <w:ind w:firstLine="480" w:firstLineChars="200"/>
        <w:rPr>
          <w:rFonts w:ascii="仿宋_GB2312" w:hAnsi="宋体" w:eastAsia="仿宋_GB2312"/>
          <w:kern w:val="0"/>
          <w:sz w:val="24"/>
        </w:rPr>
      </w:pPr>
      <w:ins w:id="583" w:author="张蓬" w:date="2020-05-11T10:59:00Z">
        <w:r>
          <w:rPr>
            <w:rFonts w:hint="eastAsia" w:ascii="仿宋_GB2312" w:hAnsi="宋体" w:eastAsia="仿宋_GB2312"/>
            <w:kern w:val="0"/>
            <w:sz w:val="24"/>
          </w:rPr>
          <w:t>①</w:t>
        </w:r>
      </w:ins>
      <w:del w:id="584" w:author="张蓬" w:date="2020-05-11T10:59:00Z">
        <w:r>
          <w:rPr>
            <w:rFonts w:hint="eastAsia" w:ascii="仿宋_GB2312" w:hAnsi="宋体" w:eastAsia="仿宋_GB2312"/>
            <w:kern w:val="0"/>
            <w:sz w:val="24"/>
          </w:rPr>
          <w:delText>A</w:delText>
        </w:r>
      </w:del>
      <w:del w:id="585" w:author="张蓬" w:date="2020-05-11T10:58:00Z">
        <w:r>
          <w:rPr>
            <w:rFonts w:hint="eastAsia" w:ascii="仿宋_GB2312" w:hAnsi="宋体" w:eastAsia="仿宋_GB2312"/>
            <w:kern w:val="0"/>
            <w:sz w:val="24"/>
          </w:rPr>
          <w:delText>、</w:delText>
        </w:r>
      </w:del>
      <w:r>
        <w:rPr>
          <w:rFonts w:hint="eastAsia" w:ascii="仿宋_GB2312" w:hAnsi="宋体" w:eastAsia="仿宋_GB2312"/>
          <w:kern w:val="0"/>
          <w:sz w:val="24"/>
        </w:rPr>
        <w:t>由于甲方或乙方自身的过错造成估值错误，导致投资者遭受损失的，由估值错误责任方按照过错程度各自对该估值错误导致投资者遭受的直接损失给予赔偿，承担赔偿责任。</w:t>
      </w:r>
    </w:p>
    <w:p>
      <w:pPr>
        <w:autoSpaceDE w:val="0"/>
        <w:autoSpaceDN w:val="0"/>
        <w:adjustRightInd w:val="0"/>
        <w:snapToGrid w:val="0"/>
        <w:spacing w:line="336" w:lineRule="auto"/>
        <w:ind w:firstLine="480" w:firstLineChars="200"/>
        <w:rPr>
          <w:rFonts w:ascii="仿宋_GB2312" w:hAnsi="宋体" w:eastAsia="仿宋_GB2312"/>
          <w:kern w:val="0"/>
          <w:sz w:val="24"/>
        </w:rPr>
      </w:pPr>
      <w:ins w:id="586" w:author="张蓬" w:date="2020-05-11T10:59:00Z">
        <w:r>
          <w:rPr>
            <w:rFonts w:hint="eastAsia" w:ascii="仿宋_GB2312" w:hAnsi="宋体" w:eastAsia="仿宋_GB2312"/>
            <w:kern w:val="0"/>
            <w:sz w:val="24"/>
          </w:rPr>
          <w:t>②</w:t>
        </w:r>
      </w:ins>
      <w:del w:id="587" w:author="张蓬" w:date="2020-05-11T10:59:00Z">
        <w:r>
          <w:rPr>
            <w:rFonts w:hint="eastAsia" w:ascii="仿宋_GB2312" w:hAnsi="宋体" w:eastAsia="仿宋_GB2312"/>
            <w:kern w:val="0"/>
            <w:sz w:val="24"/>
          </w:rPr>
          <w:delText>B</w:delText>
        </w:r>
      </w:del>
      <w:del w:id="588" w:author="张蓬" w:date="2020-05-11T10:58:00Z">
        <w:r>
          <w:rPr>
            <w:rFonts w:hint="eastAsia" w:ascii="仿宋_GB2312" w:hAnsi="宋体" w:eastAsia="仿宋_GB2312"/>
            <w:kern w:val="0"/>
            <w:sz w:val="24"/>
          </w:rPr>
          <w:delText>、</w:delText>
        </w:r>
      </w:del>
      <w:r>
        <w:rPr>
          <w:rFonts w:hint="eastAsia" w:ascii="仿宋_GB2312" w:hAnsi="宋体" w:eastAsia="仿宋_GB2312"/>
          <w:kern w:val="0"/>
          <w:sz w:val="24"/>
        </w:rPr>
        <w:t>对于因技术原因引起的差错，若系同行业现有技术水平无法预见、无法避免、无法抗拒，属不可抗力。因不可抗力原因出现差错的当事人不对投资者承担赔偿责任，</w:t>
      </w:r>
      <w:del w:id="589" w:author="JNYH" w:date="2020-07-24T14:46:00Z">
        <w:r>
          <w:rPr>
            <w:rFonts w:hint="eastAsia" w:ascii="仿宋_GB2312" w:hAnsi="宋体" w:eastAsia="仿宋_GB2312"/>
            <w:kern w:val="0"/>
            <w:sz w:val="24"/>
          </w:rPr>
          <w:delText>但因该差错取得不当得利的投资者仍应负有返还不当得利的义务。</w:delText>
        </w:r>
      </w:del>
    </w:p>
    <w:p>
      <w:pPr>
        <w:autoSpaceDE w:val="0"/>
        <w:autoSpaceDN w:val="0"/>
        <w:adjustRightInd w:val="0"/>
        <w:snapToGrid w:val="0"/>
        <w:spacing w:line="336" w:lineRule="auto"/>
        <w:ind w:firstLine="480" w:firstLineChars="200"/>
        <w:rPr>
          <w:rFonts w:ascii="仿宋_GB2312" w:hAnsi="宋体" w:eastAsia="仿宋_GB2312"/>
          <w:kern w:val="0"/>
          <w:sz w:val="24"/>
        </w:rPr>
      </w:pPr>
      <w:ins w:id="590" w:author="张蓬" w:date="2020-05-11T10:59:00Z">
        <w:r>
          <w:rPr>
            <w:rFonts w:hint="eastAsia" w:ascii="仿宋_GB2312" w:hAnsi="宋体" w:eastAsia="仿宋_GB2312"/>
            <w:kern w:val="0"/>
            <w:sz w:val="24"/>
          </w:rPr>
          <w:t>③</w:t>
        </w:r>
      </w:ins>
      <w:del w:id="591" w:author="张蓬" w:date="2020-05-11T10:59:00Z">
        <w:r>
          <w:rPr>
            <w:rFonts w:hint="eastAsia" w:ascii="仿宋_GB2312" w:hAnsi="宋体" w:eastAsia="仿宋_GB2312"/>
            <w:kern w:val="0"/>
            <w:sz w:val="24"/>
          </w:rPr>
          <w:delText>C</w:delText>
        </w:r>
      </w:del>
      <w:del w:id="592" w:author="张蓬" w:date="2020-05-11T10:58:00Z">
        <w:r>
          <w:rPr>
            <w:rFonts w:hint="eastAsia" w:ascii="仿宋_GB2312" w:hAnsi="宋体" w:eastAsia="仿宋_GB2312"/>
            <w:kern w:val="0"/>
            <w:sz w:val="24"/>
          </w:rPr>
          <w:delText>、</w:delText>
        </w:r>
      </w:del>
      <w:r>
        <w:rPr>
          <w:rFonts w:hint="eastAsia" w:ascii="仿宋_GB2312" w:hAnsi="宋体" w:eastAsia="仿宋_GB2312"/>
          <w:kern w:val="0"/>
          <w:sz w:val="24"/>
        </w:rPr>
        <w:t>按法律法规规定的其他原则处理估值错误。</w:t>
      </w:r>
    </w:p>
    <w:p>
      <w:pPr>
        <w:autoSpaceDE w:val="0"/>
        <w:autoSpaceDN w:val="0"/>
        <w:adjustRightInd w:val="0"/>
        <w:snapToGrid w:val="0"/>
        <w:spacing w:line="336" w:lineRule="auto"/>
        <w:ind w:firstLine="480" w:firstLineChars="200"/>
        <w:rPr>
          <w:rFonts w:ascii="仿宋_GB2312" w:hAnsi="宋体" w:eastAsia="仿宋_GB2312"/>
          <w:kern w:val="0"/>
          <w:sz w:val="24"/>
        </w:rPr>
      </w:pPr>
      <w:del w:id="593" w:author="张蓬" w:date="2020-05-11T10:57:00Z">
        <w:r>
          <w:rPr>
            <w:rFonts w:hint="eastAsia" w:ascii="仿宋_GB2312" w:hAnsi="宋体" w:eastAsia="仿宋_GB2312"/>
            <w:kern w:val="0"/>
            <w:sz w:val="24"/>
          </w:rPr>
          <w:delText>4、</w:delText>
        </w:r>
      </w:del>
      <w:ins w:id="594" w:author="张蓬" w:date="2020-05-11T10:57:00Z">
        <w:r>
          <w:rPr>
            <w:rFonts w:ascii="仿宋_GB2312" w:hAnsi="宋体" w:eastAsia="仿宋_GB2312"/>
            <w:kern w:val="0"/>
            <w:sz w:val="24"/>
          </w:rPr>
          <w:t>4.</w:t>
        </w:r>
      </w:ins>
      <w:r>
        <w:rPr>
          <w:rFonts w:hint="eastAsia" w:ascii="仿宋_GB2312" w:hAnsi="宋体" w:eastAsia="仿宋_GB2312"/>
          <w:kern w:val="0"/>
          <w:sz w:val="24"/>
        </w:rPr>
        <w:t>特殊情况的处理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1）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除赔偿责任。但甲方、乙方应当积极采取必要的措施减轻或消除由此造成的影响。</w:t>
      </w:r>
    </w:p>
    <w:p>
      <w:pPr>
        <w:autoSpaceDE w:val="0"/>
        <w:autoSpaceDN w:val="0"/>
        <w:adjustRightInd w:val="0"/>
        <w:snapToGrid w:val="0"/>
        <w:spacing w:line="336" w:lineRule="auto"/>
        <w:ind w:firstLine="480" w:firstLineChars="200"/>
        <w:rPr>
          <w:rFonts w:ascii="仿宋_GB2312" w:hAnsi="宋体" w:eastAsia="仿宋_GB2312"/>
          <w:kern w:val="0"/>
          <w:sz w:val="24"/>
        </w:rPr>
      </w:pPr>
      <w:ins w:id="595" w:author="NTKO" w:date="2020-05-09T14:08:00Z">
        <w:r>
          <w:rPr>
            <w:rFonts w:hint="eastAsia" w:ascii="仿宋_GB2312" w:hAnsi="宋体" w:eastAsia="仿宋_GB2312"/>
            <w:kern w:val="0"/>
            <w:sz w:val="24"/>
          </w:rPr>
          <w:t>（2）</w:t>
        </w:r>
      </w:ins>
      <w:del w:id="596" w:author="NTKO" w:date="2020-05-09T14:08:00Z">
        <w:r>
          <w:rPr>
            <w:rFonts w:hint="eastAsia" w:ascii="仿宋_GB2312" w:hAnsi="宋体" w:eastAsia="仿宋_GB2312"/>
            <w:kern w:val="0"/>
            <w:sz w:val="24"/>
          </w:rPr>
          <w:delText>(2)</w:delText>
        </w:r>
      </w:del>
      <w:del w:id="597" w:author="张蓬" w:date="2020-05-11T11:03:00Z">
        <w:r>
          <w:rPr>
            <w:rFonts w:hint="eastAsia" w:ascii="仿宋_GB2312" w:hAnsi="宋体" w:eastAsia="仿宋_GB2312"/>
            <w:kern w:val="0"/>
            <w:sz w:val="24"/>
          </w:rPr>
          <w:delText>前述内容</w:delText>
        </w:r>
      </w:del>
      <w:r>
        <w:rPr>
          <w:rFonts w:hint="eastAsia" w:ascii="仿宋_GB2312" w:hAnsi="宋体" w:eastAsia="仿宋_GB2312"/>
          <w:kern w:val="0"/>
          <w:sz w:val="24"/>
        </w:rPr>
        <w:t>如法律法规、监管</w:t>
      </w:r>
      <w:del w:id="598" w:author="张蓬" w:date="2020-05-11T14:17:00Z">
        <w:r>
          <w:rPr>
            <w:rFonts w:hint="eastAsia" w:ascii="仿宋_GB2312" w:hAnsi="宋体" w:eastAsia="仿宋_GB2312"/>
            <w:kern w:val="0"/>
            <w:sz w:val="24"/>
          </w:rPr>
          <w:delText>机关</w:delText>
        </w:r>
      </w:del>
      <w:ins w:id="599" w:author="张蓬" w:date="2020-05-11T14:17:00Z">
        <w:r>
          <w:rPr>
            <w:rFonts w:hint="eastAsia" w:ascii="仿宋_GB2312" w:hAnsi="宋体" w:eastAsia="仿宋_GB2312"/>
            <w:kern w:val="0"/>
            <w:sz w:val="24"/>
          </w:rPr>
          <w:t>机构</w:t>
        </w:r>
      </w:ins>
      <w:ins w:id="600" w:author="张蓬" w:date="2020-05-11T11:03:00Z">
        <w:r>
          <w:rPr>
            <w:rFonts w:hint="eastAsia" w:ascii="仿宋_GB2312" w:hAnsi="宋体" w:eastAsia="仿宋_GB2312"/>
            <w:kern w:val="0"/>
            <w:sz w:val="24"/>
          </w:rPr>
          <w:t>对前述</w:t>
        </w:r>
      </w:ins>
      <w:ins w:id="601" w:author="张蓬" w:date="2020-05-11T11:03:00Z">
        <w:r>
          <w:rPr>
            <w:rFonts w:ascii="仿宋_GB2312" w:hAnsi="宋体" w:eastAsia="仿宋_GB2312"/>
            <w:kern w:val="0"/>
            <w:sz w:val="24"/>
          </w:rPr>
          <w:t>情形</w:t>
        </w:r>
      </w:ins>
      <w:r>
        <w:rPr>
          <w:rFonts w:hint="eastAsia" w:ascii="仿宋_GB2312" w:hAnsi="宋体" w:eastAsia="仿宋_GB2312"/>
          <w:kern w:val="0"/>
          <w:sz w:val="24"/>
        </w:rPr>
        <w:t>另有规定的，或有关会计准则发生变化等，按照国家最新规定或</w:t>
      </w:r>
      <w:ins w:id="602" w:author="张蓬" w:date="2020-05-11T11:04:00Z">
        <w:r>
          <w:rPr>
            <w:rFonts w:hint="eastAsia" w:ascii="仿宋_GB2312" w:hAnsi="宋体" w:eastAsia="仿宋_GB2312"/>
            <w:kern w:val="0"/>
            <w:sz w:val="24"/>
          </w:rPr>
          <w:t>甲方</w:t>
        </w:r>
      </w:ins>
      <w:ins w:id="603" w:author="张蓬" w:date="2020-05-11T11:04:00Z">
        <w:r>
          <w:rPr>
            <w:rFonts w:ascii="仿宋_GB2312" w:hAnsi="宋体" w:eastAsia="仿宋_GB2312"/>
            <w:kern w:val="0"/>
            <w:sz w:val="24"/>
          </w:rPr>
          <w:t>、乙</w:t>
        </w:r>
      </w:ins>
      <w:del w:id="604" w:author="张蓬" w:date="2020-05-11T11:04:00Z">
        <w:r>
          <w:rPr>
            <w:rFonts w:hint="eastAsia" w:ascii="仿宋_GB2312" w:hAnsi="宋体" w:eastAsia="仿宋_GB2312"/>
            <w:kern w:val="0"/>
            <w:sz w:val="24"/>
          </w:rPr>
          <w:delText>甲</w:delText>
        </w:r>
      </w:del>
      <w:r>
        <w:rPr>
          <w:rFonts w:hint="eastAsia" w:ascii="仿宋_GB2312" w:hAnsi="宋体" w:eastAsia="仿宋_GB2312"/>
          <w:kern w:val="0"/>
          <w:sz w:val="24"/>
        </w:rPr>
        <w:t>方最新约定估值。如果行业另有通行做法，甲方和乙方本着平等和保护</w:t>
      </w:r>
      <w:del w:id="605" w:author="张蓬" w:date="2020-05-11T11:05:00Z">
        <w:r>
          <w:rPr>
            <w:rFonts w:hint="eastAsia" w:ascii="仿宋_GB2312" w:hAnsi="宋体" w:eastAsia="仿宋_GB2312"/>
            <w:kern w:val="0"/>
            <w:sz w:val="24"/>
          </w:rPr>
          <w:delText>份额持有人</w:delText>
        </w:r>
      </w:del>
      <w:ins w:id="606" w:author="张蓬" w:date="2020-05-11T11:05:00Z">
        <w:r>
          <w:rPr>
            <w:rFonts w:hint="eastAsia" w:ascii="仿宋_GB2312" w:hAnsi="宋体" w:eastAsia="仿宋_GB2312"/>
            <w:kern w:val="0"/>
            <w:sz w:val="24"/>
          </w:rPr>
          <w:t>投资者</w:t>
        </w:r>
      </w:ins>
      <w:r>
        <w:rPr>
          <w:rFonts w:hint="eastAsia" w:ascii="仿宋_GB2312" w:hAnsi="宋体" w:eastAsia="仿宋_GB2312"/>
          <w:kern w:val="0"/>
          <w:sz w:val="24"/>
        </w:rPr>
        <w:t>利益的原则进行协商。</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w:t>
      </w:r>
      <w:del w:id="607" w:author="张蓬" w:date="2020-05-11T11:01:00Z">
        <w:r>
          <w:rPr>
            <w:rFonts w:hint="eastAsia" w:ascii="仿宋_GB2312" w:hAnsi="宋体" w:eastAsia="仿宋_GB2312"/>
            <w:kern w:val="0"/>
            <w:sz w:val="24"/>
          </w:rPr>
          <w:delText>三</w:delText>
        </w:r>
      </w:del>
      <w:ins w:id="608" w:author="张蓬" w:date="2020-05-11T11:01:00Z">
        <w:r>
          <w:rPr>
            <w:rFonts w:hint="eastAsia" w:ascii="仿宋_GB2312" w:hAnsi="宋体" w:eastAsia="仿宋_GB2312"/>
            <w:kern w:val="0"/>
            <w:sz w:val="24"/>
          </w:rPr>
          <w:t>四</w:t>
        </w:r>
      </w:ins>
      <w:r>
        <w:rPr>
          <w:rFonts w:hint="eastAsia" w:ascii="仿宋_GB2312" w:hAnsi="宋体" w:eastAsia="仿宋_GB2312"/>
          <w:kern w:val="0"/>
          <w:sz w:val="24"/>
        </w:rPr>
        <w:t>）估值程序</w:t>
      </w:r>
      <w:del w:id="609" w:author="国浩-dmf" w:date="2019-10-17T19:13:00Z">
        <w:r>
          <w:rPr>
            <w:rFonts w:hint="eastAsia" w:ascii="仿宋_GB2312" w:hAnsi="宋体" w:eastAsia="仿宋_GB2312"/>
            <w:kern w:val="0"/>
            <w:sz w:val="24"/>
          </w:rPr>
          <w:delText>：</w:delText>
        </w:r>
      </w:del>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理财产品的日常估值由甲乙双方分别进行，在估值日当日核对完毕。</w:t>
      </w:r>
      <w:r>
        <w:rPr>
          <w:rFonts w:hint="eastAsia" w:ascii="仿宋_GB2312" w:hAnsi="宋体" w:eastAsia="仿宋_GB2312"/>
          <w:b/>
          <w:kern w:val="0"/>
          <w:sz w:val="24"/>
        </w:rPr>
        <w:t>对于核对不一致的结果，如经双方在平等基础上充分讨论后，仍无法达成一致，以甲方（或甲方指定的外包服务机构）对银行</w:t>
      </w:r>
      <w:del w:id="610" w:author="张蓬" w:date="2020-05-11T10:26:00Z">
        <w:r>
          <w:rPr>
            <w:rFonts w:hint="eastAsia" w:ascii="仿宋_GB2312" w:hAnsi="宋体" w:eastAsia="仿宋_GB2312"/>
            <w:b/>
            <w:kern w:val="0"/>
            <w:sz w:val="24"/>
          </w:rPr>
          <w:delText>理财计划</w:delText>
        </w:r>
      </w:del>
      <w:ins w:id="611" w:author="张蓬" w:date="2020-05-11T10:26:00Z">
        <w:r>
          <w:rPr>
            <w:rFonts w:hint="eastAsia" w:ascii="仿宋_GB2312" w:hAnsi="宋体" w:eastAsia="仿宋_GB2312"/>
            <w:b/>
            <w:kern w:val="0"/>
            <w:sz w:val="24"/>
          </w:rPr>
          <w:t>理财产品</w:t>
        </w:r>
      </w:ins>
      <w:r>
        <w:rPr>
          <w:rFonts w:hint="eastAsia" w:ascii="仿宋_GB2312" w:hAnsi="宋体" w:eastAsia="仿宋_GB2312"/>
          <w:b/>
          <w:kern w:val="0"/>
          <w:sz w:val="24"/>
        </w:rPr>
        <w:t>份额收益率</w:t>
      </w:r>
      <w:del w:id="612" w:author="张蓬" w:date="2020-05-11T11:11:00Z">
        <w:r>
          <w:rPr>
            <w:rFonts w:hint="eastAsia" w:ascii="仿宋_GB2312" w:hAnsi="宋体" w:eastAsia="仿宋_GB2312"/>
            <w:b/>
            <w:kern w:val="0"/>
            <w:sz w:val="24"/>
          </w:rPr>
          <w:delText>（以下简称份额收益率）</w:delText>
        </w:r>
      </w:del>
      <w:r>
        <w:rPr>
          <w:rFonts w:hint="eastAsia" w:ascii="仿宋_GB2312" w:hAnsi="宋体" w:eastAsia="仿宋_GB2312"/>
          <w:b/>
          <w:kern w:val="0"/>
          <w:sz w:val="24"/>
        </w:rPr>
        <w:t>的计算结果为准，由于估值错误给投资者或理财资产造成的损失，乙方不承担责任。</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资产净值是指本理财产品资产总值减去负债后的价值，理财产品份额净值等于计算日资产净值除以计算日理财产品份额总额。各期理财产品份额净值的计算结果保留位数以</w:t>
      </w:r>
      <w:r>
        <w:rPr>
          <w:rFonts w:hint="eastAsia" w:ascii="仿宋_GB2312" w:hAnsi="宋体" w:eastAsia="仿宋_GB2312"/>
          <w:kern w:val="0"/>
          <w:sz w:val="24"/>
        </w:rPr>
        <w:t>各期</w:t>
      </w:r>
      <w:ins w:id="613" w:author="张蓬" w:date="2020-05-11T11:10:00Z">
        <w:r>
          <w:rPr>
            <w:rFonts w:hint="eastAsia" w:ascii="仿宋_GB2312" w:hAnsi="宋体" w:eastAsia="仿宋_GB2312"/>
            <w:kern w:val="0"/>
            <w:sz w:val="24"/>
          </w:rPr>
          <w:t>“产品要素表”(本合同附件四)</w:t>
        </w:r>
      </w:ins>
      <w:del w:id="614" w:author="张蓬" w:date="2020-05-11T11:10:00Z">
        <w:r>
          <w:rPr>
            <w:rFonts w:hint="eastAsia" w:ascii="仿宋_GB2312" w:hAnsi="宋体" w:eastAsia="仿宋_GB2312"/>
            <w:kern w:val="0"/>
            <w:sz w:val="24"/>
          </w:rPr>
          <w:delText>本</w:delText>
        </w:r>
      </w:del>
      <w:del w:id="615" w:author="张蓬" w:date="2020-05-09T17:48:00Z">
        <w:r>
          <w:rPr>
            <w:rFonts w:hint="eastAsia" w:ascii="仿宋_GB2312" w:hAnsi="宋体" w:eastAsia="仿宋_GB2312"/>
            <w:kern w:val="0"/>
            <w:sz w:val="24"/>
          </w:rPr>
          <w:delText>协议</w:delText>
        </w:r>
      </w:del>
      <w:del w:id="616" w:author="张蓬" w:date="2020-05-11T10:11:00Z">
        <w:r>
          <w:rPr>
            <w:rFonts w:hint="eastAsia" w:ascii="仿宋_GB2312" w:hAnsi="宋体" w:eastAsia="仿宋_GB2312"/>
            <w:kern w:val="0"/>
            <w:sz w:val="24"/>
          </w:rPr>
          <w:delText>中</w:delText>
        </w:r>
      </w:del>
      <w:del w:id="617" w:author="张蓬" w:date="2020-05-11T11:10:00Z">
        <w:r>
          <w:rPr>
            <w:rFonts w:hint="eastAsia" w:ascii="仿宋_GB2312" w:hAnsi="宋体" w:eastAsia="仿宋_GB2312"/>
            <w:sz w:val="24"/>
          </w:rPr>
          <w:delText>附件（四）</w:delText>
        </w:r>
      </w:del>
      <w:del w:id="618" w:author="张蓬" w:date="2020-05-11T11:10:00Z">
        <w:r>
          <w:rPr>
            <w:rFonts w:hint="eastAsia" w:ascii="仿宋_GB2312" w:hAnsi="宋体" w:eastAsia="仿宋_GB2312"/>
            <w:kern w:val="0"/>
            <w:sz w:val="24"/>
          </w:rPr>
          <w:delText>“</w:delText>
        </w:r>
      </w:del>
      <w:del w:id="619" w:author="张蓬" w:date="2020-05-11T11:10:00Z">
        <w:r>
          <w:rPr>
            <w:rFonts w:hint="eastAsia" w:ascii="仿宋_GB2312" w:hAnsi="宋体" w:eastAsia="仿宋_GB2312"/>
            <w:sz w:val="24"/>
          </w:rPr>
          <w:delText>产品要素表”</w:delText>
        </w:r>
      </w:del>
      <w:r>
        <w:rPr>
          <w:rFonts w:hint="eastAsia" w:ascii="仿宋_GB2312" w:hAnsi="宋体" w:eastAsia="仿宋_GB2312"/>
          <w:sz w:val="24"/>
        </w:rPr>
        <w:t>中所列示为准。</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w:t>
      </w:r>
      <w:del w:id="620" w:author="张蓬" w:date="2020-05-11T11:01:00Z">
        <w:r>
          <w:rPr>
            <w:rFonts w:hint="eastAsia" w:ascii="仿宋_GB2312" w:hAnsi="宋体" w:eastAsia="仿宋_GB2312"/>
            <w:kern w:val="0"/>
            <w:sz w:val="24"/>
          </w:rPr>
          <w:delText>四</w:delText>
        </w:r>
      </w:del>
      <w:ins w:id="621" w:author="张蓬" w:date="2020-05-11T11:01:00Z">
        <w:r>
          <w:rPr>
            <w:rFonts w:hint="eastAsia" w:ascii="仿宋_GB2312" w:hAnsi="宋体" w:eastAsia="仿宋_GB2312"/>
            <w:kern w:val="0"/>
            <w:sz w:val="24"/>
          </w:rPr>
          <w:t>五</w:t>
        </w:r>
      </w:ins>
      <w:r>
        <w:rPr>
          <w:rFonts w:hint="eastAsia" w:ascii="仿宋_GB2312" w:hAnsi="宋体" w:eastAsia="仿宋_GB2312"/>
          <w:kern w:val="0"/>
          <w:sz w:val="24"/>
        </w:rPr>
        <w:t>）甲方为本理财产品的会计责任人。</w:t>
      </w:r>
    </w:p>
    <w:p>
      <w:pPr>
        <w:pStyle w:val="25"/>
        <w:numPr>
          <w:ilvl w:val="0"/>
          <w:numId w:val="1"/>
        </w:numPr>
        <w:adjustRightInd w:val="0"/>
        <w:snapToGrid w:val="0"/>
        <w:spacing w:line="336" w:lineRule="auto"/>
        <w:ind w:firstLineChars="0"/>
        <w:rPr>
          <w:rFonts w:ascii="仿宋_GB2312" w:hAnsi="宋体" w:eastAsia="仿宋_GB2312"/>
          <w:b/>
          <w:bCs/>
          <w:sz w:val="24"/>
        </w:rPr>
      </w:pPr>
      <w:r>
        <w:rPr>
          <w:rFonts w:hint="eastAsia" w:ascii="仿宋_GB2312" w:hAnsi="宋体" w:eastAsia="仿宋_GB2312"/>
          <w:b/>
          <w:bCs/>
          <w:sz w:val="24"/>
        </w:rPr>
        <w:t>甲方的权利与义务</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（一）甲方的权利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1.有权按照本合同约定管理、运用和处分理财产品。</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2</w:t>
      </w:r>
      <w:r>
        <w:rPr>
          <w:rFonts w:ascii="仿宋_GB2312" w:hAnsi="宋体" w:eastAsia="仿宋_GB2312"/>
          <w:sz w:val="24"/>
        </w:rPr>
        <w:t>.</w:t>
      </w:r>
      <w:r>
        <w:rPr>
          <w:rFonts w:hint="eastAsia" w:ascii="仿宋_GB2312" w:hAnsi="宋体" w:eastAsia="仿宋_GB2312"/>
          <w:kern w:val="0"/>
          <w:sz w:val="24"/>
        </w:rPr>
        <w:t>根据本合同约定向乙方发出管理运用理财资金的指令。</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w:t>
      </w:r>
      <w:r>
        <w:rPr>
          <w:rFonts w:ascii="仿宋_GB2312" w:hAnsi="宋体" w:eastAsia="仿宋_GB2312"/>
          <w:sz w:val="24"/>
        </w:rPr>
        <w:t>.</w:t>
      </w:r>
      <w:r>
        <w:rPr>
          <w:rFonts w:hint="eastAsia" w:ascii="仿宋_GB2312" w:hAnsi="宋体" w:eastAsia="仿宋_GB2312"/>
          <w:kern w:val="0"/>
          <w:sz w:val="24"/>
        </w:rPr>
        <w:t>有权监督乙方本合同项下的托管行为</w:t>
      </w:r>
      <w:r>
        <w:rPr>
          <w:rFonts w:hint="eastAsia" w:ascii="仿宋_GB2312" w:hAnsi="宋体" w:eastAsia="仿宋_GB2312"/>
          <w:sz w:val="24"/>
        </w:rPr>
        <w:t>。</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本合同及法律法规规定的其他权利。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（二）甲方的义务</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1</w:t>
      </w:r>
      <w:r>
        <w:rPr>
          <w:rFonts w:ascii="仿宋_GB2312" w:hAnsi="宋体" w:eastAsia="仿宋_GB2312"/>
          <w:sz w:val="24"/>
        </w:rPr>
        <w:t>.办理本理财产品登记备案手续。</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sz w:val="24"/>
        </w:rPr>
        <w:t>2.</w:t>
      </w:r>
      <w:r>
        <w:rPr>
          <w:rFonts w:hint="eastAsia" w:ascii="仿宋_GB2312" w:hAnsi="宋体" w:eastAsia="仿宋_GB2312"/>
          <w:kern w:val="0"/>
          <w:sz w:val="24"/>
        </w:rPr>
        <w:t>按照本合同约定向乙方交付理财资金。</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3.真实、完整、准确地向乙方提供与理财</w:t>
      </w:r>
      <w:r>
        <w:rPr>
          <w:rFonts w:hint="eastAsia" w:ascii="仿宋_GB2312" w:hAnsi="宋体" w:eastAsia="仿宋_GB2312"/>
          <w:kern w:val="0"/>
          <w:sz w:val="24"/>
        </w:rPr>
        <w:t>产品投资有关的信息。</w:t>
      </w:r>
    </w:p>
    <w:p>
      <w:pPr>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4</w:t>
      </w:r>
      <w:r>
        <w:rPr>
          <w:rFonts w:ascii="仿宋_GB2312" w:hAnsi="宋体" w:eastAsia="仿宋_GB2312"/>
          <w:sz w:val="24"/>
        </w:rPr>
        <w:t>.</w:t>
      </w:r>
      <w:r>
        <w:rPr>
          <w:rFonts w:hint="eastAsia" w:ascii="仿宋_GB2312" w:hAnsi="宋体" w:eastAsia="仿宋_GB2312"/>
          <w:kern w:val="0"/>
          <w:sz w:val="24"/>
        </w:rPr>
        <w:t>按照本合同约定向乙方提供理财产品管理运用的相关指令、文件。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kern w:val="0"/>
          <w:sz w:val="24"/>
        </w:rPr>
        <w:t>5</w:t>
      </w:r>
      <w:r>
        <w:rPr>
          <w:rFonts w:ascii="仿宋_GB2312" w:hAnsi="宋体" w:eastAsia="仿宋_GB2312"/>
          <w:sz w:val="24"/>
        </w:rPr>
        <w:t>.</w:t>
      </w:r>
      <w:r>
        <w:rPr>
          <w:rFonts w:hint="eastAsia" w:ascii="仿宋_GB2312" w:hAnsi="宋体" w:eastAsia="仿宋_GB2312"/>
          <w:kern w:val="0"/>
          <w:sz w:val="24"/>
        </w:rPr>
        <w:t>发生任何可能导致</w:t>
      </w:r>
      <w:r>
        <w:rPr>
          <w:rFonts w:hint="eastAsia" w:ascii="仿宋_GB2312" w:hAnsi="宋体" w:eastAsia="仿宋_GB2312"/>
          <w:sz w:val="24"/>
        </w:rPr>
        <w:t>理财产品</w:t>
      </w:r>
      <w:r>
        <w:rPr>
          <w:rFonts w:hint="eastAsia" w:ascii="仿宋_GB2312" w:hAnsi="宋体" w:eastAsia="仿宋_GB2312"/>
          <w:kern w:val="0"/>
          <w:sz w:val="24"/>
        </w:rPr>
        <w:t>业务性质或范围发生重大变化或直接影响托管业务的重大事项时，及时通知乙方。</w:t>
      </w:r>
    </w:p>
    <w:p>
      <w:pPr>
        <w:tabs>
          <w:tab w:val="left" w:pos="720"/>
        </w:tabs>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kern w:val="0"/>
          <w:sz w:val="24"/>
        </w:rPr>
        <w:t>在合法合规的前提下，对乙方开展托管业务提供必需的协助。</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7.根据有关法律法规和托管合同的约定，接受乙方的监督。</w:t>
      </w:r>
    </w:p>
    <w:p>
      <w:pPr>
        <w:tabs>
          <w:tab w:val="left" w:pos="720"/>
        </w:tabs>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8</w:t>
      </w:r>
      <w:r>
        <w:rPr>
          <w:rFonts w:ascii="仿宋_GB2312" w:hAnsi="宋体" w:eastAsia="仿宋_GB2312"/>
          <w:sz w:val="24"/>
        </w:rPr>
        <w:t>.</w:t>
      </w:r>
      <w:r>
        <w:rPr>
          <w:rFonts w:hint="eastAsia" w:ascii="仿宋_GB2312" w:hAnsi="宋体" w:eastAsia="仿宋_GB2312"/>
          <w:kern w:val="0"/>
          <w:sz w:val="24"/>
        </w:rPr>
        <w:t>按照本合同约定支付乙方托管费。</w:t>
      </w: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9</w:t>
      </w:r>
      <w:r>
        <w:rPr>
          <w:rFonts w:ascii="仿宋_GB2312" w:hAnsi="宋体" w:eastAsia="仿宋_GB2312"/>
          <w:sz w:val="24"/>
        </w:rPr>
        <w:t>.</w:t>
      </w:r>
      <w:r>
        <w:rPr>
          <w:rFonts w:hint="eastAsia" w:ascii="仿宋_GB2312" w:hAnsi="宋体" w:eastAsia="仿宋_GB2312"/>
          <w:kern w:val="0"/>
          <w:sz w:val="24"/>
        </w:rPr>
        <w:t>因单方无正当理由解除本合同给</w:t>
      </w:r>
      <w:r>
        <w:rPr>
          <w:rFonts w:hint="eastAsia" w:ascii="仿宋_GB2312" w:hAnsi="宋体" w:eastAsia="仿宋_GB2312"/>
          <w:sz w:val="24"/>
        </w:rPr>
        <w:t>理财产品</w:t>
      </w:r>
      <w:r>
        <w:rPr>
          <w:rFonts w:hint="eastAsia" w:ascii="仿宋_GB2312" w:hAnsi="宋体" w:eastAsia="仿宋_GB2312"/>
          <w:kern w:val="0"/>
          <w:sz w:val="24"/>
        </w:rPr>
        <w:t>财产和乙方造成经济损失时，对</w:t>
      </w:r>
      <w:r>
        <w:rPr>
          <w:rFonts w:hint="eastAsia" w:ascii="仿宋_GB2312" w:hAnsi="宋体" w:eastAsia="仿宋_GB2312"/>
          <w:sz w:val="24"/>
        </w:rPr>
        <w:t>理财产品</w:t>
      </w:r>
      <w:r>
        <w:rPr>
          <w:rFonts w:hint="eastAsia" w:ascii="仿宋_GB2312" w:hAnsi="宋体" w:eastAsia="仿宋_GB2312"/>
          <w:kern w:val="0"/>
          <w:sz w:val="24"/>
        </w:rPr>
        <w:t>财产和乙方予以赔偿。</w:t>
      </w:r>
    </w:p>
    <w:p>
      <w:pPr>
        <w:autoSpaceDE w:val="0"/>
        <w:autoSpaceDN w:val="0"/>
        <w:adjustRightInd w:val="0"/>
        <w:snapToGrid w:val="0"/>
        <w:spacing w:line="336" w:lineRule="auto"/>
        <w:ind w:firstLine="480" w:firstLineChars="200"/>
        <w:rPr>
          <w:ins w:id="622" w:author="王丽双" w:date="2019-08-19T14:03:00Z"/>
          <w:del w:id="623" w:author="国浩-dmf" w:date="2019-10-17T19:12:00Z"/>
          <w:rFonts w:ascii="仿宋_GB2312" w:hAnsi="宋体" w:eastAsia="仿宋_GB2312"/>
          <w:kern w:val="0"/>
          <w:sz w:val="24"/>
        </w:rPr>
      </w:pPr>
      <w:r>
        <w:rPr>
          <w:rFonts w:hint="eastAsia" w:ascii="仿宋_GB2312" w:hAnsi="宋体" w:eastAsia="仿宋_GB2312"/>
          <w:kern w:val="0"/>
          <w:sz w:val="24"/>
        </w:rPr>
        <w:t>10.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资料发生变更时，及时提交变更后的相关文件与资料</w:t>
      </w:r>
      <w:ins w:id="624" w:author="国浩-dmf" w:date="2019-10-17T19:13:00Z">
        <w:r>
          <w:rPr>
            <w:rFonts w:hint="eastAsia" w:ascii="仿宋_GB2312" w:hAnsi="宋体" w:eastAsia="仿宋_GB2312"/>
            <w:kern w:val="0"/>
            <w:sz w:val="24"/>
          </w:rPr>
          <w:t>。</w:t>
        </w:r>
      </w:ins>
      <w:del w:id="625" w:author="国浩-dmf" w:date="2019-10-17T19:13:00Z">
        <w:r>
          <w:rPr>
            <w:rFonts w:hint="eastAsia" w:ascii="仿宋_GB2312" w:hAnsi="宋体" w:eastAsia="仿宋_GB2312"/>
            <w:kern w:val="0"/>
            <w:sz w:val="24"/>
          </w:rPr>
          <w:delText>；</w:delText>
        </w:r>
      </w:del>
    </w:p>
    <w:p>
      <w:pPr>
        <w:autoSpaceDE w:val="0"/>
        <w:autoSpaceDN w:val="0"/>
        <w:adjustRightInd w:val="0"/>
        <w:snapToGrid w:val="0"/>
        <w:spacing w:line="336" w:lineRule="auto"/>
        <w:ind w:firstLine="480" w:firstLineChars="200"/>
        <w:rPr>
          <w:rFonts w:ascii="仿宋_GB2312" w:hAnsi="宋体" w:eastAsia="仿宋_GB2312"/>
          <w:kern w:val="0"/>
          <w:sz w:val="24"/>
        </w:rPr>
      </w:pPr>
    </w:p>
    <w:p>
      <w:pPr>
        <w:autoSpaceDE w:val="0"/>
        <w:autoSpaceDN w:val="0"/>
        <w:adjustRightInd w:val="0"/>
        <w:snapToGrid w:val="0"/>
        <w:spacing w:line="336" w:lineRule="auto"/>
        <w:ind w:firstLine="480" w:firstLineChars="200"/>
        <w:rPr>
          <w:rFonts w:ascii="仿宋_GB2312" w:hAnsi="宋体" w:eastAsia="仿宋_GB2312"/>
          <w:kern w:val="0"/>
          <w:sz w:val="24"/>
        </w:rPr>
      </w:pPr>
      <w:r>
        <w:rPr>
          <w:rFonts w:ascii="仿宋_GB2312" w:hAnsi="宋体" w:eastAsia="仿宋_GB2312"/>
          <w:kern w:val="0"/>
          <w:sz w:val="24"/>
        </w:rPr>
        <w:t>1</w:t>
      </w:r>
      <w:r>
        <w:rPr>
          <w:rFonts w:hint="eastAsia" w:ascii="仿宋_GB2312" w:hAnsi="宋体" w:eastAsia="仿宋_GB2312"/>
          <w:kern w:val="0"/>
          <w:sz w:val="24"/>
        </w:rPr>
        <w:t>1</w:t>
      </w:r>
      <w:ins w:id="626" w:author="国浩（北京）高轩" w:date="2019-10-17T18:14:00Z">
        <w:r>
          <w:rPr>
            <w:rFonts w:hint="eastAsia" w:ascii="仿宋_GB2312" w:hAnsi="宋体" w:eastAsia="仿宋_GB2312"/>
            <w:kern w:val="0"/>
            <w:sz w:val="24"/>
          </w:rPr>
          <w:t>.</w:t>
        </w:r>
      </w:ins>
      <w:r>
        <w:rPr>
          <w:rFonts w:hint="eastAsia" w:ascii="仿宋_GB2312" w:hAnsi="宋体" w:eastAsia="仿宋_GB2312"/>
          <w:kern w:val="0"/>
          <w:sz w:val="24"/>
        </w:rPr>
        <w:t>本合同及法律、法规、监管机构规定的其他义务。</w:t>
      </w:r>
    </w:p>
    <w:p>
      <w:pPr>
        <w:pStyle w:val="25"/>
        <w:numPr>
          <w:ilvl w:val="0"/>
          <w:numId w:val="1"/>
        </w:numPr>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乙方的权利与义务</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kern w:val="0"/>
          <w:sz w:val="24"/>
        </w:rPr>
        <w:t>（一）乙方的权利</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1.根据本合同及法律法规规定</w:t>
      </w:r>
      <w:r>
        <w:rPr>
          <w:rFonts w:hint="eastAsia" w:ascii="仿宋_GB2312" w:hAnsi="宋体" w:eastAsia="仿宋_GB2312"/>
          <w:sz w:val="24"/>
        </w:rPr>
        <w:t>对甲方的</w:t>
      </w:r>
      <w:r>
        <w:rPr>
          <w:rFonts w:ascii="仿宋_GB2312" w:hAnsi="宋体" w:eastAsia="仿宋_GB2312"/>
          <w:sz w:val="24"/>
        </w:rPr>
        <w:t>投资运作</w:t>
      </w:r>
      <w:r>
        <w:rPr>
          <w:rFonts w:hint="eastAsia" w:ascii="仿宋_GB2312" w:hAnsi="宋体" w:eastAsia="仿宋_GB2312"/>
          <w:sz w:val="24"/>
        </w:rPr>
        <w:t>进行监督。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2.向甲方查询理财产品的经营运作情况，从甲方及时获得本理财产品相关的数据和文件。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3.按照本合同的约定收取托管费。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.法律、法规、</w:t>
      </w:r>
      <w:r>
        <w:rPr>
          <w:rFonts w:hint="eastAsia" w:ascii="仿宋_GB2312" w:hAnsi="宋体" w:eastAsia="仿宋_GB2312"/>
          <w:sz w:val="24"/>
        </w:rPr>
        <w:t>监管机构有关规定及本合同约定的其他权利。</w:t>
      </w:r>
    </w:p>
    <w:p>
      <w:pPr>
        <w:autoSpaceDE w:val="0"/>
        <w:autoSpaceDN w:val="0"/>
        <w:adjustRightInd w:val="0"/>
        <w:snapToGrid w:val="0"/>
        <w:spacing w:line="336" w:lineRule="auto"/>
        <w:ind w:firstLine="480" w:firstLineChars="200"/>
        <w:rPr>
          <w:rFonts w:ascii="仿宋_GB2312" w:hAnsi="宋体" w:eastAsia="仿宋_GB2312"/>
          <w:kern w:val="0"/>
          <w:sz w:val="24"/>
        </w:rPr>
      </w:pPr>
      <w:commentRangeStart w:id="18"/>
      <w:commentRangeStart w:id="19"/>
      <w:r>
        <w:rPr>
          <w:rFonts w:hint="eastAsia" w:ascii="仿宋_GB2312" w:hAnsi="宋体" w:eastAsia="仿宋_GB2312"/>
          <w:kern w:val="0"/>
          <w:sz w:val="24"/>
        </w:rPr>
        <w:t>（二）乙方的义务</w:t>
      </w:r>
      <w:commentRangeEnd w:id="18"/>
      <w:r>
        <w:rPr>
          <w:rStyle w:val="14"/>
        </w:rPr>
        <w:commentReference w:id="18"/>
      </w:r>
      <w:commentRangeEnd w:id="19"/>
      <w:r>
        <w:rPr>
          <w:rStyle w:val="14"/>
        </w:rPr>
        <w:commentReference w:id="19"/>
      </w:r>
    </w:p>
    <w:p>
      <w:pPr>
        <w:pStyle w:val="5"/>
        <w:adjustRightInd w:val="0"/>
        <w:snapToGrid w:val="0"/>
        <w:spacing w:after="0" w:line="336" w:lineRule="auto"/>
        <w:ind w:left="0" w:leftChars="0" w:firstLine="480" w:firstLineChars="200"/>
        <w:rPr>
          <w:ins w:id="627" w:author="国浩（北京）高轩" w:date="2019-10-17T13:45:00Z"/>
          <w:rFonts w:ascii="仿宋_GB2312" w:hAnsi="宋体" w:eastAsia="仿宋_GB2312"/>
          <w:sz w:val="24"/>
        </w:rPr>
      </w:pPr>
      <w:r>
        <w:rPr>
          <w:rFonts w:ascii="仿宋_GB2312" w:hAnsi="宋体" w:eastAsia="仿宋_GB2312"/>
          <w:sz w:val="24"/>
        </w:rPr>
        <w:t>1.</w:t>
      </w:r>
      <w:del w:id="628" w:author="国浩（北京）高轩" w:date="2019-10-17T11:56:00Z">
        <w:r>
          <w:rPr>
            <w:rFonts w:hint="eastAsia" w:ascii="仿宋_GB2312" w:hAnsi="宋体" w:eastAsia="仿宋_GB2312"/>
            <w:sz w:val="24"/>
          </w:rPr>
          <w:delText>根据本合同托管甲方管理的理财产品</w:delText>
        </w:r>
      </w:del>
      <w:del w:id="629" w:author="国浩（北京）高轩" w:date="2019-10-17T13:44:00Z">
        <w:r>
          <w:rPr>
            <w:rFonts w:hint="eastAsia" w:ascii="仿宋_GB2312" w:hAnsi="宋体" w:eastAsia="仿宋_GB2312"/>
            <w:sz w:val="24"/>
          </w:rPr>
          <w:delText>。</w:delText>
        </w:r>
      </w:del>
      <w:ins w:id="630" w:author="国浩（北京）高轩" w:date="2019-10-17T11:56:00Z">
        <w:r>
          <w:rPr>
            <w:rFonts w:hint="eastAsia" w:ascii="仿宋_GB2312" w:hAnsi="宋体" w:eastAsia="仿宋_GB2312"/>
            <w:sz w:val="24"/>
          </w:rPr>
          <w:t>为每只理财产品开设独立的托管账户</w:t>
        </w:r>
      </w:ins>
      <w:ins w:id="631" w:author="国浩（北京）高轩" w:date="2019-10-18T15:55:00Z">
        <w:r>
          <w:rPr>
            <w:rFonts w:hint="eastAsia" w:ascii="仿宋_GB2312" w:hAnsi="宋体" w:eastAsia="仿宋_GB2312"/>
            <w:sz w:val="24"/>
          </w:rPr>
          <w:t>。</w:t>
        </w:r>
      </w:ins>
    </w:p>
    <w:p>
      <w:pPr>
        <w:pStyle w:val="5"/>
        <w:adjustRightInd w:val="0"/>
        <w:snapToGrid w:val="0"/>
        <w:spacing w:after="0" w:line="336" w:lineRule="auto"/>
        <w:ind w:left="0" w:leftChars="0" w:firstLine="480" w:firstLineChars="200"/>
        <w:rPr>
          <w:rFonts w:ascii="仿宋_GB2312" w:hAnsi="宋体" w:eastAsia="仿宋_GB2312"/>
          <w:sz w:val="24"/>
        </w:rPr>
      </w:pPr>
      <w:ins w:id="632" w:author="国浩（北京）高轩" w:date="2019-10-17T13:45:00Z">
        <w:r>
          <w:rPr>
            <w:rFonts w:ascii="仿宋_GB2312" w:hAnsi="宋体" w:eastAsia="仿宋_GB2312"/>
            <w:sz w:val="24"/>
          </w:rPr>
          <w:t>2.</w:t>
        </w:r>
      </w:ins>
      <w:ins w:id="633" w:author="NTKO" w:date="2020-05-09T14:32:00Z">
        <w:r>
          <w:rPr>
            <w:rFonts w:hint="eastAsia" w:ascii="仿宋_GB2312" w:hAnsi="宋体" w:eastAsia="仿宋_GB2312"/>
            <w:sz w:val="24"/>
          </w:rPr>
          <w:t>安全保管理财产品财产</w:t>
        </w:r>
      </w:ins>
      <w:ins w:id="634" w:author="国浩（北京）高轩" w:date="2019-10-17T13:45:00Z">
        <w:r>
          <w:rPr>
            <w:rFonts w:hint="eastAsia" w:ascii="仿宋_GB2312" w:hAnsi="宋体" w:eastAsia="仿宋_GB2312"/>
            <w:sz w:val="24"/>
          </w:rPr>
          <w:t>。</w:t>
        </w:r>
      </w:ins>
    </w:p>
    <w:p>
      <w:pPr>
        <w:adjustRightInd w:val="0"/>
        <w:snapToGrid w:val="0"/>
        <w:spacing w:line="336" w:lineRule="auto"/>
        <w:ind w:firstLine="480" w:firstLineChars="200"/>
        <w:rPr>
          <w:ins w:id="635" w:author="国浩（北京）高轩" w:date="2019-10-17T11:58:00Z"/>
          <w:rFonts w:ascii="仿宋_GB2312" w:hAnsi="宋体" w:eastAsia="仿宋_GB2312"/>
          <w:sz w:val="24"/>
        </w:rPr>
      </w:pPr>
      <w:ins w:id="636" w:author="国浩（北京）高轩" w:date="2019-10-17T13:56:00Z">
        <w:r>
          <w:rPr>
            <w:rFonts w:ascii="仿宋_GB2312" w:hAnsi="宋体" w:eastAsia="仿宋_GB2312"/>
            <w:sz w:val="24"/>
          </w:rPr>
          <w:t>3</w:t>
        </w:r>
      </w:ins>
      <w:del w:id="637" w:author="国浩（北京）高轩" w:date="2019-10-17T13:56:00Z">
        <w:r>
          <w:rPr>
            <w:rFonts w:ascii="仿宋_GB2312" w:hAnsi="宋体" w:eastAsia="仿宋_GB2312"/>
            <w:sz w:val="24"/>
          </w:rPr>
          <w:delText>2</w:delText>
        </w:r>
      </w:del>
      <w:r>
        <w:rPr>
          <w:rFonts w:ascii="仿宋_GB2312" w:hAnsi="宋体" w:eastAsia="仿宋_GB2312"/>
          <w:sz w:val="24"/>
        </w:rPr>
        <w:t>.</w:t>
      </w:r>
      <w:ins w:id="638" w:author="国浩-dmf" w:date="2019-10-17T19:23:00Z">
        <w:r>
          <w:rPr>
            <w:rFonts w:hint="eastAsia" w:ascii="仿宋_GB2312" w:hAnsi="宋体" w:eastAsia="仿宋_GB2312"/>
            <w:sz w:val="24"/>
          </w:rPr>
          <w:t>按照本</w:t>
        </w:r>
      </w:ins>
      <w:ins w:id="639" w:author="NTKO" w:date="2020-05-09T14:37:00Z">
        <w:r>
          <w:rPr>
            <w:rFonts w:hint="eastAsia" w:ascii="仿宋_GB2312" w:hAnsi="宋体" w:eastAsia="仿宋_GB2312"/>
            <w:sz w:val="24"/>
          </w:rPr>
          <w:t>合同</w:t>
        </w:r>
      </w:ins>
      <w:ins w:id="640" w:author="国浩-dmf" w:date="2019-10-17T19:23:00Z">
        <w:r>
          <w:rPr>
            <w:rFonts w:hint="eastAsia" w:ascii="仿宋_GB2312" w:hAnsi="宋体" w:eastAsia="仿宋_GB2312"/>
            <w:sz w:val="24"/>
          </w:rPr>
          <w:t>约定</w:t>
        </w:r>
      </w:ins>
      <w:ins w:id="641" w:author="NTKO" w:date="2020-05-09T14:37:00Z">
        <w:r>
          <w:rPr>
            <w:rFonts w:hint="eastAsia" w:ascii="仿宋_GB2312" w:hAnsi="宋体" w:eastAsia="仿宋_GB2312"/>
            <w:sz w:val="24"/>
          </w:rPr>
          <w:t>，</w:t>
        </w:r>
      </w:ins>
      <w:r>
        <w:rPr>
          <w:rFonts w:ascii="仿宋_GB2312" w:hAnsi="宋体" w:eastAsia="仿宋_GB2312"/>
          <w:sz w:val="24"/>
        </w:rPr>
        <w:t>执行甲方符合国家</w:t>
      </w:r>
      <w:ins w:id="642" w:author="国浩（北京）高轩" w:date="2019-10-18T15:55:00Z">
        <w:r>
          <w:rPr>
            <w:rFonts w:hint="eastAsia" w:ascii="仿宋_GB2312" w:hAnsi="宋体" w:eastAsia="仿宋_GB2312"/>
            <w:sz w:val="24"/>
          </w:rPr>
          <w:t>相关</w:t>
        </w:r>
      </w:ins>
      <w:r>
        <w:rPr>
          <w:rFonts w:ascii="仿宋_GB2312" w:hAnsi="宋体" w:eastAsia="仿宋_GB2312"/>
          <w:sz w:val="24"/>
        </w:rPr>
        <w:t>法律</w:t>
      </w:r>
      <w:ins w:id="643" w:author="国浩（北京）高轩" w:date="2019-10-18T15:55:00Z">
        <w:r>
          <w:rPr>
            <w:rFonts w:hint="eastAsia" w:ascii="仿宋_GB2312" w:hAnsi="宋体" w:eastAsia="仿宋_GB2312"/>
            <w:sz w:val="24"/>
          </w:rPr>
          <w:t>、行政</w:t>
        </w:r>
      </w:ins>
      <w:r>
        <w:rPr>
          <w:rFonts w:hint="eastAsia" w:ascii="仿宋_GB2312" w:hAnsi="宋体" w:eastAsia="仿宋_GB2312"/>
          <w:sz w:val="24"/>
        </w:rPr>
        <w:t>法</w:t>
      </w:r>
      <w:r>
        <w:rPr>
          <w:rFonts w:ascii="仿宋_GB2312" w:hAnsi="宋体" w:eastAsia="仿宋_GB2312"/>
          <w:sz w:val="24"/>
        </w:rPr>
        <w:t>规</w:t>
      </w:r>
      <w:ins w:id="644" w:author="张蓬" w:date="2020-05-11T14:24:00Z">
        <w:r>
          <w:rPr>
            <w:rFonts w:hint="eastAsia" w:ascii="仿宋_GB2312" w:hAnsi="宋体" w:eastAsia="仿宋_GB2312"/>
            <w:sz w:val="24"/>
          </w:rPr>
          <w:t>、</w:t>
        </w:r>
      </w:ins>
      <w:ins w:id="645" w:author="张蓬" w:date="2020-05-11T14:24:00Z">
        <w:r>
          <w:rPr>
            <w:rFonts w:ascii="仿宋_GB2312" w:hAnsi="宋体" w:eastAsia="仿宋_GB2312"/>
            <w:sz w:val="24"/>
          </w:rPr>
          <w:t>规章</w:t>
        </w:r>
      </w:ins>
      <w:ins w:id="646" w:author="国浩（北京）高轩" w:date="2019-10-18T15:55:00Z">
        <w:r>
          <w:rPr>
            <w:rFonts w:hint="eastAsia" w:ascii="仿宋_GB2312" w:hAnsi="宋体" w:eastAsia="仿宋_GB2312"/>
            <w:sz w:val="24"/>
          </w:rPr>
          <w:t>规定</w:t>
        </w:r>
      </w:ins>
      <w:r>
        <w:rPr>
          <w:rFonts w:ascii="仿宋_GB2312" w:hAnsi="宋体" w:eastAsia="仿宋_GB2312"/>
          <w:sz w:val="24"/>
        </w:rPr>
        <w:t>和本合同约定的理财资金管理运用指令</w:t>
      </w:r>
      <w:del w:id="647" w:author="国浩（北京）高轩" w:date="2019-10-17T11:58:00Z">
        <w:r>
          <w:rPr>
            <w:rFonts w:ascii="仿宋_GB2312" w:hAnsi="宋体" w:eastAsia="仿宋_GB2312"/>
            <w:sz w:val="24"/>
          </w:rPr>
          <w:delText>，履行安全保管</w:delText>
        </w:r>
      </w:del>
      <w:del w:id="648" w:author="国浩（北京）高轩" w:date="2019-10-17T11:58:00Z">
        <w:r>
          <w:rPr>
            <w:rFonts w:hint="eastAsia" w:ascii="仿宋_GB2312" w:hAnsi="宋体" w:eastAsia="仿宋_GB2312"/>
            <w:sz w:val="24"/>
          </w:rPr>
          <w:delText>理财产品</w:delText>
        </w:r>
      </w:del>
      <w:r>
        <w:rPr>
          <w:rFonts w:hint="eastAsia" w:ascii="仿宋_GB2312" w:hAnsi="宋体" w:eastAsia="仿宋_GB2312"/>
          <w:sz w:val="24"/>
        </w:rPr>
        <w:t>，办理清算、交割事宜</w:t>
      </w:r>
      <w:ins w:id="649" w:author="国浩（北京）高轩" w:date="2019-10-17T11:58:00Z">
        <w:r>
          <w:rPr>
            <w:rFonts w:hint="eastAsia" w:ascii="仿宋_GB2312" w:hAnsi="宋体" w:eastAsia="仿宋_GB2312"/>
            <w:sz w:val="24"/>
          </w:rPr>
          <w:t>。</w:t>
        </w:r>
      </w:ins>
    </w:p>
    <w:p>
      <w:pPr>
        <w:adjustRightInd w:val="0"/>
        <w:snapToGrid w:val="0"/>
        <w:spacing w:line="336" w:lineRule="auto"/>
        <w:ind w:firstLine="480" w:firstLineChars="200"/>
        <w:rPr>
          <w:del w:id="650" w:author="国浩（北京）高轩" w:date="2019-10-17T13:55:00Z"/>
          <w:rFonts w:ascii="仿宋_GB2312" w:hAnsi="宋体" w:eastAsia="仿宋_GB2312"/>
          <w:sz w:val="24"/>
        </w:rPr>
      </w:pPr>
      <w:del w:id="651" w:author="国浩（北京）高轩" w:date="2019-10-17T11:58:00Z">
        <w:r>
          <w:rPr>
            <w:rFonts w:hint="eastAsia" w:ascii="仿宋_GB2312" w:hAnsi="宋体" w:eastAsia="仿宋_GB2312"/>
            <w:sz w:val="24"/>
          </w:rPr>
          <w:delText>，</w:delText>
        </w:r>
      </w:del>
      <w:del w:id="652" w:author="国浩（北京）高轩" w:date="2019-10-17T13:55:00Z">
        <w:r>
          <w:rPr>
            <w:rFonts w:ascii="仿宋_GB2312" w:hAnsi="宋体" w:eastAsia="仿宋_GB2312"/>
            <w:sz w:val="24"/>
          </w:rPr>
          <w:delText>监督</w:delText>
        </w:r>
      </w:del>
      <w:del w:id="653" w:author="国浩（北京）高轩" w:date="2019-10-17T13:55:00Z">
        <w:r>
          <w:rPr>
            <w:rFonts w:hint="eastAsia" w:ascii="仿宋_GB2312" w:hAnsi="宋体" w:eastAsia="仿宋_GB2312"/>
            <w:sz w:val="24"/>
          </w:rPr>
          <w:delText>甲方</w:delText>
        </w:r>
      </w:del>
      <w:del w:id="654" w:author="国浩（北京）高轩" w:date="2019-10-17T13:55:00Z">
        <w:r>
          <w:rPr>
            <w:rFonts w:ascii="仿宋_GB2312" w:hAnsi="宋体" w:eastAsia="仿宋_GB2312"/>
            <w:sz w:val="24"/>
          </w:rPr>
          <w:delText>投资行为</w:delText>
        </w:r>
      </w:del>
      <w:del w:id="655" w:author="国浩（北京）高轩" w:date="2019-10-17T13:55:00Z">
        <w:r>
          <w:rPr>
            <w:rFonts w:hint="eastAsia" w:ascii="仿宋_GB2312" w:hAnsi="宋体" w:eastAsia="仿宋_GB2312"/>
            <w:sz w:val="24"/>
          </w:rPr>
          <w:delText>，核对理财资金交易记录、资金和财产账目，复核理财产品资产净值。</w:delText>
        </w:r>
      </w:del>
    </w:p>
    <w:p>
      <w:pPr>
        <w:adjustRightInd w:val="0"/>
        <w:snapToGrid w:val="0"/>
        <w:spacing w:line="336" w:lineRule="auto"/>
        <w:ind w:firstLine="480" w:firstLineChars="200"/>
        <w:rPr>
          <w:ins w:id="656" w:author="JNYH" w:date="2020-07-24T14:47:00Z"/>
          <w:rFonts w:ascii="仿宋_GB2312" w:eastAsia="仿宋_GB2312"/>
          <w:sz w:val="24"/>
        </w:rPr>
      </w:pPr>
      <w:ins w:id="657" w:author="国浩（北京）高轩" w:date="2019-10-17T13:56:00Z">
        <w:r>
          <w:rPr>
            <w:rFonts w:ascii="仿宋_GB2312" w:hAnsi="宋体" w:eastAsia="仿宋_GB2312"/>
            <w:sz w:val="24"/>
          </w:rPr>
          <w:t>4</w:t>
        </w:r>
      </w:ins>
      <w:del w:id="658" w:author="国浩（北京）高轩" w:date="2019-10-17T13:56:00Z">
        <w:r>
          <w:rPr>
            <w:rFonts w:ascii="仿宋_GB2312" w:hAnsi="宋体" w:eastAsia="仿宋_GB2312"/>
            <w:sz w:val="24"/>
          </w:rPr>
          <w:delText>3</w:delText>
        </w:r>
      </w:del>
      <w:r>
        <w:rPr>
          <w:rFonts w:ascii="仿宋_GB2312" w:hAnsi="宋体" w:eastAsia="仿宋_GB2312"/>
          <w:sz w:val="24"/>
        </w:rPr>
        <w:t>.</w:t>
      </w:r>
      <w:ins w:id="659" w:author="JNYH" w:date="2020-07-24T14:49:00Z">
        <w:r>
          <w:rPr>
            <w:rFonts w:hint="eastAsia" w:ascii="仿宋_GB2312" w:hAnsi="宋体" w:eastAsia="仿宋_GB2312"/>
            <w:sz w:val="24"/>
          </w:rPr>
          <w:t>自当期理财产品终止之日起，</w:t>
        </w:r>
      </w:ins>
      <w:del w:id="660" w:author="国浩（北京）高轩" w:date="2019-10-17T11:24:00Z">
        <w:r>
          <w:rPr>
            <w:rFonts w:hint="eastAsia" w:ascii="仿宋_GB2312" w:hAnsi="宋体" w:eastAsia="仿宋_GB2312"/>
            <w:sz w:val="24"/>
          </w:rPr>
          <w:delText>记录理财资金划拨情况</w:delText>
        </w:r>
      </w:del>
      <w:ins w:id="661" w:author="国浩（北京）高轩" w:date="2019-10-17T11:24:00Z">
        <w:r>
          <w:rPr>
            <w:rFonts w:hint="eastAsia" w:ascii="仿宋_GB2312" w:hAnsi="宋体" w:eastAsia="仿宋_GB2312"/>
            <w:sz w:val="24"/>
          </w:rPr>
          <w:t>保管托</w:t>
        </w:r>
      </w:ins>
      <w:ins w:id="662" w:author="国浩（北京）高轩" w:date="2019-10-17T11:24:00Z">
        <w:r>
          <w:rPr>
            <w:rFonts w:hint="eastAsia" w:ascii="仿宋_GB2312" w:eastAsia="仿宋_GB2312"/>
            <w:sz w:val="24"/>
          </w:rPr>
          <w:t>管业务活动的记录、账册、报表</w:t>
        </w:r>
      </w:ins>
      <w:ins w:id="663" w:author="国浩（北京）高轩" w:date="2019-10-17T11:46:00Z">
        <w:r>
          <w:rPr>
            <w:rFonts w:hint="eastAsia" w:ascii="仿宋_GB2312" w:eastAsia="仿宋_GB2312"/>
            <w:sz w:val="24"/>
          </w:rPr>
          <w:t>和其他</w:t>
        </w:r>
      </w:ins>
      <w:ins w:id="664" w:author="国浩（北京）高轩" w:date="2019-10-17T11:24:00Z">
        <w:r>
          <w:rPr>
            <w:rFonts w:hint="eastAsia" w:ascii="仿宋_GB2312" w:eastAsia="仿宋_GB2312"/>
            <w:sz w:val="24"/>
          </w:rPr>
          <w:t>相关资料</w:t>
        </w:r>
      </w:ins>
      <w:ins w:id="665" w:author="国浩（北京）高轩" w:date="2019-10-17T11:46:00Z">
        <w:r>
          <w:rPr>
            <w:rFonts w:hint="eastAsia" w:ascii="仿宋_GB2312" w:eastAsia="仿宋_GB2312"/>
            <w:sz w:val="24"/>
          </w:rPr>
          <w:t>1</w:t>
        </w:r>
      </w:ins>
      <w:ins w:id="666" w:author="国浩（北京）高轩" w:date="2019-10-17T11:46:00Z">
        <w:r>
          <w:rPr>
            <w:rFonts w:ascii="仿宋_GB2312" w:eastAsia="仿宋_GB2312"/>
            <w:sz w:val="24"/>
          </w:rPr>
          <w:t>5</w:t>
        </w:r>
      </w:ins>
      <w:ins w:id="667" w:author="国浩（北京）高轩" w:date="2019-10-17T11:46:00Z">
        <w:r>
          <w:rPr>
            <w:rFonts w:hint="eastAsia" w:ascii="仿宋_GB2312" w:eastAsia="仿宋_GB2312"/>
            <w:sz w:val="24"/>
          </w:rPr>
          <w:t>年以上</w:t>
        </w:r>
      </w:ins>
      <w:r>
        <w:rPr>
          <w:rFonts w:hint="eastAsia" w:ascii="仿宋_GB2312" w:eastAsia="仿宋_GB2312"/>
          <w:sz w:val="24"/>
        </w:rPr>
        <w:t>。</w:t>
      </w:r>
    </w:p>
    <w:p>
      <w:pPr>
        <w:pStyle w:val="5"/>
        <w:adjustRightInd w:val="0"/>
        <w:snapToGrid w:val="0"/>
        <w:spacing w:after="0" w:line="336" w:lineRule="auto"/>
        <w:ind w:left="0" w:leftChars="0" w:firstLine="480" w:firstLineChars="200"/>
        <w:rPr>
          <w:rFonts w:ascii="仿宋_GB2312" w:hAnsi="宋体" w:eastAsia="仿宋_GB2312"/>
          <w:sz w:val="24"/>
        </w:rPr>
      </w:pPr>
      <w:ins w:id="668" w:author="JNYH" w:date="2020-07-24T14:48:00Z">
        <w:r>
          <w:rPr>
            <w:rFonts w:ascii="仿宋_GB2312" w:hAnsi="宋体" w:eastAsia="仿宋_GB2312"/>
            <w:sz w:val="24"/>
          </w:rPr>
          <w:t>5.</w:t>
        </w:r>
      </w:ins>
      <w:ins w:id="669" w:author="JNYH" w:date="2020-07-24T14:47:00Z">
        <w:r>
          <w:rPr>
            <w:rFonts w:hint="eastAsia" w:ascii="仿宋_GB2312" w:hAnsi="宋体" w:eastAsia="仿宋_GB2312"/>
            <w:sz w:val="24"/>
          </w:rPr>
          <w:t>对理财产品投资信息和相关资料承担保密责任，除法律、行政法规、规章规定、审计要求或者合同约定外，不得向任何机构或者个人提供相关信息和资料。</w:t>
        </w:r>
      </w:ins>
    </w:p>
    <w:p>
      <w:pPr>
        <w:adjustRightInd w:val="0"/>
        <w:snapToGrid w:val="0"/>
        <w:spacing w:line="336" w:lineRule="auto"/>
        <w:ind w:firstLine="480" w:firstLineChars="200"/>
        <w:rPr>
          <w:rFonts w:ascii="仿宋_GB2312" w:hAnsi="宋体" w:eastAsia="仿宋_GB2312"/>
          <w:sz w:val="24"/>
        </w:rPr>
      </w:pPr>
      <w:ins w:id="670" w:author="国浩（北京）高轩" w:date="2019-10-17T13:56:00Z">
        <w:del w:id="671" w:author="JNYH" w:date="2020-07-24T14:48:00Z">
          <w:r>
            <w:rPr>
              <w:rFonts w:ascii="仿宋_GB2312" w:eastAsia="仿宋_GB2312"/>
              <w:sz w:val="24"/>
            </w:rPr>
            <w:delText>5</w:delText>
          </w:r>
        </w:del>
      </w:ins>
      <w:ins w:id="672" w:author="JNYH" w:date="2020-07-24T14:48:00Z">
        <w:r>
          <w:rPr>
            <w:rFonts w:ascii="仿宋_GB2312" w:eastAsia="仿宋_GB2312"/>
            <w:sz w:val="24"/>
          </w:rPr>
          <w:t>6</w:t>
        </w:r>
      </w:ins>
      <w:del w:id="673" w:author="国浩（北京）高轩" w:date="2019-10-17T13:56:00Z">
        <w:r>
          <w:rPr>
            <w:rFonts w:ascii="仿宋_GB2312" w:eastAsia="仿宋_GB2312"/>
            <w:sz w:val="24"/>
          </w:rPr>
          <w:delText>4</w:delText>
        </w:r>
      </w:del>
      <w:r>
        <w:rPr>
          <w:rFonts w:ascii="仿宋_GB2312" w:hAnsi="宋体" w:eastAsia="仿宋_GB2312"/>
          <w:sz w:val="24"/>
        </w:rPr>
        <w:t>.</w:t>
      </w:r>
      <w:r>
        <w:rPr>
          <w:rFonts w:hint="eastAsia" w:ascii="仿宋_GB2312" w:eastAsia="仿宋_GB2312"/>
          <w:sz w:val="24"/>
        </w:rPr>
        <w:t>合同终止时向甲方出具托管报告，说明托管合同履行的情况。</w:t>
      </w:r>
    </w:p>
    <w:p>
      <w:pPr>
        <w:adjustRightInd w:val="0"/>
        <w:snapToGrid w:val="0"/>
        <w:spacing w:line="336" w:lineRule="auto"/>
        <w:ind w:firstLine="480" w:firstLineChars="200"/>
        <w:rPr>
          <w:rFonts w:ascii="仿宋_GB2312" w:hAnsi="宋体" w:eastAsia="仿宋_GB2312"/>
          <w:sz w:val="24"/>
        </w:rPr>
      </w:pPr>
      <w:ins w:id="674" w:author="国浩（北京）高轩" w:date="2019-10-17T13:56:00Z">
        <w:del w:id="675" w:author="JNYH" w:date="2020-07-24T14:48:00Z">
          <w:r>
            <w:rPr>
              <w:rFonts w:ascii="仿宋_GB2312" w:hAnsi="宋体" w:eastAsia="仿宋_GB2312"/>
              <w:sz w:val="24"/>
            </w:rPr>
            <w:delText>6</w:delText>
          </w:r>
        </w:del>
      </w:ins>
      <w:ins w:id="676" w:author="JNYH" w:date="2020-07-24T14:48:00Z">
        <w:r>
          <w:rPr>
            <w:rFonts w:ascii="仿宋_GB2312" w:hAnsi="宋体" w:eastAsia="仿宋_GB2312"/>
            <w:sz w:val="24"/>
          </w:rPr>
          <w:t>7</w:t>
        </w:r>
      </w:ins>
      <w:del w:id="677" w:author="国浩（北京）高轩" w:date="2019-10-17T13:56:00Z">
        <w:r>
          <w:rPr>
            <w:rFonts w:ascii="仿宋_GB2312" w:hAnsi="宋体" w:eastAsia="仿宋_GB2312"/>
            <w:sz w:val="24"/>
          </w:rPr>
          <w:delText>5</w:delText>
        </w:r>
      </w:del>
      <w:r>
        <w:rPr>
          <w:rFonts w:ascii="仿宋_GB2312" w:hAnsi="宋体" w:eastAsia="仿宋_GB2312"/>
          <w:sz w:val="24"/>
        </w:rPr>
        <w:t>.</w:t>
      </w:r>
      <w:ins w:id="678" w:author="国浩（北京）高轩" w:date="2019-10-17T13:56:00Z">
        <w:r>
          <w:rPr>
            <w:rFonts w:hint="eastAsia" w:ascii="仿宋_GB2312" w:hAnsi="宋体" w:eastAsia="仿宋_GB2312"/>
            <w:sz w:val="24"/>
          </w:rPr>
          <w:t>建立与甲方的对账机制，复核、审查理财产品资金头寸、资产账目、资产净值、认购和赎回价格等数据，及时核查认购、赎回以及投资资金的支付和到账情况</w:t>
        </w:r>
      </w:ins>
      <w:ins w:id="679" w:author="国浩-dmf" w:date="2019-10-17T19:24:00Z">
        <w:r>
          <w:rPr>
            <w:rFonts w:hint="eastAsia" w:ascii="仿宋_GB2312" w:hAnsi="宋体" w:eastAsia="仿宋_GB2312"/>
            <w:sz w:val="24"/>
          </w:rPr>
          <w:t>。</w:t>
        </w:r>
      </w:ins>
      <w:ins w:id="680" w:author="国浩（北京）高轩" w:date="2019-10-17T13:56:00Z">
        <w:del w:id="681" w:author="国浩-dmf" w:date="2019-10-17T19:24:00Z">
          <w:r>
            <w:rPr>
              <w:rFonts w:hint="eastAsia" w:ascii="仿宋_GB2312" w:hAnsi="宋体" w:eastAsia="仿宋_GB2312"/>
              <w:sz w:val="24"/>
            </w:rPr>
            <w:delText>；</w:delText>
          </w:r>
        </w:del>
      </w:ins>
      <w:del w:id="682" w:author="国浩（北京）高轩" w:date="2019-10-17T13:55:00Z">
        <w:r>
          <w:rPr>
            <w:rFonts w:hint="eastAsia" w:ascii="仿宋_GB2312" w:eastAsia="仿宋_GB2312"/>
            <w:sz w:val="24"/>
          </w:rPr>
          <w:delText>按本合同第八条约定对甲方相关业务进行监督和核查。</w:delText>
        </w:r>
      </w:del>
    </w:p>
    <w:p>
      <w:pPr>
        <w:adjustRightInd w:val="0"/>
        <w:snapToGrid w:val="0"/>
        <w:spacing w:line="336" w:lineRule="auto"/>
        <w:ind w:firstLine="480" w:firstLineChars="200"/>
        <w:rPr>
          <w:del w:id="683" w:author="国浩（北京）高轩" w:date="2019-10-18T16:16:00Z"/>
          <w:rFonts w:ascii="仿宋_GB2312" w:hAnsi="宋体" w:eastAsia="仿宋_GB2312"/>
          <w:sz w:val="24"/>
        </w:rPr>
      </w:pPr>
      <w:ins w:id="684" w:author="国浩（北京）高轩" w:date="2019-10-17T13:56:00Z">
        <w:del w:id="685" w:author="JNYH" w:date="2020-07-24T14:48:00Z">
          <w:r>
            <w:rPr>
              <w:rFonts w:ascii="仿宋_GB2312" w:hAnsi="宋体" w:eastAsia="仿宋_GB2312"/>
              <w:sz w:val="24"/>
            </w:rPr>
            <w:delText>7</w:delText>
          </w:r>
        </w:del>
      </w:ins>
      <w:ins w:id="686" w:author="JNYH" w:date="2020-07-24T14:48:00Z">
        <w:r>
          <w:rPr>
            <w:rFonts w:ascii="仿宋_GB2312" w:hAnsi="宋体" w:eastAsia="仿宋_GB2312"/>
            <w:sz w:val="24"/>
          </w:rPr>
          <w:t>8</w:t>
        </w:r>
      </w:ins>
      <w:del w:id="687" w:author="国浩（北京）高轩" w:date="2019-10-17T13:56:00Z">
        <w:r>
          <w:rPr>
            <w:rFonts w:ascii="仿宋_GB2312" w:hAnsi="宋体" w:eastAsia="仿宋_GB2312"/>
            <w:sz w:val="24"/>
          </w:rPr>
          <w:delText>6</w:delText>
        </w:r>
      </w:del>
      <w:r>
        <w:rPr>
          <w:rFonts w:ascii="仿宋_GB2312" w:hAnsi="宋体" w:eastAsia="仿宋_GB2312"/>
          <w:sz w:val="24"/>
        </w:rPr>
        <w:t>.</w:t>
      </w:r>
      <w:ins w:id="688" w:author="国浩（北京）高轩" w:date="2019-10-17T12:01:00Z">
        <w:r>
          <w:rPr>
            <w:rFonts w:hint="eastAsia" w:ascii="仿宋_GB2312" w:hAnsi="宋体" w:eastAsia="仿宋_GB2312"/>
            <w:sz w:val="24"/>
          </w:rPr>
          <w:t>监督理财产品投资运作，</w:t>
        </w:r>
      </w:ins>
      <w:r>
        <w:rPr>
          <w:rFonts w:hint="eastAsia" w:ascii="仿宋_GB2312" w:eastAsia="仿宋_GB2312"/>
          <w:sz w:val="24"/>
        </w:rPr>
        <w:t>发现</w:t>
      </w:r>
      <w:ins w:id="689" w:author="国浩（北京）高轩" w:date="2019-10-17T13:48:00Z">
        <w:r>
          <w:rPr>
            <w:rFonts w:hint="eastAsia" w:ascii="仿宋_GB2312" w:eastAsia="仿宋_GB2312"/>
            <w:sz w:val="24"/>
          </w:rPr>
          <w:t>理财产品违</w:t>
        </w:r>
      </w:ins>
      <w:ins w:id="690" w:author="NTKO" w:date="2020-05-09T14:20:00Z">
        <w:r>
          <w:rPr>
            <w:rFonts w:hint="eastAsia" w:ascii="仿宋_GB2312" w:eastAsia="仿宋_GB2312"/>
            <w:sz w:val="24"/>
          </w:rPr>
          <w:t>反</w:t>
        </w:r>
      </w:ins>
      <w:ins w:id="691" w:author="国浩（北京）高轩" w:date="2019-10-17T13:48:00Z">
        <w:r>
          <w:rPr>
            <w:rFonts w:hint="eastAsia" w:ascii="仿宋_GB2312" w:eastAsia="仿宋_GB2312"/>
            <w:sz w:val="24"/>
          </w:rPr>
          <w:t>法律、行政法规、规章规定或本合同约定进行投资的，</w:t>
        </w:r>
      </w:ins>
      <w:ins w:id="692" w:author="国浩-dmf" w:date="2019-10-17T19:25:00Z">
        <w:r>
          <w:rPr>
            <w:rFonts w:hint="eastAsia" w:ascii="仿宋_GB2312" w:eastAsia="仿宋_GB2312"/>
            <w:sz w:val="24"/>
          </w:rPr>
          <w:t>应当拒绝执行</w:t>
        </w:r>
      </w:ins>
      <w:ins w:id="693" w:author="国浩-dmf" w:date="2019-10-17T19:25:00Z">
        <w:r>
          <w:rPr>
            <w:rFonts w:ascii="仿宋_GB2312" w:eastAsia="仿宋_GB2312"/>
            <w:sz w:val="24"/>
          </w:rPr>
          <w:t>，并</w:t>
        </w:r>
      </w:ins>
      <w:ins w:id="694" w:author="国浩（北京）高轩" w:date="2019-10-17T13:51:00Z">
        <w:r>
          <w:rPr>
            <w:rFonts w:hint="eastAsia" w:ascii="仿宋_GB2312" w:eastAsia="仿宋_GB2312"/>
            <w:sz w:val="24"/>
          </w:rPr>
          <w:t>及时通知甲方并报告</w:t>
        </w:r>
      </w:ins>
      <w:del w:id="695" w:author="国浩（北京）高轩" w:date="2019-10-17T13:52:00Z">
        <w:r>
          <w:rPr>
            <w:rFonts w:hint="eastAsia" w:ascii="仿宋_GB2312" w:eastAsia="仿宋_GB2312"/>
            <w:sz w:val="24"/>
          </w:rPr>
          <w:delText>甲方违反法律法规和托管合同操作时，立即以书面形式通知甲方限期纠正，当出现重大违法违规或者发生严重影响</w:delText>
        </w:r>
      </w:del>
      <w:del w:id="696" w:author="国浩（北京）高轩" w:date="2019-10-17T13:52:00Z">
        <w:r>
          <w:rPr>
            <w:rFonts w:hint="eastAsia" w:ascii="仿宋_GB2312" w:hAnsi="宋体" w:eastAsia="仿宋_GB2312"/>
            <w:sz w:val="24"/>
          </w:rPr>
          <w:delText>理财产品</w:delText>
        </w:r>
      </w:del>
      <w:del w:id="697" w:author="国浩（北京）高轩" w:date="2019-10-17T13:52:00Z">
        <w:r>
          <w:rPr>
            <w:rFonts w:hint="eastAsia" w:ascii="仿宋_GB2312" w:eastAsia="仿宋_GB2312"/>
            <w:sz w:val="24"/>
          </w:rPr>
          <w:delText>财产安全的事件时，及时报告</w:delText>
        </w:r>
      </w:del>
      <w:r>
        <w:rPr>
          <w:rFonts w:hint="eastAsia" w:ascii="仿宋_GB2312" w:eastAsia="仿宋_GB2312"/>
          <w:sz w:val="24"/>
        </w:rPr>
        <w:t>甲方住所地银保监局。</w:t>
      </w:r>
    </w:p>
    <w:p>
      <w:pPr>
        <w:adjustRightInd w:val="0"/>
        <w:snapToGrid w:val="0"/>
        <w:spacing w:line="336" w:lineRule="auto"/>
        <w:ind w:firstLine="480" w:firstLineChars="200"/>
        <w:rPr>
          <w:ins w:id="698" w:author="国浩（北京）高轩" w:date="2019-10-18T16:06:00Z"/>
          <w:rFonts w:ascii="仿宋_GB2312" w:hAnsi="宋体" w:eastAsia="仿宋_GB2312"/>
          <w:sz w:val="24"/>
        </w:rPr>
      </w:pPr>
      <w:del w:id="699" w:author="国浩（北京）高轩" w:date="2019-10-17T13:56:00Z">
        <w:r>
          <w:rPr>
            <w:rFonts w:ascii="仿宋_GB2312" w:hAnsi="宋体" w:eastAsia="仿宋_GB2312"/>
            <w:sz w:val="24"/>
          </w:rPr>
          <w:delText>7</w:delText>
        </w:r>
      </w:del>
      <w:del w:id="700" w:author="国浩（北京）高轩" w:date="2019-10-18T16:06:00Z">
        <w:r>
          <w:rPr>
            <w:rFonts w:ascii="仿宋_GB2312" w:hAnsi="宋体" w:eastAsia="仿宋_GB2312"/>
            <w:sz w:val="24"/>
          </w:rPr>
          <w:delText>.因为单方无</w:delText>
        </w:r>
      </w:del>
      <w:del w:id="701" w:author="国浩（北京）高轩" w:date="2019-10-18T16:06:00Z">
        <w:r>
          <w:rPr>
            <w:rFonts w:hint="eastAsia" w:ascii="仿宋_GB2312" w:eastAsia="仿宋_GB2312"/>
            <w:sz w:val="24"/>
          </w:rPr>
          <w:delText>正当</w:delText>
        </w:r>
      </w:del>
      <w:del w:id="702" w:author="国浩（北京）高轩" w:date="2019-10-18T16:06:00Z">
        <w:r>
          <w:rPr>
            <w:rFonts w:hint="eastAsia" w:ascii="仿宋_GB2312" w:hAnsi="宋体" w:eastAsia="仿宋_GB2312"/>
            <w:sz w:val="24"/>
          </w:rPr>
          <w:delText>理由解除本合同给理财产品财产和甲方造成经济损失的，对委托人和甲方予以赔偿。</w:delText>
        </w:r>
      </w:del>
    </w:p>
    <w:p>
      <w:pPr>
        <w:adjustRightInd w:val="0"/>
        <w:snapToGrid w:val="0"/>
        <w:spacing w:line="336" w:lineRule="auto"/>
        <w:ind w:firstLine="480" w:firstLineChars="200"/>
        <w:rPr>
          <w:ins w:id="703" w:author="国浩-dmf" w:date="2019-10-17T19:26:00Z"/>
          <w:rFonts w:ascii="仿宋_GB2312" w:eastAsia="仿宋_GB2312"/>
          <w:sz w:val="24"/>
        </w:rPr>
      </w:pPr>
      <w:ins w:id="704" w:author="国浩（北京）高轩" w:date="2019-10-18T16:07:00Z">
        <w:del w:id="705" w:author="JNYH" w:date="2020-07-24T14:48:00Z">
          <w:commentRangeStart w:id="20"/>
          <w:commentRangeStart w:id="21"/>
          <w:r>
            <w:rPr>
              <w:rFonts w:ascii="仿宋_GB2312" w:eastAsia="仿宋_GB2312"/>
              <w:sz w:val="24"/>
            </w:rPr>
            <w:delText>8</w:delText>
          </w:r>
        </w:del>
      </w:ins>
      <w:ins w:id="706" w:author="JNYH" w:date="2020-07-24T14:48:00Z">
        <w:r>
          <w:rPr>
            <w:rFonts w:ascii="仿宋_GB2312" w:eastAsia="仿宋_GB2312"/>
            <w:sz w:val="24"/>
          </w:rPr>
          <w:t>9</w:t>
        </w:r>
      </w:ins>
      <w:ins w:id="707" w:author="国浩（北京）高轩" w:date="2019-10-17T14:00:00Z">
        <w:r>
          <w:rPr>
            <w:rFonts w:ascii="仿宋_GB2312" w:eastAsia="仿宋_GB2312"/>
            <w:sz w:val="24"/>
          </w:rPr>
          <w:t>.</w:t>
        </w:r>
      </w:ins>
      <w:ins w:id="708" w:author="国浩（北京）高轩" w:date="2019-10-17T13:59:00Z">
        <w:r>
          <w:rPr>
            <w:rFonts w:ascii="仿宋_GB2312" w:eastAsia="仿宋_GB2312"/>
            <w:sz w:val="24"/>
          </w:rPr>
          <w:t>按照规定向银行业监督管理机构报送与理财产品托管有关的材料，并于每年度结束后2个月内报送理财产品年度托管报告。</w:t>
        </w:r>
        <w:commentRangeEnd w:id="20"/>
      </w:ins>
      <w:r>
        <w:rPr>
          <w:rStyle w:val="14"/>
        </w:rPr>
        <w:commentReference w:id="20"/>
      </w:r>
      <w:commentRangeEnd w:id="21"/>
      <w:r>
        <w:rPr>
          <w:rStyle w:val="14"/>
        </w:rPr>
        <w:commentReference w:id="21"/>
      </w:r>
    </w:p>
    <w:p>
      <w:pPr>
        <w:adjustRightInd w:val="0"/>
        <w:snapToGrid w:val="0"/>
        <w:spacing w:line="336" w:lineRule="auto"/>
        <w:ind w:firstLine="480" w:firstLineChars="200"/>
        <w:rPr>
          <w:rFonts w:ascii="仿宋_GB2312" w:eastAsia="仿宋_GB2312"/>
          <w:sz w:val="24"/>
        </w:rPr>
      </w:pPr>
      <w:ins w:id="709" w:author="国浩（北京）高轩" w:date="2019-10-18T16:07:00Z">
        <w:del w:id="710" w:author="JNYH" w:date="2020-07-24T14:48:00Z">
          <w:r>
            <w:rPr>
              <w:rFonts w:ascii="仿宋_GB2312" w:eastAsia="仿宋_GB2312"/>
              <w:sz w:val="24"/>
            </w:rPr>
            <w:delText>9</w:delText>
          </w:r>
        </w:del>
      </w:ins>
      <w:ins w:id="711" w:author="JNYH" w:date="2020-07-24T14:48:00Z">
        <w:r>
          <w:rPr>
            <w:rFonts w:ascii="仿宋_GB2312" w:eastAsia="仿宋_GB2312"/>
            <w:sz w:val="24"/>
          </w:rPr>
          <w:t>10</w:t>
        </w:r>
      </w:ins>
      <w:ins w:id="712" w:author="国浩-dmf" w:date="2019-10-17T19:26:00Z">
        <w:del w:id="713" w:author="国浩（北京）高轩" w:date="2019-10-18T16:07:00Z">
          <w:r>
            <w:rPr>
              <w:rFonts w:hint="eastAsia" w:ascii="仿宋_GB2312" w:eastAsia="仿宋_GB2312"/>
              <w:sz w:val="24"/>
            </w:rPr>
            <w:delText>10</w:delText>
          </w:r>
        </w:del>
      </w:ins>
      <w:ins w:id="714" w:author="国浩-dmf" w:date="2019-10-17T19:26:00Z">
        <w:r>
          <w:rPr>
            <w:rFonts w:hint="eastAsia" w:ascii="仿宋_GB2312" w:eastAsia="仿宋_GB2312"/>
            <w:sz w:val="24"/>
          </w:rPr>
          <w:t>.</w:t>
        </w:r>
      </w:ins>
      <w:ins w:id="715" w:author="国浩-dmf" w:date="2019-10-17T19:27:00Z">
        <w:r>
          <w:rPr>
            <w:rFonts w:hint="eastAsia" w:ascii="仿宋_GB2312" w:eastAsia="仿宋_GB2312"/>
            <w:sz w:val="24"/>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ins>
      <w:ins w:id="716" w:author="国浩-dmf" w:date="2019-10-17T19:28:00Z">
        <w:r>
          <w:rPr>
            <w:rFonts w:hint="eastAsia" w:ascii="仿宋_GB2312" w:eastAsia="仿宋_GB2312"/>
            <w:sz w:val="24"/>
          </w:rPr>
          <w:t>。</w:t>
        </w:r>
      </w:ins>
    </w:p>
    <w:p>
      <w:pPr>
        <w:adjustRightInd w:val="0"/>
        <w:snapToGrid w:val="0"/>
        <w:spacing w:line="336" w:lineRule="auto"/>
        <w:ind w:firstLine="480" w:firstLineChars="200"/>
        <w:rPr>
          <w:rFonts w:ascii="仿宋_GB2312" w:hAnsi="宋体" w:eastAsia="仿宋_GB2312"/>
          <w:b/>
          <w:bCs/>
          <w:kern w:val="0"/>
          <w:sz w:val="24"/>
        </w:rPr>
      </w:pPr>
      <w:ins w:id="717" w:author="国浩（北京）高轩" w:date="2019-10-18T16:07:00Z">
        <w:del w:id="718" w:author="JNYH" w:date="2020-07-24T14:48:00Z">
          <w:r>
            <w:rPr>
              <w:rFonts w:ascii="仿宋_GB2312" w:hAnsi="宋体" w:eastAsia="仿宋_GB2312"/>
              <w:sz w:val="24"/>
            </w:rPr>
            <w:delText>10</w:delText>
          </w:r>
        </w:del>
      </w:ins>
      <w:ins w:id="719" w:author="JNYH" w:date="2020-07-24T14:48:00Z">
        <w:r>
          <w:rPr>
            <w:rFonts w:ascii="仿宋_GB2312" w:hAnsi="宋体" w:eastAsia="仿宋_GB2312"/>
            <w:sz w:val="24"/>
          </w:rPr>
          <w:t>11</w:t>
        </w:r>
      </w:ins>
      <w:ins w:id="720" w:author="国浩-dmf" w:date="2019-10-17T19:27:00Z">
        <w:del w:id="721" w:author="国浩（北京）高轩" w:date="2019-10-18T16:07:00Z">
          <w:r>
            <w:rPr>
              <w:rFonts w:ascii="仿宋_GB2312" w:hAnsi="宋体" w:eastAsia="仿宋_GB2312"/>
              <w:sz w:val="24"/>
            </w:rPr>
            <w:delText>1</w:delText>
          </w:r>
        </w:del>
      </w:ins>
      <w:del w:id="722" w:author="国浩（北京）高轩" w:date="2019-10-17T13:56:00Z">
        <w:r>
          <w:rPr>
            <w:rFonts w:ascii="仿宋_GB2312" w:hAnsi="宋体" w:eastAsia="仿宋_GB2312"/>
            <w:sz w:val="24"/>
          </w:rPr>
          <w:delText>8</w:delText>
        </w:r>
      </w:del>
      <w:r>
        <w:rPr>
          <w:rFonts w:ascii="仿宋_GB2312" w:hAnsi="宋体" w:eastAsia="仿宋_GB2312"/>
          <w:sz w:val="24"/>
        </w:rPr>
        <w:t>.国家有关法律法规、监管机构规定的其他义务。</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乙方对甲方相关业务的监督与核查</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甲方应确保甲方理财产品在客户选择、报备手续等方面符合</w:t>
      </w:r>
      <w:ins w:id="723" w:author="国浩（北京）高轩" w:date="2019-10-17T14:24:00Z">
        <w:r>
          <w:rPr>
            <w:rFonts w:hint="eastAsia" w:ascii="仿宋_GB2312" w:hAnsi="宋体" w:eastAsia="仿宋_GB2312"/>
            <w:sz w:val="24"/>
          </w:rPr>
          <w:t>《商业银行理财业务监督管理办法》、</w:t>
        </w:r>
      </w:ins>
      <w:r>
        <w:rPr>
          <w:rFonts w:hint="eastAsia" w:ascii="仿宋_GB2312" w:hAnsi="宋体" w:eastAsia="仿宋_GB2312"/>
          <w:sz w:val="24"/>
        </w:rPr>
        <w:t>《关于规范金融机构资产管理业务的指导意见》、</w:t>
      </w:r>
      <w:ins w:id="724" w:author="国浩（北京）高轩" w:date="2019-10-17T14:24:00Z">
        <w:r>
          <w:rPr>
            <w:rFonts w:hint="eastAsia" w:ascii="仿宋_GB2312" w:hAnsi="宋体" w:eastAsia="仿宋_GB2312"/>
            <w:sz w:val="24"/>
          </w:rPr>
          <w:t>《中国银行业协会商业银行资产托管业务指引》</w:t>
        </w:r>
      </w:ins>
      <w:del w:id="725" w:author="国浩（北京）高轩" w:date="2019-10-17T14:22:00Z">
        <w:commentRangeStart w:id="22"/>
        <w:r>
          <w:rPr>
            <w:rFonts w:hint="eastAsia" w:ascii="仿宋_GB2312" w:hAnsi="宋体" w:eastAsia="仿宋_GB2312"/>
            <w:sz w:val="24"/>
          </w:rPr>
          <w:delText>《中国银监会关于进一步规范商业银行个人理财业务投资管理有关问题的通知》</w:delText>
        </w:r>
        <w:commentRangeEnd w:id="22"/>
      </w:del>
      <w:r>
        <w:rPr>
          <w:rStyle w:val="14"/>
        </w:rPr>
        <w:commentReference w:id="22"/>
      </w:r>
      <w:r>
        <w:rPr>
          <w:rFonts w:hint="eastAsia" w:ascii="仿宋_GB2312" w:hAnsi="宋体" w:eastAsia="仿宋_GB2312"/>
          <w:sz w:val="24"/>
        </w:rPr>
        <w:t>等法律法规</w:t>
      </w:r>
      <w:del w:id="726" w:author="张蓬" w:date="2020-05-11T16:37:00Z">
        <w:r>
          <w:rPr>
            <w:rFonts w:hint="eastAsia" w:ascii="仿宋_GB2312" w:hAnsi="宋体" w:eastAsia="仿宋_GB2312"/>
            <w:sz w:val="24"/>
          </w:rPr>
          <w:delText>的</w:delText>
        </w:r>
      </w:del>
      <w:ins w:id="727" w:author="张蓬" w:date="2020-05-11T16:37:00Z">
        <w:r>
          <w:rPr>
            <w:rFonts w:hint="eastAsia" w:ascii="仿宋_GB2312" w:hAnsi="宋体" w:eastAsia="仿宋_GB2312"/>
            <w:sz w:val="24"/>
          </w:rPr>
          <w:t>以及相关</w:t>
        </w:r>
      </w:ins>
      <w:r>
        <w:rPr>
          <w:rFonts w:hint="eastAsia" w:ascii="仿宋_GB2312" w:hAnsi="宋体" w:eastAsia="仿宋_GB2312"/>
          <w:sz w:val="24"/>
        </w:rPr>
        <w:t>规定，履行了相关的手续，保证产品的合法合规性。</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甲方应确保在管理理财产品的过程中，在投资方和信息披露方面符合</w:t>
      </w:r>
      <w:ins w:id="728" w:author="国浩（北京）高轩" w:date="2019-10-17T14:23:00Z">
        <w:r>
          <w:rPr>
            <w:rFonts w:hint="eastAsia" w:ascii="仿宋_GB2312" w:hAnsi="宋体" w:eastAsia="仿宋_GB2312"/>
            <w:sz w:val="24"/>
          </w:rPr>
          <w:t>《商业银行理财业务监督管理办法》</w:t>
        </w:r>
      </w:ins>
      <w:ins w:id="729" w:author="国浩（北京）高轩" w:date="2019-10-17T14:24:00Z">
        <w:r>
          <w:rPr>
            <w:rFonts w:hint="eastAsia" w:ascii="仿宋_GB2312" w:hAnsi="宋体" w:eastAsia="仿宋_GB2312"/>
            <w:sz w:val="24"/>
          </w:rPr>
          <w:t>、</w:t>
        </w:r>
      </w:ins>
      <w:r>
        <w:rPr>
          <w:rFonts w:hint="eastAsia" w:ascii="仿宋_GB2312" w:hAnsi="宋体" w:eastAsia="仿宋_GB2312"/>
          <w:sz w:val="24"/>
        </w:rPr>
        <w:t>《关于规范金融机构资产管理业务的指导意见》、</w:t>
      </w:r>
      <w:ins w:id="730" w:author="国浩（北京）高轩" w:date="2019-10-17T14:24:00Z">
        <w:r>
          <w:rPr>
            <w:rFonts w:hint="eastAsia" w:ascii="仿宋_GB2312" w:hAnsi="宋体" w:eastAsia="仿宋_GB2312"/>
            <w:sz w:val="24"/>
          </w:rPr>
          <w:t>《中国银行业协会商业银行资产托管业务指引》</w:t>
        </w:r>
      </w:ins>
      <w:del w:id="731" w:author="国浩（北京）高轩" w:date="2019-10-17T14:23:00Z">
        <w:r>
          <w:rPr>
            <w:rFonts w:hint="eastAsia" w:ascii="仿宋_GB2312" w:hAnsi="宋体" w:eastAsia="仿宋_GB2312"/>
            <w:sz w:val="24"/>
          </w:rPr>
          <w:delText>《中国银监会关于进一步规范商业银行个人理财业务投资管理有关问题的通知》</w:delText>
        </w:r>
      </w:del>
      <w:r>
        <w:rPr>
          <w:rFonts w:hint="eastAsia" w:ascii="仿宋_GB2312" w:hAnsi="宋体" w:eastAsia="仿宋_GB2312"/>
          <w:sz w:val="24"/>
        </w:rPr>
        <w:t>等法律法规</w:t>
      </w:r>
      <w:ins w:id="732" w:author="张蓬" w:date="2020-05-11T16:39:00Z">
        <w:r>
          <w:rPr>
            <w:rFonts w:hint="eastAsia" w:ascii="仿宋_GB2312" w:hAnsi="宋体" w:eastAsia="仿宋_GB2312"/>
            <w:sz w:val="24"/>
          </w:rPr>
          <w:t>以及相关规定</w:t>
        </w:r>
      </w:ins>
      <w:r>
        <w:rPr>
          <w:rFonts w:hint="eastAsia" w:ascii="仿宋_GB2312" w:hAnsi="宋体" w:eastAsia="仿宋_GB2312"/>
          <w:sz w:val="24"/>
        </w:rPr>
        <w:t>，不得投资相关法律法规禁止投资的产品。</w:t>
      </w:r>
    </w:p>
    <w:p>
      <w:pPr>
        <w:autoSpaceDE w:val="0"/>
        <w:autoSpaceDN w:val="0"/>
        <w:adjustRightInd w:val="0"/>
        <w:snapToGrid w:val="0"/>
        <w:spacing w:line="336" w:lineRule="auto"/>
        <w:ind w:firstLine="482" w:firstLineChars="200"/>
        <w:rPr>
          <w:del w:id="733" w:author="国浩-dmf" w:date="2019-10-17T19:31:00Z"/>
          <w:rFonts w:ascii="仿宋_GB2312" w:hAnsi="宋体" w:eastAsia="仿宋_GB2312"/>
          <w:b/>
          <w:sz w:val="24"/>
        </w:rPr>
      </w:pPr>
      <w:r>
        <w:rPr>
          <w:rFonts w:hint="eastAsia" w:ascii="仿宋_GB2312" w:hAnsi="宋体" w:eastAsia="仿宋_GB2312"/>
          <w:b/>
          <w:sz w:val="24"/>
        </w:rPr>
        <w:t>（三）乙方根据法律法规及本合同的</w:t>
      </w:r>
      <w:del w:id="734" w:author="张蓬" w:date="2020-05-11T16:40:00Z">
        <w:r>
          <w:rPr>
            <w:rFonts w:hint="eastAsia" w:ascii="仿宋_GB2312" w:hAnsi="宋体" w:eastAsia="仿宋_GB2312"/>
            <w:b/>
            <w:sz w:val="24"/>
          </w:rPr>
          <w:delText>规定</w:delText>
        </w:r>
      </w:del>
      <w:ins w:id="735" w:author="张蓬" w:date="2020-05-11T16:40:00Z">
        <w:r>
          <w:rPr>
            <w:rFonts w:hint="eastAsia" w:ascii="仿宋_GB2312" w:hAnsi="宋体" w:eastAsia="仿宋_GB2312"/>
            <w:b/>
            <w:sz w:val="24"/>
          </w:rPr>
          <w:t>约定</w:t>
        </w:r>
      </w:ins>
      <w:r>
        <w:rPr>
          <w:rFonts w:hint="eastAsia" w:ascii="仿宋_GB2312" w:hAnsi="宋体" w:eastAsia="仿宋_GB2312"/>
          <w:b/>
          <w:sz w:val="24"/>
        </w:rPr>
        <w:t>，对甲方</w:t>
      </w:r>
      <w:del w:id="736" w:author="张蓬" w:date="2020-05-11T16:41:00Z">
        <w:r>
          <w:rPr>
            <w:rFonts w:hint="eastAsia" w:ascii="仿宋_GB2312" w:hAnsi="宋体" w:eastAsia="仿宋_GB2312"/>
            <w:b/>
            <w:sz w:val="24"/>
          </w:rPr>
          <w:delText>在</w:delText>
        </w:r>
      </w:del>
      <w:r>
        <w:rPr>
          <w:rFonts w:hint="eastAsia" w:ascii="仿宋_GB2312" w:hAnsi="宋体" w:eastAsia="仿宋_GB2312"/>
          <w:b/>
          <w:sz w:val="24"/>
        </w:rPr>
        <w:t>理财资金管理运用进行监督与核查。</w:t>
      </w:r>
    </w:p>
    <w:p>
      <w:pPr>
        <w:autoSpaceDE w:val="0"/>
        <w:autoSpaceDN w:val="0"/>
        <w:adjustRightInd w:val="0"/>
        <w:snapToGrid w:val="0"/>
        <w:spacing w:line="336" w:lineRule="auto"/>
        <w:ind w:firstLine="482" w:firstLineChars="200"/>
        <w:rPr>
          <w:rFonts w:ascii="Calibri" w:hAnsi="Calibri" w:eastAsia="仿宋_GB2312"/>
          <w:b/>
          <w:sz w:val="24"/>
        </w:rPr>
      </w:pPr>
      <w:r>
        <w:rPr>
          <w:rFonts w:hint="eastAsia" w:ascii="仿宋_GB2312" w:hAnsi="宋体" w:eastAsia="仿宋_GB2312"/>
          <w:b/>
          <w:sz w:val="24"/>
        </w:rPr>
        <w:t>乙方对甲方管理的理财产品投资不做穿透监督，即乙方只对于乙方所托管的理财产品层级的投资范围进行监督，不穿透对理财产品投资的资产管理计划的投资资产的监督。如因甲方穿透后投资比例超过本合同</w:t>
      </w:r>
      <w:ins w:id="737" w:author="张蓬" w:date="2020-05-11T16:43:00Z">
        <w:r>
          <w:rPr>
            <w:rFonts w:hint="eastAsia" w:ascii="仿宋_GB2312" w:hAnsi="宋体" w:eastAsia="仿宋_GB2312"/>
            <w:b/>
            <w:sz w:val="24"/>
          </w:rPr>
          <w:t>约定</w:t>
        </w:r>
      </w:ins>
      <w:r>
        <w:rPr>
          <w:rFonts w:hint="eastAsia" w:ascii="仿宋_GB2312" w:hAnsi="宋体" w:eastAsia="仿宋_GB2312"/>
          <w:b/>
          <w:sz w:val="24"/>
        </w:rPr>
        <w:t>和法律法规</w:t>
      </w:r>
      <w:ins w:id="738" w:author="张蓬" w:date="2020-05-11T16:43:00Z">
        <w:r>
          <w:rPr>
            <w:rFonts w:hint="eastAsia" w:ascii="仿宋_GB2312" w:hAnsi="宋体" w:eastAsia="仿宋_GB2312"/>
            <w:b/>
            <w:sz w:val="24"/>
          </w:rPr>
          <w:t>规定</w:t>
        </w:r>
      </w:ins>
      <w:r>
        <w:rPr>
          <w:rFonts w:hint="eastAsia" w:ascii="仿宋_GB2312" w:hAnsi="宋体" w:eastAsia="仿宋_GB2312"/>
          <w:b/>
          <w:sz w:val="24"/>
        </w:rPr>
        <w:t>的比例而造成理财产品损失的</w:t>
      </w:r>
      <w:r>
        <w:rPr>
          <w:rFonts w:ascii="仿宋_GB2312" w:hAnsi="宋体" w:eastAsia="仿宋_GB2312"/>
          <w:b/>
          <w:sz w:val="24"/>
        </w:rPr>
        <w:t>,乙方不承担责任</w:t>
      </w:r>
      <w:r>
        <w:rPr>
          <w:rFonts w:hint="eastAsia" w:ascii="Calibri" w:hAnsi="Calibri" w:eastAsia="仿宋_GB2312"/>
          <w:b/>
          <w:sz w:val="24"/>
        </w:rPr>
        <w:t>。</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1.本</w:t>
      </w:r>
      <w:del w:id="739" w:author="张蓬" w:date="2020-05-09T17:50:00Z">
        <w:r>
          <w:rPr>
            <w:rFonts w:hint="eastAsia" w:ascii="仿宋_GB2312" w:hAnsi="宋体" w:eastAsia="仿宋_GB2312"/>
            <w:sz w:val="24"/>
          </w:rPr>
          <w:delText>协议</w:delText>
        </w:r>
      </w:del>
      <w:ins w:id="740" w:author="张蓬" w:date="2020-05-09T17:50:00Z">
        <w:r>
          <w:rPr>
            <w:rFonts w:hint="eastAsia" w:ascii="仿宋_GB2312" w:hAnsi="宋体" w:eastAsia="仿宋_GB2312"/>
            <w:sz w:val="24"/>
          </w:rPr>
          <w:t>合同</w:t>
        </w:r>
      </w:ins>
      <w:r>
        <w:rPr>
          <w:rFonts w:hint="eastAsia" w:ascii="仿宋_GB2312" w:hAnsi="宋体" w:eastAsia="仿宋_GB2312"/>
          <w:sz w:val="24"/>
        </w:rPr>
        <w:t>项下相关各期理财产品财产的管理方式、运用范围及投资监督事项以</w:t>
      </w:r>
      <w:del w:id="741" w:author="张蓬" w:date="2020-05-11T16:45:00Z">
        <w:r>
          <w:rPr>
            <w:rFonts w:hint="eastAsia" w:ascii="仿宋_GB2312" w:hAnsi="宋体" w:eastAsia="仿宋_GB2312"/>
            <w:sz w:val="24"/>
          </w:rPr>
          <w:delText>本</w:delText>
        </w:r>
      </w:del>
      <w:del w:id="742" w:author="张蓬" w:date="2020-05-09T17:50:00Z">
        <w:r>
          <w:rPr>
            <w:rFonts w:hint="eastAsia" w:ascii="仿宋_GB2312" w:hAnsi="宋体" w:eastAsia="仿宋_GB2312"/>
            <w:sz w:val="24"/>
          </w:rPr>
          <w:delText>协议</w:delText>
        </w:r>
      </w:del>
      <w:del w:id="743" w:author="张蓬" w:date="2020-05-11T16:45:00Z">
        <w:r>
          <w:rPr>
            <w:rFonts w:hint="eastAsia" w:ascii="仿宋_GB2312" w:hAnsi="宋体" w:eastAsia="仿宋_GB2312"/>
            <w:sz w:val="24"/>
          </w:rPr>
          <w:delText>中</w:delText>
        </w:r>
      </w:del>
      <w:r>
        <w:rPr>
          <w:rFonts w:hint="eastAsia" w:ascii="仿宋_GB2312" w:hAnsi="宋体" w:eastAsia="仿宋_GB2312"/>
          <w:sz w:val="24"/>
        </w:rPr>
        <w:t>各期</w:t>
      </w:r>
      <w:ins w:id="744" w:author="张蓬" w:date="2020-05-11T16:45:00Z">
        <w:r>
          <w:rPr>
            <w:rFonts w:hint="eastAsia" w:ascii="仿宋_GB2312" w:hAnsi="宋体" w:eastAsia="仿宋_GB2312"/>
            <w:sz w:val="24"/>
          </w:rPr>
          <w:t>“产品要素表”(本合同附件四)</w:t>
        </w:r>
      </w:ins>
      <w:del w:id="745" w:author="张蓬" w:date="2020-05-11T16:45:00Z">
        <w:r>
          <w:rPr>
            <w:rFonts w:hint="eastAsia" w:ascii="仿宋_GB2312" w:hAnsi="宋体" w:eastAsia="仿宋_GB2312"/>
            <w:sz w:val="24"/>
          </w:rPr>
          <w:delText>“产品要素表”（附件四）</w:delText>
        </w:r>
      </w:del>
      <w:r>
        <w:rPr>
          <w:rFonts w:hint="eastAsia" w:ascii="仿宋_GB2312" w:hAnsi="宋体" w:eastAsia="仿宋_GB2312"/>
          <w:sz w:val="24"/>
        </w:rPr>
        <w:t>中所约定为准。</w:t>
      </w:r>
    </w:p>
    <w:p>
      <w:pPr>
        <w:autoSpaceDE w:val="0"/>
        <w:autoSpaceDN w:val="0"/>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kern w:val="0"/>
          <w:sz w:val="24"/>
        </w:rPr>
        <w:t>乙方审核甲方划款指令的资金用途是否符合</w:t>
      </w:r>
      <w:r>
        <w:rPr>
          <w:rFonts w:hint="eastAsia" w:ascii="仿宋_GB2312" w:hAnsi="宋体" w:eastAsia="仿宋_GB2312"/>
          <w:sz w:val="24"/>
        </w:rPr>
        <w:t>“产品要素表”（</w:t>
      </w:r>
      <w:ins w:id="746" w:author="张蓬" w:date="2020-05-11T16:47:00Z">
        <w:r>
          <w:rPr>
            <w:rFonts w:hint="eastAsia" w:ascii="仿宋_GB2312" w:hAnsi="宋体" w:eastAsia="仿宋_GB2312"/>
            <w:sz w:val="24"/>
          </w:rPr>
          <w:t>本合同</w:t>
        </w:r>
      </w:ins>
      <w:r>
        <w:rPr>
          <w:rFonts w:hint="eastAsia" w:ascii="仿宋_GB2312" w:hAnsi="宋体" w:eastAsia="仿宋_GB2312"/>
          <w:sz w:val="24"/>
        </w:rPr>
        <w:t>附件四）中</w:t>
      </w:r>
      <w:r>
        <w:rPr>
          <w:rFonts w:hint="eastAsia" w:ascii="仿宋_GB2312" w:hAnsi="宋体" w:eastAsia="仿宋_GB2312"/>
          <w:kern w:val="0"/>
          <w:sz w:val="24"/>
        </w:rPr>
        <w:t>规定。对于不符合</w:t>
      </w:r>
      <w:r>
        <w:rPr>
          <w:rFonts w:hint="eastAsia" w:ascii="仿宋_GB2312" w:hAnsi="宋体" w:eastAsia="仿宋_GB2312"/>
          <w:sz w:val="24"/>
        </w:rPr>
        <w:t>理财产品文件和本合同约定的指令，乙方有权拒绝执行，并及时书面通知甲方改正。</w:t>
      </w:r>
    </w:p>
    <w:p>
      <w:pPr>
        <w:autoSpaceDE w:val="0"/>
        <w:autoSpaceDN w:val="0"/>
        <w:adjustRightInd w:val="0"/>
        <w:snapToGrid w:val="0"/>
        <w:spacing w:line="336" w:lineRule="auto"/>
        <w:ind w:firstLine="480" w:firstLineChars="200"/>
        <w:rPr>
          <w:ins w:id="747" w:author="王丽双" w:date="2019-08-19T14:04:00Z"/>
          <w:del w:id="748" w:author="国浩-dmf" w:date="2019-10-17T19:31:00Z"/>
          <w:rFonts w:ascii="仿宋_GB2312" w:hAnsi="宋体" w:eastAsia="仿宋_GB2312"/>
          <w:sz w:val="24"/>
        </w:rPr>
      </w:pPr>
      <w:r>
        <w:rPr>
          <w:rFonts w:hint="eastAsia" w:ascii="仿宋_GB2312" w:hAnsi="宋体" w:eastAsia="仿宋_GB2312"/>
          <w:sz w:val="24"/>
        </w:rPr>
        <w:t>3.乙方不对理财产品资金划付后的使用过程承担监督与核查的职责。</w:t>
      </w:r>
    </w:p>
    <w:p>
      <w:pPr>
        <w:autoSpaceDE w:val="0"/>
        <w:autoSpaceDN w:val="0"/>
        <w:adjustRightInd w:val="0"/>
        <w:snapToGrid w:val="0"/>
        <w:spacing w:line="336" w:lineRule="auto"/>
        <w:ind w:firstLine="480" w:firstLineChars="200"/>
        <w:rPr>
          <w:ins w:id="749" w:author="王丽双" w:date="2019-08-19T14:04:00Z"/>
          <w:del w:id="750" w:author="国浩-dmf" w:date="2019-10-17T19:31:00Z"/>
          <w:rFonts w:ascii="仿宋_GB2312" w:hAnsi="宋体" w:eastAsia="仿宋_GB2312"/>
          <w:kern w:val="0"/>
          <w:sz w:val="24"/>
        </w:rPr>
      </w:pPr>
      <w:ins w:id="751" w:author="王丽双" w:date="2019-08-19T14:04:00Z">
        <w:del w:id="752" w:author="国浩-dmf" w:date="2019-10-17T19:31:00Z">
          <w:commentRangeStart w:id="23"/>
          <w:r>
            <w:rPr>
              <w:rFonts w:hint="eastAsia" w:ascii="仿宋_GB2312" w:hAnsi="宋体" w:eastAsia="仿宋_GB2312"/>
              <w:sz w:val="24"/>
            </w:rPr>
            <w:delText>（四</w:delText>
          </w:r>
        </w:del>
      </w:ins>
      <w:ins w:id="753" w:author="王丽双" w:date="2019-08-19T14:04:00Z">
        <w:del w:id="754" w:author="国浩-dmf" w:date="2019-10-17T19:31:00Z">
          <w:r>
            <w:rPr>
              <w:rFonts w:ascii="仿宋_GB2312" w:hAnsi="宋体" w:eastAsia="仿宋_GB2312"/>
              <w:sz w:val="24"/>
            </w:rPr>
            <w:delText>）</w:delText>
          </w:r>
        </w:del>
      </w:ins>
      <w:ins w:id="755" w:author="王丽双" w:date="2019-08-19T14:04:00Z">
        <w:del w:id="756" w:author="国浩-dmf" w:date="2019-10-17T19:31:00Z">
          <w:r>
            <w:rPr>
              <w:rFonts w:hint="eastAsia" w:ascii="仿宋_GB2312" w:hAnsi="宋体" w:eastAsia="仿宋_GB2312"/>
              <w:kern w:val="0"/>
              <w:sz w:val="24"/>
            </w:rPr>
            <w:delText>甲方</w:delText>
          </w:r>
        </w:del>
      </w:ins>
      <w:ins w:id="757" w:author="王丽双" w:date="2019-08-19T14:04:00Z">
        <w:del w:id="758" w:author="国浩-dmf" w:date="2019-10-17T19:31:00Z">
          <w:r>
            <w:rPr>
              <w:rFonts w:ascii="仿宋_GB2312" w:hAnsi="宋体" w:eastAsia="仿宋_GB2312"/>
              <w:kern w:val="0"/>
              <w:sz w:val="24"/>
            </w:rPr>
            <w:delText>应遵守中华人民共和国反洗钱法律法规，不参与涉嫌洗钱、恐怖融资、扩散融资等违法犯罪活动；主动配合托管人客户身份识别与尽职调查，提供真实、准确、完整客户资料，遵守托管人反洗钱与反恐怖融资相关管理规定。对具备合理理由怀疑涉嫌洗钱、恐怖融资的客户，托管人将按照中国人民银行反洗钱监管规定采取必要管控措施。</w:delText>
          </w:r>
          <w:commentRangeEnd w:id="23"/>
        </w:del>
      </w:ins>
      <w:r>
        <w:rPr>
          <w:rStyle w:val="14"/>
        </w:rPr>
        <w:commentReference w:id="23"/>
      </w:r>
    </w:p>
    <w:p>
      <w:pPr>
        <w:autoSpaceDE w:val="0"/>
        <w:autoSpaceDN w:val="0"/>
        <w:adjustRightInd w:val="0"/>
        <w:snapToGrid w:val="0"/>
        <w:spacing w:line="336" w:lineRule="auto"/>
        <w:ind w:firstLine="480" w:firstLineChars="200"/>
        <w:rPr>
          <w:rFonts w:ascii="仿宋_GB2312" w:hAnsi="宋体" w:eastAsia="仿宋_GB2312"/>
          <w:sz w:val="24"/>
        </w:rPr>
      </w:pP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 xml:space="preserve"> 托管报告</w:t>
      </w:r>
    </w:p>
    <w:p>
      <w:pPr>
        <w:adjustRightInd w:val="0"/>
        <w:snapToGrid w:val="0"/>
        <w:spacing w:line="336" w:lineRule="auto"/>
        <w:ind w:firstLine="480" w:firstLineChars="200"/>
        <w:rPr>
          <w:rFonts w:ascii="仿宋_GB2312" w:hAnsi="宋体" w:eastAsia="仿宋_GB2312"/>
          <w:kern w:val="0"/>
          <w:sz w:val="24"/>
        </w:rPr>
      </w:pPr>
      <w:r>
        <w:rPr>
          <w:rFonts w:hint="eastAsia" w:ascii="仿宋_GB2312" w:hAnsi="宋体" w:eastAsia="仿宋_GB2312"/>
          <w:sz w:val="24"/>
        </w:rPr>
        <w:t>乙方应于</w:t>
      </w:r>
      <w:ins w:id="759" w:author="JNYH" w:date="2020-07-24T14:50:00Z">
        <w:r>
          <w:rPr>
            <w:rFonts w:hint="eastAsia" w:ascii="仿宋_GB2312" w:hAnsi="宋体" w:eastAsia="仿宋_GB2312"/>
            <w:sz w:val="24"/>
          </w:rPr>
          <w:t>当期理财产品</w:t>
        </w:r>
      </w:ins>
      <w:del w:id="760" w:author="JNYH" w:date="2020-07-24T14:50:00Z">
        <w:r>
          <w:rPr>
            <w:rFonts w:hint="eastAsia" w:ascii="仿宋_GB2312" w:hAnsi="宋体" w:eastAsia="仿宋_GB2312"/>
            <w:sz w:val="24"/>
          </w:rPr>
          <w:delText>产品</w:delText>
        </w:r>
      </w:del>
      <w:r>
        <w:rPr>
          <w:rFonts w:hint="eastAsia" w:ascii="仿宋_GB2312" w:hAnsi="宋体" w:eastAsia="仿宋_GB2312"/>
          <w:sz w:val="24"/>
        </w:rPr>
        <w:t>终止后</w:t>
      </w:r>
      <w:r>
        <w:rPr>
          <w:rFonts w:ascii="仿宋_GB2312" w:hAnsi="宋体" w:eastAsia="仿宋_GB2312"/>
          <w:sz w:val="24"/>
        </w:rPr>
        <w:t>2个工作日内向甲方</w:t>
      </w:r>
      <w:r>
        <w:rPr>
          <w:rFonts w:hint="eastAsia" w:ascii="仿宋_GB2312" w:hAnsi="宋体" w:eastAsia="仿宋_GB2312"/>
          <w:kern w:val="0"/>
          <w:sz w:val="24"/>
        </w:rPr>
        <w:t>提供托管报告。</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费用与税收</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w:t>
      </w:r>
      <w:ins w:id="761" w:author="张蓬" w:date="2020-05-11T17:11:00Z">
        <w:r>
          <w:rPr>
            <w:rFonts w:hint="eastAsia" w:ascii="仿宋_GB2312" w:hAnsi="宋体" w:eastAsia="仿宋_GB2312"/>
            <w:sz w:val="24"/>
          </w:rPr>
          <w:t>理财产品</w:t>
        </w:r>
      </w:ins>
      <w:del w:id="762" w:author="张蓬" w:date="2020-05-11T17:11:00Z">
        <w:r>
          <w:rPr>
            <w:rFonts w:hint="eastAsia" w:ascii="仿宋_GB2312" w:hAnsi="宋体" w:eastAsia="仿宋_GB2312"/>
            <w:sz w:val="24"/>
          </w:rPr>
          <w:delText>资产管理业务</w:delText>
        </w:r>
      </w:del>
      <w:r>
        <w:rPr>
          <w:rFonts w:hint="eastAsia" w:ascii="仿宋_GB2312" w:hAnsi="宋体" w:eastAsia="仿宋_GB2312"/>
          <w:sz w:val="24"/>
        </w:rPr>
        <w:t>费用的种类</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w:t>
      </w:r>
      <w:del w:id="763" w:author="张蓬" w:date="2020-05-11T17:08:00Z">
        <w:r>
          <w:rPr>
            <w:rFonts w:hint="eastAsia" w:ascii="仿宋_GB2312" w:hAnsi="宋体" w:eastAsia="仿宋_GB2312"/>
            <w:sz w:val="24"/>
          </w:rPr>
          <w:delText>、</w:delText>
        </w:r>
      </w:del>
      <w:ins w:id="764" w:author="张蓬" w:date="2020-05-11T17:08:00Z">
        <w:r>
          <w:rPr>
            <w:rFonts w:hint="eastAsia" w:ascii="仿宋_GB2312" w:hAnsi="宋体" w:eastAsia="仿宋_GB2312"/>
            <w:sz w:val="24"/>
          </w:rPr>
          <w:t>.</w:t>
        </w:r>
      </w:ins>
      <w:r>
        <w:rPr>
          <w:rFonts w:hint="eastAsia" w:ascii="仿宋_GB2312" w:hAnsi="宋体" w:eastAsia="仿宋_GB2312"/>
          <w:sz w:val="24"/>
        </w:rPr>
        <w:t>理财产品管理人的管理费。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2</w:t>
      </w:r>
      <w:del w:id="765" w:author="张蓬" w:date="2020-05-11T17:08:00Z">
        <w:r>
          <w:rPr>
            <w:rFonts w:hint="eastAsia" w:ascii="仿宋_GB2312" w:hAnsi="宋体" w:eastAsia="仿宋_GB2312"/>
            <w:sz w:val="24"/>
          </w:rPr>
          <w:delText>、</w:delText>
        </w:r>
      </w:del>
      <w:ins w:id="766" w:author="张蓬" w:date="2020-05-11T17:08:00Z">
        <w:r>
          <w:rPr>
            <w:rFonts w:hint="eastAsia" w:ascii="仿宋_GB2312" w:hAnsi="宋体" w:eastAsia="仿宋_GB2312"/>
            <w:sz w:val="24"/>
          </w:rPr>
          <w:t>.</w:t>
        </w:r>
      </w:ins>
      <w:r>
        <w:rPr>
          <w:rFonts w:hint="eastAsia" w:ascii="仿宋_GB2312" w:hAnsi="宋体" w:eastAsia="仿宋_GB2312"/>
          <w:sz w:val="24"/>
        </w:rPr>
        <w:t>理财产品托管人的托管费。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3</w:t>
      </w:r>
      <w:del w:id="767" w:author="张蓬" w:date="2020-05-11T17:08:00Z">
        <w:r>
          <w:rPr>
            <w:rFonts w:hint="eastAsia" w:ascii="仿宋_GB2312" w:hAnsi="宋体" w:eastAsia="仿宋_GB2312"/>
            <w:sz w:val="24"/>
          </w:rPr>
          <w:delText>、</w:delText>
        </w:r>
      </w:del>
      <w:ins w:id="768" w:author="张蓬" w:date="2020-05-11T17:08:00Z">
        <w:r>
          <w:rPr>
            <w:rFonts w:hint="eastAsia" w:ascii="仿宋_GB2312" w:hAnsi="宋体" w:eastAsia="仿宋_GB2312"/>
            <w:sz w:val="24"/>
          </w:rPr>
          <w:t>.</w:t>
        </w:r>
      </w:ins>
      <w:r>
        <w:rPr>
          <w:rFonts w:hint="eastAsia" w:ascii="仿宋_GB2312" w:hAnsi="宋体" w:eastAsia="仿宋_GB2312"/>
          <w:sz w:val="24"/>
        </w:rPr>
        <w:t>理财产品代理销售机构的客户服务费。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4</w:t>
      </w:r>
      <w:del w:id="769" w:author="张蓬" w:date="2020-05-11T17:08:00Z">
        <w:r>
          <w:rPr>
            <w:rFonts w:hint="eastAsia" w:ascii="仿宋_GB2312" w:hAnsi="宋体" w:eastAsia="仿宋_GB2312"/>
            <w:sz w:val="24"/>
          </w:rPr>
          <w:delText>、</w:delText>
        </w:r>
      </w:del>
      <w:ins w:id="770" w:author="张蓬" w:date="2020-05-11T17:08:00Z">
        <w:r>
          <w:rPr>
            <w:rFonts w:hint="eastAsia" w:ascii="仿宋_GB2312" w:hAnsi="宋体" w:eastAsia="仿宋_GB2312"/>
            <w:sz w:val="24"/>
          </w:rPr>
          <w:t>.</w:t>
        </w:r>
      </w:ins>
      <w:commentRangeStart w:id="24"/>
      <w:commentRangeStart w:id="25"/>
      <w:r>
        <w:rPr>
          <w:rFonts w:hint="eastAsia" w:ascii="仿宋_GB2312" w:hAnsi="宋体" w:eastAsia="仿宋_GB2312"/>
          <w:sz w:val="24"/>
        </w:rPr>
        <w:t>理财产品</w:t>
      </w:r>
      <w:del w:id="771" w:author="张蓬" w:date="2020-05-11T17:09:00Z">
        <w:r>
          <w:rPr>
            <w:rFonts w:hint="eastAsia" w:ascii="仿宋_GB2312" w:hAnsi="宋体" w:eastAsia="仿宋_GB2312"/>
            <w:sz w:val="24"/>
          </w:rPr>
          <w:delText>依据本合同</w:delText>
        </w:r>
      </w:del>
      <w:ins w:id="772" w:author="张蓬" w:date="2020-05-11T17:09:00Z">
        <w:r>
          <w:rPr>
            <w:rFonts w:hint="eastAsia" w:ascii="仿宋_GB2312" w:hAnsi="宋体" w:eastAsia="仿宋_GB2312"/>
            <w:sz w:val="24"/>
          </w:rPr>
          <w:t>管理人</w:t>
        </w:r>
      </w:ins>
      <w:r>
        <w:rPr>
          <w:rFonts w:hint="eastAsia" w:ascii="仿宋_GB2312" w:hAnsi="宋体" w:eastAsia="仿宋_GB2312"/>
          <w:sz w:val="24"/>
        </w:rPr>
        <w:t>收取的业绩报酬。</w:t>
      </w:r>
      <w:commentRangeEnd w:id="24"/>
      <w:r>
        <w:rPr>
          <w:rStyle w:val="14"/>
        </w:rPr>
        <w:commentReference w:id="24"/>
      </w:r>
      <w:commentRangeEnd w:id="25"/>
      <w:r>
        <w:rPr>
          <w:rStyle w:val="14"/>
        </w:rPr>
        <w:commentReference w:id="25"/>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5</w:t>
      </w:r>
      <w:del w:id="773" w:author="张蓬" w:date="2020-05-11T17:08:00Z">
        <w:r>
          <w:rPr>
            <w:rFonts w:hint="eastAsia" w:ascii="仿宋_GB2312" w:hAnsi="宋体" w:eastAsia="仿宋_GB2312"/>
            <w:sz w:val="24"/>
          </w:rPr>
          <w:delText>、</w:delText>
        </w:r>
      </w:del>
      <w:ins w:id="774" w:author="张蓬" w:date="2020-05-11T17:08:00Z">
        <w:r>
          <w:rPr>
            <w:rFonts w:hint="eastAsia" w:ascii="仿宋_GB2312" w:hAnsi="宋体" w:eastAsia="仿宋_GB2312"/>
            <w:sz w:val="24"/>
          </w:rPr>
          <w:t>.</w:t>
        </w:r>
      </w:ins>
      <w:r>
        <w:rPr>
          <w:rFonts w:hint="eastAsia" w:ascii="仿宋_GB2312" w:hAnsi="宋体" w:eastAsia="仿宋_GB2312"/>
          <w:sz w:val="24"/>
        </w:rPr>
        <w:t>理财产品外包服务商的外包服务费。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6</w:t>
      </w:r>
      <w:del w:id="775" w:author="张蓬" w:date="2020-05-11T17:08:00Z">
        <w:r>
          <w:rPr>
            <w:rFonts w:hint="eastAsia" w:ascii="仿宋_GB2312" w:hAnsi="宋体" w:eastAsia="仿宋_GB2312"/>
            <w:sz w:val="24"/>
          </w:rPr>
          <w:delText>、</w:delText>
        </w:r>
      </w:del>
      <w:ins w:id="776" w:author="张蓬" w:date="2020-05-11T17:08:00Z">
        <w:r>
          <w:rPr>
            <w:rFonts w:hint="eastAsia" w:ascii="仿宋_GB2312" w:hAnsi="宋体" w:eastAsia="仿宋_GB2312"/>
            <w:sz w:val="24"/>
          </w:rPr>
          <w:t>.</w:t>
        </w:r>
      </w:ins>
      <w:r>
        <w:rPr>
          <w:rFonts w:hint="eastAsia" w:ascii="仿宋_GB2312" w:hAnsi="宋体" w:eastAsia="仿宋_GB2312"/>
          <w:sz w:val="24"/>
        </w:rPr>
        <w:t>理财产品相关账户开立及维护费用。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7</w:t>
      </w:r>
      <w:del w:id="777" w:author="张蓬" w:date="2020-05-11T17:08:00Z">
        <w:r>
          <w:rPr>
            <w:rFonts w:hint="eastAsia" w:ascii="仿宋_GB2312" w:hAnsi="宋体" w:eastAsia="仿宋_GB2312"/>
            <w:sz w:val="24"/>
          </w:rPr>
          <w:delText>、</w:delText>
        </w:r>
      </w:del>
      <w:ins w:id="778" w:author="张蓬" w:date="2020-05-11T17:08:00Z">
        <w:r>
          <w:rPr>
            <w:rFonts w:hint="eastAsia" w:ascii="仿宋_GB2312" w:hAnsi="宋体" w:eastAsia="仿宋_GB2312"/>
            <w:sz w:val="24"/>
          </w:rPr>
          <w:t>.</w:t>
        </w:r>
      </w:ins>
      <w:r>
        <w:rPr>
          <w:rFonts w:hint="eastAsia" w:ascii="仿宋_GB2312" w:hAnsi="宋体" w:eastAsia="仿宋_GB2312"/>
          <w:sz w:val="24"/>
        </w:rPr>
        <w:t>理财产品的证券交易费用。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8</w:t>
      </w:r>
      <w:del w:id="779" w:author="张蓬" w:date="2020-05-11T17:08:00Z">
        <w:r>
          <w:rPr>
            <w:rFonts w:hint="eastAsia" w:ascii="仿宋_GB2312" w:hAnsi="宋体" w:eastAsia="仿宋_GB2312"/>
            <w:sz w:val="24"/>
          </w:rPr>
          <w:delText>、</w:delText>
        </w:r>
      </w:del>
      <w:ins w:id="780" w:author="张蓬" w:date="2020-05-11T17:08:00Z">
        <w:r>
          <w:rPr>
            <w:rFonts w:hint="eastAsia" w:ascii="仿宋_GB2312" w:hAnsi="宋体" w:eastAsia="仿宋_GB2312"/>
            <w:sz w:val="24"/>
          </w:rPr>
          <w:t>.</w:t>
        </w:r>
      </w:ins>
      <w:commentRangeStart w:id="26"/>
      <w:commentRangeStart w:id="27"/>
      <w:r>
        <w:rPr>
          <w:rFonts w:hint="eastAsia" w:ascii="仿宋_GB2312" w:hAnsi="宋体" w:eastAsia="仿宋_GB2312"/>
          <w:sz w:val="24"/>
        </w:rPr>
        <w:t>理财产品</w:t>
      </w:r>
      <w:ins w:id="781" w:author="杨超宸" w:date="2020-05-19T09:34:00Z">
        <w:r>
          <w:rPr>
            <w:rFonts w:hint="eastAsia" w:ascii="仿宋_GB2312" w:hAnsi="宋体" w:eastAsia="仿宋_GB2312"/>
            <w:sz w:val="24"/>
          </w:rPr>
          <w:t>完成</w:t>
        </w:r>
      </w:ins>
      <w:r>
        <w:rPr>
          <w:rFonts w:hint="eastAsia" w:ascii="仿宋_GB2312" w:hAnsi="宋体" w:eastAsia="仿宋_GB2312"/>
          <w:sz w:val="24"/>
        </w:rPr>
        <w:t>备案</w:t>
      </w:r>
      <w:ins w:id="782" w:author="杨超宸" w:date="2020-05-19T09:34:00Z">
        <w:r>
          <w:rPr>
            <w:rFonts w:hint="eastAsia" w:ascii="仿宋_GB2312" w:hAnsi="宋体" w:eastAsia="仿宋_GB2312"/>
            <w:sz w:val="24"/>
          </w:rPr>
          <w:t>且</w:t>
        </w:r>
      </w:ins>
      <w:del w:id="783" w:author="杨超宸" w:date="2020-05-19T09:34:00Z">
        <w:r>
          <w:rPr>
            <w:rFonts w:hint="eastAsia" w:ascii="仿宋_GB2312" w:hAnsi="宋体" w:eastAsia="仿宋_GB2312"/>
            <w:sz w:val="24"/>
          </w:rPr>
          <w:delText>确认</w:delText>
        </w:r>
      </w:del>
      <w:r>
        <w:rPr>
          <w:rFonts w:hint="eastAsia" w:ascii="仿宋_GB2312" w:hAnsi="宋体" w:eastAsia="仿宋_GB2312"/>
          <w:sz w:val="24"/>
        </w:rPr>
        <w:t>合同生效后</w:t>
      </w:r>
      <w:commentRangeEnd w:id="26"/>
      <w:r>
        <w:rPr>
          <w:rStyle w:val="14"/>
        </w:rPr>
        <w:commentReference w:id="26"/>
      </w:r>
      <w:commentRangeEnd w:id="27"/>
      <w:r>
        <w:rPr>
          <w:rStyle w:val="14"/>
        </w:rPr>
        <w:commentReference w:id="27"/>
      </w:r>
      <w:r>
        <w:rPr>
          <w:rFonts w:hint="eastAsia" w:ascii="仿宋_GB2312" w:hAnsi="宋体" w:eastAsia="仿宋_GB2312"/>
          <w:sz w:val="24"/>
        </w:rPr>
        <w:t>与之相关的会计师费和律师费。</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9</w:t>
      </w:r>
      <w:del w:id="784" w:author="张蓬" w:date="2020-05-11T17:08:00Z">
        <w:r>
          <w:rPr>
            <w:rFonts w:hint="eastAsia" w:ascii="仿宋_GB2312" w:hAnsi="宋体" w:eastAsia="仿宋_GB2312"/>
            <w:sz w:val="24"/>
          </w:rPr>
          <w:delText>、</w:delText>
        </w:r>
      </w:del>
      <w:ins w:id="785" w:author="张蓬" w:date="2020-05-11T17:08:00Z">
        <w:r>
          <w:rPr>
            <w:rFonts w:hint="eastAsia" w:ascii="仿宋_GB2312" w:hAnsi="宋体" w:eastAsia="仿宋_GB2312"/>
            <w:sz w:val="24"/>
          </w:rPr>
          <w:t>.</w:t>
        </w:r>
      </w:ins>
      <w:r>
        <w:rPr>
          <w:rFonts w:hint="eastAsia" w:ascii="仿宋_GB2312" w:hAnsi="宋体" w:eastAsia="仿宋_GB2312"/>
          <w:sz w:val="24"/>
        </w:rPr>
        <w:t>理财产品财产的银行汇划费用。</w:t>
      </w:r>
    </w:p>
    <w:p>
      <w:pPr>
        <w:autoSpaceDE w:val="0"/>
        <w:autoSpaceDN w:val="0"/>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10</w:t>
      </w:r>
      <w:del w:id="786" w:author="张蓬" w:date="2020-05-11T17:08:00Z">
        <w:r>
          <w:rPr>
            <w:rFonts w:hint="eastAsia" w:ascii="仿宋_GB2312" w:hAnsi="宋体" w:eastAsia="仿宋_GB2312"/>
            <w:sz w:val="24"/>
          </w:rPr>
          <w:delText>、</w:delText>
        </w:r>
      </w:del>
      <w:ins w:id="787" w:author="张蓬" w:date="2020-05-11T17:08:00Z">
        <w:r>
          <w:rPr>
            <w:rFonts w:hint="eastAsia" w:ascii="仿宋_GB2312" w:hAnsi="宋体" w:eastAsia="仿宋_GB2312"/>
            <w:sz w:val="24"/>
          </w:rPr>
          <w:t>.</w:t>
        </w:r>
      </w:ins>
      <w:r>
        <w:rPr>
          <w:rFonts w:hint="eastAsia" w:ascii="仿宋_GB2312" w:hAnsi="宋体" w:eastAsia="仿宋_GB2312"/>
          <w:sz w:val="24"/>
        </w:rPr>
        <w:t>按照国家有关规定和本合同约定，可以在计划资产中列支的其他费用。</w:t>
      </w:r>
    </w:p>
    <w:p>
      <w:pPr>
        <w:autoSpaceDE w:val="0"/>
        <w:autoSpaceDN w:val="0"/>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具体费用计收方式以各期</w:t>
      </w:r>
      <w:ins w:id="788" w:author="张蓬" w:date="2020-05-11T17:08:00Z">
        <w:r>
          <w:rPr>
            <w:rFonts w:hint="eastAsia" w:ascii="仿宋_GB2312" w:hAnsi="宋体" w:eastAsia="仿宋_GB2312"/>
            <w:b/>
            <w:sz w:val="24"/>
          </w:rPr>
          <w:t>“产品要素表”</w:t>
        </w:r>
      </w:ins>
      <w:ins w:id="789" w:author="张蓬" w:date="2020-05-11T17:08:00Z">
        <w:r>
          <w:rPr>
            <w:rFonts w:ascii="仿宋_GB2312" w:hAnsi="宋体" w:eastAsia="仿宋_GB2312"/>
            <w:b/>
            <w:sz w:val="24"/>
          </w:rPr>
          <w:t>(本合同附件四</w:t>
        </w:r>
      </w:ins>
      <w:ins w:id="790" w:author="张蓬" w:date="2020-05-11T17:08:00Z">
        <w:r>
          <w:rPr>
            <w:rFonts w:hint="eastAsia" w:ascii="仿宋_GB2312" w:hAnsi="宋体" w:eastAsia="仿宋_GB2312"/>
            <w:b/>
            <w:sz w:val="24"/>
          </w:rPr>
          <w:t>)</w:t>
        </w:r>
      </w:ins>
      <w:del w:id="791" w:author="张蓬" w:date="2020-05-11T17:08:00Z">
        <w:r>
          <w:rPr>
            <w:rFonts w:hint="eastAsia" w:ascii="仿宋_GB2312" w:hAnsi="宋体" w:eastAsia="仿宋_GB2312"/>
            <w:b/>
            <w:sz w:val="24"/>
          </w:rPr>
          <w:delText>“附件（四）产品要素表”</w:delText>
        </w:r>
      </w:del>
      <w:r>
        <w:rPr>
          <w:rFonts w:hint="eastAsia" w:ascii="仿宋_GB2312" w:hAnsi="宋体" w:eastAsia="仿宋_GB2312"/>
          <w:b/>
          <w:sz w:val="24"/>
        </w:rPr>
        <w:t>中所约定为准。</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（二）费用调整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理财产品</w:t>
      </w:r>
      <w:ins w:id="792" w:author="张蓬" w:date="2020-05-11T17:13:00Z">
        <w:r>
          <w:rPr>
            <w:rFonts w:hint="eastAsia" w:ascii="仿宋_GB2312" w:hAnsi="宋体" w:eastAsia="仿宋_GB2312"/>
            <w:sz w:val="24"/>
          </w:rPr>
          <w:t>相关</w:t>
        </w:r>
      </w:ins>
      <w:r>
        <w:rPr>
          <w:rFonts w:hint="eastAsia" w:ascii="仿宋_GB2312" w:hAnsi="宋体" w:eastAsia="仿宋_GB2312"/>
          <w:sz w:val="24"/>
        </w:rPr>
        <w:t>各方协商一致，可根据市场发展情况以书面形式调整管理费、托管费、代销服务费、外包服务费等相关理财产品费用、费率标准</w:t>
      </w:r>
      <w:del w:id="793" w:author="张蓬" w:date="2020-05-11T17:16:00Z">
        <w:r>
          <w:rPr>
            <w:rFonts w:hint="eastAsia" w:ascii="仿宋_GB2312" w:hAnsi="宋体" w:eastAsia="仿宋_GB2312"/>
            <w:sz w:val="24"/>
          </w:rPr>
          <w:delText>。</w:delText>
        </w:r>
      </w:del>
      <w:ins w:id="794" w:author="张蓬" w:date="2020-05-11T17:16:00Z">
        <w:r>
          <w:rPr>
            <w:rFonts w:hint="eastAsia" w:ascii="仿宋_GB2312" w:hAnsi="宋体" w:eastAsia="仿宋_GB2312"/>
            <w:sz w:val="24"/>
          </w:rPr>
          <w:t>，</w:t>
        </w:r>
      </w:ins>
      <w:r>
        <w:rPr>
          <w:rFonts w:hint="eastAsia" w:ascii="仿宋_GB2312" w:hAnsi="宋体" w:eastAsia="仿宋_GB2312"/>
          <w:sz w:val="24"/>
        </w:rPr>
        <w:t>具体</w:t>
      </w:r>
      <w:del w:id="795" w:author="张蓬" w:date="2020-05-11T17:16:00Z">
        <w:r>
          <w:rPr>
            <w:rFonts w:hint="eastAsia" w:ascii="仿宋_GB2312" w:hAnsi="宋体" w:eastAsia="仿宋_GB2312"/>
            <w:sz w:val="24"/>
          </w:rPr>
          <w:delText>费用调整书面表达形式以</w:delText>
        </w:r>
      </w:del>
      <w:ins w:id="796" w:author="张蓬" w:date="2020-05-11T17:16:00Z">
        <w:r>
          <w:rPr>
            <w:rFonts w:hint="eastAsia" w:ascii="仿宋_GB2312" w:hAnsi="宋体" w:eastAsia="仿宋_GB2312"/>
            <w:sz w:val="24"/>
          </w:rPr>
          <w:t>以各方</w:t>
        </w:r>
      </w:ins>
      <w:ins w:id="797" w:author="张蓬" w:date="2020-05-11T17:16:00Z">
        <w:r>
          <w:rPr>
            <w:rFonts w:ascii="仿宋_GB2312" w:hAnsi="宋体" w:eastAsia="仿宋_GB2312"/>
            <w:sz w:val="24"/>
          </w:rPr>
          <w:t>另行签署的</w:t>
        </w:r>
      </w:ins>
      <w:r>
        <w:rPr>
          <w:rFonts w:hint="eastAsia" w:ascii="仿宋_GB2312" w:hAnsi="宋体" w:eastAsia="仿宋_GB2312"/>
          <w:sz w:val="24"/>
        </w:rPr>
        <w:t>合同变更条款为准。</w:t>
      </w:r>
    </w:p>
    <w:p>
      <w:pPr>
        <w:adjustRightInd w:val="0"/>
        <w:snapToGrid w:val="0"/>
        <w:spacing w:line="336" w:lineRule="auto"/>
        <w:ind w:firstLine="482" w:firstLineChars="200"/>
        <w:rPr>
          <w:rFonts w:ascii="仿宋_GB2312" w:hAnsi="宋体" w:eastAsia="仿宋_GB2312"/>
          <w:b/>
          <w:sz w:val="24"/>
        </w:rPr>
      </w:pPr>
      <w:ins w:id="798" w:author="JNYH" w:date="2020-07-24T15:04:00Z">
        <w:r>
          <w:rPr>
            <w:rFonts w:hint="eastAsia" w:ascii="仿宋_GB2312" w:hAnsi="宋体" w:eastAsia="仿宋_GB2312"/>
            <w:b/>
            <w:sz w:val="24"/>
          </w:rPr>
          <w:t>甲乙双方</w:t>
        </w:r>
      </w:ins>
      <w:del w:id="799" w:author="JNYH" w:date="2020-07-24T15:04:00Z">
        <w:r>
          <w:rPr>
            <w:rFonts w:hint="eastAsia" w:ascii="仿宋_GB2312" w:hAnsi="宋体" w:eastAsia="仿宋_GB2312"/>
            <w:b/>
            <w:sz w:val="24"/>
          </w:rPr>
          <w:delText>甲方</w:delText>
        </w:r>
      </w:del>
      <w:r>
        <w:rPr>
          <w:rFonts w:ascii="仿宋_GB2312" w:hAnsi="宋体" w:eastAsia="仿宋_GB2312"/>
          <w:b/>
          <w:sz w:val="24"/>
        </w:rPr>
        <w:t>根据国家法律法规的规定，履行纳税义务。</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理财产品清算</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本系列项下相关各期理财产品终止时，乙方根据甲方指令将理财资金划至乙方收到理财资金的付款账户或甲方指定的同名账户，</w:t>
      </w:r>
      <w:commentRangeStart w:id="28"/>
      <w:commentRangeStart w:id="29"/>
      <w:r>
        <w:rPr>
          <w:rFonts w:hint="eastAsia" w:ascii="仿宋_GB2312" w:hAnsi="宋体" w:eastAsia="仿宋_GB2312"/>
          <w:sz w:val="24"/>
        </w:rPr>
        <w:t>由甲方发送加盖公章或本</w:t>
      </w:r>
      <w:ins w:id="800" w:author="张蓬" w:date="2020-05-09T17:50:00Z">
        <w:r>
          <w:rPr>
            <w:rFonts w:hint="eastAsia" w:ascii="仿宋_GB2312" w:hAnsi="宋体" w:eastAsia="仿宋_GB2312"/>
            <w:sz w:val="24"/>
          </w:rPr>
          <w:t>合同</w:t>
        </w:r>
      </w:ins>
      <w:del w:id="801" w:author="张蓬" w:date="2020-05-09T17:50:00Z">
        <w:r>
          <w:rPr>
            <w:rFonts w:hint="eastAsia" w:ascii="仿宋_GB2312" w:hAnsi="宋体" w:eastAsia="仿宋_GB2312"/>
            <w:sz w:val="24"/>
          </w:rPr>
          <w:delText>协议</w:delText>
        </w:r>
      </w:del>
      <w:r>
        <w:rPr>
          <w:rFonts w:hint="eastAsia" w:ascii="仿宋_GB2312" w:hAnsi="宋体" w:eastAsia="仿宋_GB2312"/>
          <w:sz w:val="24"/>
        </w:rPr>
        <w:t>预留印鉴的账户确认书确认账户信息。</w:t>
      </w:r>
      <w:commentRangeEnd w:id="28"/>
      <w:r>
        <w:rPr>
          <w:rStyle w:val="14"/>
        </w:rPr>
        <w:commentReference w:id="28"/>
      </w:r>
      <w:commentRangeEnd w:id="29"/>
      <w:r>
        <w:rPr>
          <w:rStyle w:val="14"/>
        </w:rPr>
        <w:commentReference w:id="29"/>
      </w:r>
      <w:r>
        <w:rPr>
          <w:rFonts w:hint="eastAsia" w:ascii="仿宋_GB2312" w:hAnsi="宋体" w:eastAsia="仿宋_GB2312"/>
          <w:sz w:val="24"/>
        </w:rPr>
        <w:t>如提前终止，甲方应在</w:t>
      </w:r>
      <w:r>
        <w:rPr>
          <w:rFonts w:ascii="仿宋_GB2312" w:hAnsi="宋体" w:eastAsia="仿宋_GB2312"/>
          <w:sz w:val="24"/>
        </w:rPr>
        <w:t>3个工作日内书面通知乙方，并提供相关证明文件。</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本系列项下相关某期</w:t>
      </w:r>
      <w:r>
        <w:rPr>
          <w:rFonts w:ascii="仿宋_GB2312" w:hAnsi="宋体" w:eastAsia="仿宋_GB2312"/>
          <w:sz w:val="24"/>
        </w:rPr>
        <w:t>理财产品终止后，乙方</w:t>
      </w:r>
      <w:r>
        <w:rPr>
          <w:rFonts w:hint="eastAsia" w:ascii="仿宋_GB2312" w:hAnsi="宋体" w:eastAsia="仿宋_GB2312"/>
          <w:sz w:val="24"/>
        </w:rPr>
        <w:t>对该期</w:t>
      </w:r>
      <w:r>
        <w:rPr>
          <w:rFonts w:ascii="仿宋_GB2312" w:hAnsi="宋体" w:eastAsia="仿宋_GB2312"/>
          <w:sz w:val="24"/>
        </w:rPr>
        <w:t>的托管职责随之终止。</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反洗钱</w:t>
      </w:r>
      <w:del w:id="802" w:author="张蓬" w:date="2020-05-11T17:26:00Z">
        <w:r>
          <w:rPr>
            <w:rFonts w:hint="eastAsia" w:ascii="仿宋_GB2312" w:hAnsi="宋体" w:eastAsia="仿宋_GB2312"/>
            <w:b/>
            <w:bCs/>
            <w:kern w:val="0"/>
            <w:sz w:val="24"/>
          </w:rPr>
          <w:delText>相关</w:delText>
        </w:r>
      </w:del>
      <w:r>
        <w:rPr>
          <w:rFonts w:hint="eastAsia" w:ascii="仿宋_GB2312" w:hAnsi="宋体" w:eastAsia="仿宋_GB2312"/>
          <w:b/>
          <w:bCs/>
          <w:kern w:val="0"/>
          <w:sz w:val="24"/>
        </w:rPr>
        <w:t>条款</w:t>
      </w:r>
    </w:p>
    <w:p>
      <w:pPr>
        <w:adjustRightInd w:val="0"/>
        <w:snapToGrid w:val="0"/>
        <w:spacing w:line="336" w:lineRule="auto"/>
        <w:ind w:firstLine="480" w:firstLineChars="200"/>
        <w:rPr>
          <w:rFonts w:ascii="仿宋_GB2312" w:hAnsi="宋体" w:eastAsia="仿宋_GB2312"/>
          <w:sz w:val="24"/>
        </w:rPr>
      </w:pPr>
      <w:ins w:id="803" w:author="张蓬" w:date="2020-05-11T17:28:00Z">
        <w:r>
          <w:rPr>
            <w:rFonts w:hint="eastAsia" w:ascii="仿宋_GB2312" w:hAnsi="宋体" w:eastAsia="仿宋_GB2312"/>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ins>
      <w:del w:id="804" w:author="张蓬" w:date="2020-05-11T17:28:00Z">
        <w:r>
          <w:rPr>
            <w:rFonts w:hint="eastAsia" w:ascii="仿宋_GB2312" w:hAnsi="宋体" w:eastAsia="仿宋_GB2312"/>
            <w:sz w:val="24"/>
          </w:rPr>
          <w:delText>甲、乙双方共同遵守中华人民共和国反洗钱法律法规，不参与涉嫌洗钱、恐怖融资、扩散融资等违法犯罪活动。甲方需主动配合我行客户身份身份识别与尽职调查，提供真实、准确、完整客户资料，遵守我行反洗钱与反恐怖融资相关管理规定。对具备合理理由怀疑涉嫌洗钱、恐怖融资的客户，我行将按照中国人民银行反洗钱监管规定采取必要管控措施。</w:delText>
        </w:r>
      </w:del>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保密条款</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甲乙双方在此承诺：对于因本合同约定的托管事宜而获得的对方的有关经营信息、与托管事务有关的资产处置等信息</w:t>
      </w:r>
      <w:del w:id="805" w:author="张蓬" w:date="2020-05-11T17:31:00Z">
        <w:r>
          <w:rPr>
            <w:rFonts w:hint="eastAsia" w:ascii="仿宋_GB2312" w:hAnsi="宋体" w:eastAsia="仿宋_GB2312"/>
            <w:sz w:val="24"/>
          </w:rPr>
          <w:delText>、</w:delText>
        </w:r>
      </w:del>
      <w:ins w:id="806" w:author="张蓬" w:date="2020-05-11T17:31:00Z">
        <w:r>
          <w:rPr>
            <w:rFonts w:hint="eastAsia" w:ascii="仿宋_GB2312" w:hAnsi="宋体" w:eastAsia="仿宋_GB2312"/>
            <w:sz w:val="24"/>
          </w:rPr>
          <w:t>，</w:t>
        </w:r>
      </w:ins>
      <w:r>
        <w:rPr>
          <w:rFonts w:hint="eastAsia" w:ascii="仿宋_GB2312" w:hAnsi="宋体" w:eastAsia="仿宋_GB2312"/>
          <w:sz w:val="24"/>
        </w:rPr>
        <w:t>以及与本合同托管事宜有关的所有其他信息严格保密，并责成因履行本合同而知悉上述信息的人员以及其他任何有可能接触到上述信息的人员保守秘密。未经一方</w:t>
      </w:r>
      <w:del w:id="807" w:author="张蓬" w:date="2020-05-11T17:32:00Z">
        <w:r>
          <w:rPr>
            <w:rFonts w:hint="eastAsia" w:ascii="仿宋_GB2312" w:hAnsi="宋体" w:eastAsia="仿宋_GB2312"/>
            <w:sz w:val="24"/>
          </w:rPr>
          <w:delText>书面</w:delText>
        </w:r>
      </w:del>
      <w:r>
        <w:rPr>
          <w:rFonts w:hint="eastAsia" w:ascii="仿宋_GB2312" w:hAnsi="宋体" w:eastAsia="仿宋_GB2312"/>
          <w:sz w:val="24"/>
        </w:rPr>
        <w:t>事先</w:t>
      </w:r>
      <w:ins w:id="808" w:author="张蓬" w:date="2020-05-11T17:32:00Z">
        <w:r>
          <w:rPr>
            <w:rFonts w:hint="eastAsia" w:ascii="仿宋_GB2312" w:hAnsi="宋体" w:eastAsia="仿宋_GB2312"/>
            <w:sz w:val="24"/>
          </w:rPr>
          <w:t>书面</w:t>
        </w:r>
      </w:ins>
      <w:r>
        <w:rPr>
          <w:rFonts w:hint="eastAsia" w:ascii="仿宋_GB2312" w:hAnsi="宋体" w:eastAsia="仿宋_GB2312"/>
          <w:sz w:val="24"/>
        </w:rPr>
        <w:t>同意，另一方不得向任何第三方披露上述信息，但</w:t>
      </w:r>
      <w:ins w:id="809" w:author="张蓬" w:date="2020-05-11T17:34:00Z">
        <w:r>
          <w:rPr>
            <w:rFonts w:hint="eastAsia" w:ascii="仿宋_GB2312" w:hAnsi="宋体" w:eastAsia="仿宋_GB2312"/>
            <w:sz w:val="24"/>
          </w:rPr>
          <w:t>根据</w:t>
        </w:r>
      </w:ins>
      <w:del w:id="810" w:author="张蓬" w:date="2020-05-11T17:33:00Z">
        <w:r>
          <w:rPr>
            <w:rFonts w:hint="eastAsia" w:ascii="仿宋_GB2312" w:hAnsi="宋体" w:eastAsia="仿宋_GB2312"/>
            <w:sz w:val="24"/>
          </w:rPr>
          <w:delText>国家</w:delText>
        </w:r>
      </w:del>
      <w:r>
        <w:rPr>
          <w:rFonts w:hint="eastAsia" w:ascii="仿宋_GB2312" w:hAnsi="宋体" w:eastAsia="仿宋_GB2312"/>
          <w:sz w:val="24"/>
        </w:rPr>
        <w:t>有关法律法规规定或</w:t>
      </w:r>
      <w:del w:id="811" w:author="张蓬" w:date="2020-05-11T17:33:00Z">
        <w:r>
          <w:rPr>
            <w:rFonts w:hint="eastAsia" w:ascii="仿宋_GB2312" w:hAnsi="宋体" w:eastAsia="仿宋_GB2312"/>
            <w:sz w:val="24"/>
          </w:rPr>
          <w:delText>国家权力</w:delText>
        </w:r>
      </w:del>
      <w:ins w:id="812" w:author="张蓬" w:date="2020-05-11T17:33:00Z">
        <w:r>
          <w:rPr>
            <w:rFonts w:hint="eastAsia" w:ascii="仿宋_GB2312" w:hAnsi="宋体" w:eastAsia="仿宋_GB2312"/>
            <w:sz w:val="24"/>
          </w:rPr>
          <w:t>有权</w:t>
        </w:r>
      </w:ins>
      <w:r>
        <w:rPr>
          <w:rFonts w:hint="eastAsia" w:ascii="仿宋_GB2312" w:hAnsi="宋体" w:eastAsia="仿宋_GB2312"/>
          <w:sz w:val="24"/>
        </w:rPr>
        <w:t>机关要求披露的除外。</w:t>
      </w:r>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合同的生效与终止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w:t>
      </w:r>
      <w:ins w:id="813" w:author="张蓬-中信银行" w:date="2020-05-16T16:04:00Z">
        <w:r>
          <w:rPr>
            <w:rFonts w:hint="eastAsia" w:ascii="仿宋_GB2312" w:hAnsi="宋体" w:eastAsia="仿宋_GB2312"/>
            <w:sz w:val="24"/>
          </w:rPr>
          <w:t>本合同经甲方法定代表</w:t>
        </w:r>
      </w:ins>
      <w:ins w:id="814" w:author="张蓬-中信银行" w:date="2020-05-16T16:04:00Z">
        <w:del w:id="815" w:author="Administrator" w:date="2020-07-06T17:05:00Z">
          <w:r>
            <w:rPr>
              <w:rFonts w:hint="eastAsia" w:ascii="仿宋_GB2312" w:hAnsi="宋体" w:eastAsia="仿宋_GB2312"/>
              <w:sz w:val="24"/>
            </w:rPr>
            <w:delText>人/负责人或授权代理人</w:delText>
          </w:r>
        </w:del>
      </w:ins>
      <w:ins w:id="816" w:author="张蓬-中信银行" w:date="2020-05-16T16:04:00Z">
        <w:r>
          <w:rPr>
            <w:rFonts w:hint="eastAsia" w:ascii="仿宋_GB2312" w:hAnsi="宋体" w:eastAsia="仿宋_GB2312"/>
            <w:sz w:val="24"/>
          </w:rPr>
          <w:t>和乙方负责人或</w:t>
        </w:r>
      </w:ins>
      <w:ins w:id="817" w:author="JNYH" w:date="2020-07-24T15:05:00Z">
        <w:r>
          <w:rPr>
            <w:rFonts w:hint="eastAsia" w:ascii="仿宋_GB2312" w:hAnsi="宋体" w:eastAsia="仿宋_GB2312"/>
            <w:sz w:val="24"/>
          </w:rPr>
          <w:t>或各自的授权代理人</w:t>
        </w:r>
      </w:ins>
      <w:ins w:id="818" w:author="张蓬-中信银行" w:date="2020-05-16T16:04:00Z">
        <w:del w:id="819" w:author="JNYH" w:date="2020-07-24T15:05:00Z">
          <w:r>
            <w:rPr>
              <w:rFonts w:hint="eastAsia" w:ascii="仿宋_GB2312" w:hAnsi="宋体" w:eastAsia="仿宋_GB2312"/>
              <w:sz w:val="24"/>
            </w:rPr>
            <w:delText>授权代理人</w:delText>
          </w:r>
        </w:del>
      </w:ins>
      <w:del w:id="820" w:author="张蓬-中信银行" w:date="2020-05-16T16:04:00Z">
        <w:r>
          <w:rPr>
            <w:rFonts w:hint="eastAsia" w:ascii="仿宋_GB2312" w:hAnsi="宋体" w:eastAsia="仿宋_GB2312"/>
            <w:sz w:val="24"/>
          </w:rPr>
          <w:delText>本合同</w:delText>
        </w:r>
      </w:del>
      <w:ins w:id="821" w:author="张蓬" w:date="2020-05-11T17:53:00Z">
        <w:del w:id="822" w:author="张蓬-中信银行" w:date="2020-05-16T16:04:00Z">
          <w:r>
            <w:rPr>
              <w:rFonts w:hint="eastAsia" w:ascii="仿宋_GB2312" w:hAnsi="宋体" w:eastAsia="仿宋_GB2312"/>
              <w:sz w:val="24"/>
            </w:rPr>
            <w:delText>经甲方法定代表人或授权代理人</w:delText>
          </w:r>
        </w:del>
      </w:ins>
      <w:ins w:id="823" w:author="张蓬" w:date="2020-05-11T18:03:00Z">
        <w:del w:id="824" w:author="张蓬-中信银行" w:date="2020-05-16T16:04:00Z">
          <w:r>
            <w:rPr>
              <w:rFonts w:hint="eastAsia" w:ascii="仿宋_GB2312" w:hAnsi="宋体" w:eastAsia="仿宋_GB2312"/>
              <w:sz w:val="24"/>
            </w:rPr>
            <w:delText>和</w:delText>
          </w:r>
        </w:del>
      </w:ins>
      <w:ins w:id="825" w:author="张蓬" w:date="2020-05-11T17:53:00Z">
        <w:del w:id="826" w:author="张蓬-中信银行" w:date="2020-05-16T16:04:00Z">
          <w:r>
            <w:rPr>
              <w:rFonts w:hint="eastAsia" w:ascii="仿宋_GB2312" w:hAnsi="宋体" w:eastAsia="仿宋_GB2312"/>
              <w:sz w:val="24"/>
            </w:rPr>
            <w:delText>乙方法定代表人/负责人或授权代理人</w:delText>
          </w:r>
        </w:del>
      </w:ins>
      <w:ins w:id="827" w:author="张蓬" w:date="2020-05-11T17:53:00Z">
        <w:r>
          <w:rPr>
            <w:rFonts w:hint="eastAsia" w:ascii="仿宋_GB2312" w:hAnsi="宋体" w:eastAsia="仿宋_GB2312"/>
            <w:sz w:val="24"/>
          </w:rPr>
          <w:t>签章（签字或加盖名章）并加盖公章或合同专用章后</w:t>
        </w:r>
      </w:ins>
      <w:del w:id="828" w:author="张蓬" w:date="2020-05-11T17:53:00Z">
        <w:r>
          <w:rPr>
            <w:rFonts w:hint="eastAsia" w:ascii="仿宋_GB2312" w:hAnsi="宋体" w:eastAsia="仿宋_GB2312"/>
            <w:sz w:val="24"/>
          </w:rPr>
          <w:delText>经甲乙双方法定代表人</w:delText>
        </w:r>
      </w:del>
      <w:del w:id="829" w:author="张蓬" w:date="2020-05-11T17:45:00Z">
        <w:r>
          <w:rPr>
            <w:rFonts w:hint="eastAsia" w:ascii="仿宋_GB2312" w:hAnsi="宋体" w:eastAsia="仿宋_GB2312"/>
            <w:sz w:val="24"/>
          </w:rPr>
          <w:delText>、</w:delText>
        </w:r>
      </w:del>
      <w:del w:id="830" w:author="张蓬" w:date="2020-05-11T17:53:00Z">
        <w:r>
          <w:rPr>
            <w:rFonts w:hint="eastAsia" w:ascii="仿宋_GB2312" w:hAnsi="宋体" w:eastAsia="仿宋_GB2312"/>
            <w:sz w:val="24"/>
          </w:rPr>
          <w:delText>负责人或</w:delText>
        </w:r>
      </w:del>
      <w:del w:id="831" w:author="张蓬" w:date="2020-05-11T17:42:00Z">
        <w:r>
          <w:rPr>
            <w:rFonts w:hint="eastAsia" w:ascii="仿宋_GB2312" w:hAnsi="宋体" w:eastAsia="仿宋_GB2312"/>
            <w:sz w:val="24"/>
          </w:rPr>
          <w:delText>其</w:delText>
        </w:r>
      </w:del>
      <w:del w:id="832" w:author="张蓬" w:date="2020-05-11T17:53:00Z">
        <w:r>
          <w:rPr>
            <w:rFonts w:hint="eastAsia" w:ascii="仿宋_GB2312" w:hAnsi="宋体" w:eastAsia="仿宋_GB2312"/>
            <w:sz w:val="24"/>
          </w:rPr>
          <w:delText>授权代理人</w:delText>
        </w:r>
      </w:del>
      <w:del w:id="833" w:author="张蓬" w:date="2020-05-11T17:44:00Z">
        <w:r>
          <w:rPr>
            <w:rFonts w:hint="eastAsia" w:ascii="仿宋_GB2312" w:hAnsi="宋体" w:eastAsia="仿宋_GB2312"/>
            <w:sz w:val="24"/>
          </w:rPr>
          <w:delText>签字\</w:delText>
        </w:r>
      </w:del>
      <w:del w:id="834" w:author="张蓬" w:date="2020-05-11T17:53:00Z">
        <w:r>
          <w:rPr>
            <w:rFonts w:hint="eastAsia" w:ascii="仿宋_GB2312" w:hAnsi="宋体" w:eastAsia="仿宋_GB2312"/>
            <w:sz w:val="24"/>
          </w:rPr>
          <w:delText>签章</w:delText>
        </w:r>
      </w:del>
      <w:del w:id="835" w:author="张蓬" w:date="2020-05-11T17:44:00Z">
        <w:r>
          <w:rPr>
            <w:rFonts w:hint="eastAsia" w:ascii="仿宋_GB2312" w:hAnsi="宋体" w:eastAsia="仿宋_GB2312"/>
            <w:sz w:val="24"/>
          </w:rPr>
          <w:delText>、</w:delText>
        </w:r>
      </w:del>
      <w:del w:id="836" w:author="张蓬" w:date="2020-05-11T17:53:00Z">
        <w:r>
          <w:rPr>
            <w:rFonts w:hint="eastAsia" w:ascii="仿宋_GB2312" w:hAnsi="宋体" w:eastAsia="仿宋_GB2312"/>
            <w:sz w:val="24"/>
          </w:rPr>
          <w:delText>加盖公章或合同专用章</w:delText>
        </w:r>
      </w:del>
      <w:del w:id="837" w:author="张蓬" w:date="2020-05-11T18:04:00Z">
        <w:commentRangeStart w:id="30"/>
        <w:commentRangeStart w:id="31"/>
        <w:r>
          <w:rPr>
            <w:rFonts w:hint="eastAsia" w:ascii="仿宋_GB2312" w:hAnsi="宋体" w:eastAsia="仿宋_GB2312"/>
            <w:sz w:val="24"/>
          </w:rPr>
          <w:delText>且本系列理财产品项下对应期理财全部理财资金转入本合同项下托管账户后</w:delText>
        </w:r>
        <w:commentRangeEnd w:id="30"/>
      </w:del>
      <w:r>
        <w:rPr>
          <w:rStyle w:val="14"/>
        </w:rPr>
        <w:commentReference w:id="30"/>
      </w:r>
      <w:commentRangeEnd w:id="31"/>
      <w:r>
        <w:rPr>
          <w:rStyle w:val="14"/>
        </w:rPr>
        <w:commentReference w:id="31"/>
      </w:r>
      <w:r>
        <w:rPr>
          <w:rFonts w:hint="eastAsia" w:ascii="仿宋_GB2312" w:hAnsi="宋体" w:eastAsia="仿宋_GB2312"/>
          <w:sz w:val="24"/>
        </w:rPr>
        <w:t>生效。</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（二）本合同随本系列项下全部各</w:t>
      </w:r>
      <w:ins w:id="838" w:author="张蓬" w:date="2020-05-12T08:45:00Z">
        <w:r>
          <w:rPr>
            <w:rFonts w:hint="eastAsia" w:ascii="仿宋_GB2312" w:hAnsi="宋体" w:eastAsia="仿宋_GB2312"/>
            <w:sz w:val="24"/>
          </w:rPr>
          <w:t>期</w:t>
        </w:r>
      </w:ins>
      <w:r>
        <w:rPr>
          <w:rFonts w:hint="eastAsia" w:ascii="仿宋_GB2312" w:hAnsi="宋体" w:eastAsia="仿宋_GB2312"/>
          <w:sz w:val="24"/>
        </w:rPr>
        <w:t>理财产品终止而终止。</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（三）管理人变更的，乙方有权单方解除本合同，或选择与新任管理人签署新的托管合同。</w:t>
      </w:r>
    </w:p>
    <w:p>
      <w:pPr>
        <w:adjustRightInd w:val="0"/>
        <w:snapToGrid w:val="0"/>
        <w:spacing w:line="336" w:lineRule="auto"/>
        <w:ind w:firstLine="480" w:firstLineChars="200"/>
        <w:rPr>
          <w:del w:id="839" w:author="张蓬" w:date="2020-05-12T09:20:00Z"/>
          <w:rFonts w:ascii="仿宋_GB2312" w:hAnsi="宋体" w:eastAsia="仿宋_GB2312"/>
          <w:sz w:val="24"/>
        </w:rPr>
      </w:pPr>
      <w:r>
        <w:rPr>
          <w:rFonts w:hint="eastAsia" w:ascii="仿宋_GB2312" w:hAnsi="宋体" w:eastAsia="仿宋_GB2312"/>
          <w:sz w:val="24"/>
        </w:rPr>
        <w:t>（四）本合同终止后，有关保密责任、违约责任、争议解决的约定继续有效。</w:t>
      </w:r>
    </w:p>
    <w:p>
      <w:pPr>
        <w:adjustRightInd w:val="0"/>
        <w:snapToGrid w:val="0"/>
        <w:spacing w:line="336" w:lineRule="auto"/>
        <w:ind w:firstLine="480" w:firstLineChars="200"/>
        <w:rPr>
          <w:ins w:id="840" w:author="张蓬" w:date="2020-05-12T09:20:00Z"/>
          <w:rFonts w:ascii="仿宋_GB2312" w:hAnsi="宋体" w:eastAsia="仿宋_GB2312"/>
          <w:sz w:val="24"/>
        </w:rPr>
      </w:pPr>
    </w:p>
    <w:p>
      <w:pPr>
        <w:adjustRightInd w:val="0"/>
        <w:snapToGrid w:val="0"/>
        <w:spacing w:line="336" w:lineRule="auto"/>
        <w:ind w:firstLine="480" w:firstLineChars="200"/>
        <w:rPr>
          <w:ins w:id="841" w:author="张蓬" w:date="2020-05-12T09:20:00Z"/>
          <w:rFonts w:ascii="仿宋_GB2312" w:hAnsi="宋体" w:eastAsia="仿宋_GB2312"/>
          <w:sz w:val="24"/>
        </w:rPr>
      </w:pPr>
      <w:ins w:id="842" w:author="张蓬" w:date="2020-05-12T09:20:00Z">
        <w:commentRangeStart w:id="32"/>
        <w:r>
          <w:rPr>
            <w:rFonts w:hint="eastAsia" w:ascii="仿宋_GB2312" w:hAnsi="宋体" w:eastAsia="仿宋_GB2312"/>
            <w:sz w:val="24"/>
          </w:rPr>
          <w:t>（五）乙方发现甲方存在下列情形的，有权单方终止本合同</w:t>
        </w:r>
      </w:ins>
      <w:ins w:id="843" w:author="张蓬" w:date="2020-05-12T09:22:00Z">
        <w:r>
          <w:rPr>
            <w:rFonts w:hint="eastAsia" w:ascii="仿宋_GB2312" w:hAnsi="宋体" w:eastAsia="仿宋_GB2312"/>
            <w:sz w:val="24"/>
          </w:rPr>
          <w:t>，并要求甲方</w:t>
        </w:r>
        <w:commentRangeStart w:id="33"/>
        <w:r>
          <w:rPr>
            <w:rFonts w:hint="eastAsia" w:ascii="仿宋_GB2312" w:hAnsi="宋体" w:eastAsia="仿宋_GB2312"/>
            <w:sz w:val="24"/>
          </w:rPr>
          <w:t>赔偿</w:t>
        </w:r>
        <w:commentRangeEnd w:id="33"/>
      </w:ins>
      <w:r>
        <w:rPr>
          <w:rStyle w:val="14"/>
        </w:rPr>
        <w:commentReference w:id="33"/>
      </w:r>
      <w:ins w:id="844" w:author="张蓬" w:date="2020-05-12T09:22:00Z">
        <w:r>
          <w:rPr>
            <w:rFonts w:hint="eastAsia" w:ascii="仿宋_GB2312" w:hAnsi="宋体" w:eastAsia="仿宋_GB2312"/>
            <w:sz w:val="24"/>
          </w:rPr>
          <w:t>损失</w:t>
        </w:r>
      </w:ins>
      <w:ins w:id="845" w:author="张蓬" w:date="2020-05-12T09:20:00Z">
        <w:r>
          <w:rPr>
            <w:rFonts w:hint="eastAsia" w:ascii="仿宋_GB2312" w:hAnsi="宋体" w:eastAsia="仿宋_GB2312"/>
            <w:sz w:val="24"/>
          </w:rPr>
          <w:t>：</w:t>
        </w:r>
      </w:ins>
    </w:p>
    <w:p>
      <w:pPr>
        <w:adjustRightInd w:val="0"/>
        <w:snapToGrid w:val="0"/>
        <w:spacing w:line="336" w:lineRule="auto"/>
        <w:ind w:firstLine="480" w:firstLineChars="200"/>
        <w:rPr>
          <w:ins w:id="846" w:author="张蓬" w:date="2020-05-12T09:20:00Z"/>
          <w:rFonts w:ascii="仿宋_GB2312" w:hAnsi="宋体" w:eastAsia="仿宋_GB2312"/>
          <w:sz w:val="24"/>
        </w:rPr>
      </w:pPr>
      <w:ins w:id="847" w:author="张蓬" w:date="2020-05-12T09:20:00Z">
        <w:r>
          <w:rPr>
            <w:rFonts w:hint="eastAsia" w:ascii="仿宋_GB2312" w:hAnsi="宋体" w:eastAsia="仿宋_GB2312"/>
            <w:sz w:val="24"/>
          </w:rPr>
          <w:t>1.违反理财产品</w:t>
        </w:r>
      </w:ins>
      <w:ins w:id="848" w:author="张蓬" w:date="2020-05-12T09:24:00Z">
        <w:r>
          <w:rPr>
            <w:rFonts w:hint="eastAsia" w:ascii="仿宋_GB2312" w:hAnsi="宋体" w:eastAsia="仿宋_GB2312"/>
            <w:sz w:val="24"/>
          </w:rPr>
          <w:t>的投资</w:t>
        </w:r>
      </w:ins>
      <w:ins w:id="849" w:author="张蓬" w:date="2020-05-12T09:20:00Z">
        <w:r>
          <w:rPr>
            <w:rFonts w:hint="eastAsia" w:ascii="仿宋_GB2312" w:hAnsi="宋体" w:eastAsia="仿宋_GB2312"/>
            <w:sz w:val="24"/>
          </w:rPr>
          <w:t>目的，不当处分理财产品财产的；</w:t>
        </w:r>
      </w:ins>
    </w:p>
    <w:p>
      <w:pPr>
        <w:adjustRightInd w:val="0"/>
        <w:snapToGrid w:val="0"/>
        <w:spacing w:line="336" w:lineRule="auto"/>
        <w:ind w:firstLine="480" w:firstLineChars="200"/>
        <w:rPr>
          <w:ins w:id="850" w:author="张蓬" w:date="2020-05-12T09:20:00Z"/>
          <w:rFonts w:ascii="仿宋_GB2312" w:hAnsi="宋体" w:eastAsia="仿宋_GB2312"/>
          <w:sz w:val="24"/>
        </w:rPr>
      </w:pPr>
      <w:ins w:id="851" w:author="张蓬" w:date="2020-05-12T09:20:00Z">
        <w:r>
          <w:rPr>
            <w:rFonts w:hint="eastAsia" w:ascii="仿宋_GB2312" w:hAnsi="宋体" w:eastAsia="仿宋_GB2312"/>
            <w:sz w:val="24"/>
          </w:rPr>
          <w:t>2.未能遵守或履行</w:t>
        </w:r>
      </w:ins>
      <w:ins w:id="852" w:author="张蓬" w:date="2020-05-12T09:25:00Z">
        <w:r>
          <w:rPr>
            <w:rFonts w:hint="eastAsia" w:ascii="仿宋_GB2312" w:hAnsi="宋体" w:eastAsia="仿宋_GB2312"/>
            <w:sz w:val="24"/>
          </w:rPr>
          <w:t>理财产品文件及</w:t>
        </w:r>
      </w:ins>
      <w:ins w:id="853" w:author="张蓬" w:date="2020-05-12T09:25:00Z">
        <w:r>
          <w:rPr>
            <w:rFonts w:ascii="仿宋_GB2312" w:hAnsi="宋体" w:eastAsia="仿宋_GB2312"/>
            <w:sz w:val="24"/>
          </w:rPr>
          <w:t>本</w:t>
        </w:r>
      </w:ins>
      <w:ins w:id="854" w:author="张蓬" w:date="2020-05-12T09:20:00Z">
        <w:r>
          <w:rPr>
            <w:rFonts w:hint="eastAsia" w:ascii="仿宋_GB2312" w:hAnsi="宋体" w:eastAsia="仿宋_GB2312"/>
            <w:sz w:val="24"/>
          </w:rPr>
          <w:t>合同约定的有关承诺、义务、陈述或保证；</w:t>
        </w:r>
      </w:ins>
    </w:p>
    <w:p>
      <w:pPr>
        <w:adjustRightInd w:val="0"/>
        <w:snapToGrid w:val="0"/>
        <w:spacing w:line="336" w:lineRule="auto"/>
        <w:ind w:firstLine="480" w:firstLineChars="200"/>
        <w:rPr>
          <w:ins w:id="855" w:author="张蓬" w:date="2020-05-12T09:20:00Z"/>
          <w:rFonts w:ascii="仿宋_GB2312" w:hAnsi="宋体" w:eastAsia="仿宋_GB2312"/>
          <w:sz w:val="24"/>
        </w:rPr>
      </w:pPr>
      <w:ins w:id="856" w:author="张蓬" w:date="2020-05-12T09:20:00Z">
        <w:r>
          <w:rPr>
            <w:rFonts w:hint="eastAsia" w:ascii="仿宋_GB2312" w:hAnsi="宋体" w:eastAsia="仿宋_GB2312"/>
            <w:sz w:val="24"/>
          </w:rPr>
          <w:t>3.被依法取消从事</w:t>
        </w:r>
      </w:ins>
      <w:ins w:id="857" w:author="张蓬" w:date="2020-05-12T09:27:00Z">
        <w:r>
          <w:rPr>
            <w:rFonts w:hint="eastAsia" w:ascii="仿宋_GB2312" w:hAnsi="宋体" w:eastAsia="仿宋_GB2312"/>
            <w:sz w:val="24"/>
          </w:rPr>
          <w:t>理财</w:t>
        </w:r>
      </w:ins>
      <w:ins w:id="858" w:author="张蓬" w:date="2020-05-12T09:20:00Z">
        <w:r>
          <w:rPr>
            <w:rFonts w:hint="eastAsia" w:ascii="仿宋_GB2312" w:hAnsi="宋体" w:eastAsia="仿宋_GB2312"/>
            <w:sz w:val="24"/>
          </w:rPr>
          <w:t>业务的相关资质或经营异常；</w:t>
        </w:r>
      </w:ins>
    </w:p>
    <w:p>
      <w:pPr>
        <w:adjustRightInd w:val="0"/>
        <w:snapToGrid w:val="0"/>
        <w:spacing w:line="336" w:lineRule="auto"/>
        <w:ind w:firstLine="480" w:firstLineChars="200"/>
        <w:rPr>
          <w:ins w:id="859" w:author="张蓬" w:date="2020-05-12T09:20:00Z"/>
          <w:rFonts w:ascii="仿宋_GB2312" w:hAnsi="宋体" w:eastAsia="仿宋_GB2312"/>
          <w:sz w:val="24"/>
        </w:rPr>
      </w:pPr>
      <w:ins w:id="860" w:author="张蓬" w:date="2020-05-12T09:20:00Z">
        <w:r>
          <w:rPr>
            <w:rFonts w:hint="eastAsia" w:ascii="仿宋_GB2312" w:hAnsi="宋体" w:eastAsia="仿宋_GB2312"/>
            <w:sz w:val="24"/>
          </w:rPr>
          <w:t>4.被依法解散、被依法撤销、被依法宣告破产或失联；</w:t>
        </w:r>
      </w:ins>
    </w:p>
    <w:p>
      <w:pPr>
        <w:adjustRightInd w:val="0"/>
        <w:snapToGrid w:val="0"/>
        <w:spacing w:line="336" w:lineRule="auto"/>
        <w:ind w:firstLine="480" w:firstLineChars="200"/>
        <w:rPr>
          <w:ins w:id="861" w:author="张蓬" w:date="2020-05-12T09:20:00Z"/>
          <w:rFonts w:ascii="仿宋_GB2312" w:hAnsi="宋体" w:eastAsia="仿宋_GB2312"/>
          <w:sz w:val="24"/>
        </w:rPr>
      </w:pPr>
      <w:ins w:id="862" w:author="张蓬" w:date="2020-05-12T09:20:00Z">
        <w:r>
          <w:rPr>
            <w:rFonts w:hint="eastAsia" w:ascii="仿宋_GB2312" w:hAnsi="宋体" w:eastAsia="仿宋_GB2312"/>
            <w:sz w:val="24"/>
          </w:rPr>
          <w:t>5.法律法规明确规定和合同约定的其他情形。</w:t>
        </w:r>
      </w:ins>
    </w:p>
    <w:p>
      <w:pPr>
        <w:adjustRightInd w:val="0"/>
        <w:snapToGrid w:val="0"/>
        <w:spacing w:line="336" w:lineRule="auto"/>
        <w:ind w:firstLine="480" w:firstLineChars="200"/>
        <w:rPr>
          <w:rFonts w:ascii="仿宋_GB2312" w:hAnsi="宋体" w:eastAsia="仿宋_GB2312"/>
          <w:sz w:val="24"/>
        </w:rPr>
      </w:pPr>
      <w:ins w:id="863" w:author="张蓬" w:date="2020-05-12T09:20:00Z">
        <w:r>
          <w:rPr>
            <w:rFonts w:hint="eastAsia" w:ascii="仿宋_GB2312" w:hAnsi="宋体" w:eastAsia="仿宋_GB2312"/>
            <w:sz w:val="24"/>
          </w:rPr>
          <w:t>出现上述第1至3项事由，乙方要求终止托管的，应提前向甲方发送终止本合同的书面通知，甲方应在收到通知后【   】日内确定继任托管人，并由甲方与乙方、继任托管人共同签署托管合同的变更协议，将托管资金及系列理财产品相关文件移交至继任托管人；如甲方拒不签署变更协议或未落实继任托管人，乙方有权采取止付措施，或公告解除托管合同，不再履行托管职责；出现上述第4项事由，乙方应立即对托管资金账户采取止付措施。</w:t>
        </w:r>
        <w:commentRangeEnd w:id="32"/>
      </w:ins>
      <w:ins w:id="864" w:author="张蓬" w:date="2020-05-12T09:28:00Z">
        <w:r>
          <w:rPr>
            <w:rStyle w:val="14"/>
          </w:rPr>
          <w:commentReference w:id="32"/>
        </w:r>
      </w:ins>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合同的变更</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本合同中如不涉及损害理财投资者利益的相关内容，可由</w:t>
      </w:r>
      <w:del w:id="865" w:author="张蓬" w:date="2020-05-12T08:55:00Z">
        <w:r>
          <w:rPr>
            <w:rFonts w:hint="eastAsia" w:ascii="仿宋_GB2312" w:hAnsi="宋体" w:eastAsia="仿宋_GB2312"/>
            <w:sz w:val="24"/>
          </w:rPr>
          <w:delText>理财产品管理人与托管人</w:delText>
        </w:r>
      </w:del>
      <w:ins w:id="866" w:author="张蓬" w:date="2020-05-12T08:55:00Z">
        <w:r>
          <w:rPr>
            <w:rFonts w:hint="eastAsia" w:ascii="仿宋_GB2312" w:hAnsi="宋体" w:eastAsia="仿宋_GB2312"/>
            <w:sz w:val="24"/>
          </w:rPr>
          <w:t>甲乙双方</w:t>
        </w:r>
      </w:ins>
      <w:r>
        <w:rPr>
          <w:rFonts w:hint="eastAsia" w:ascii="仿宋_GB2312" w:hAnsi="宋体" w:eastAsia="仿宋_GB2312"/>
          <w:sz w:val="24"/>
        </w:rPr>
        <w:t>协商一致后，以补充协议、备忘录、变更说明、公告等形式确定变更内容。</w:t>
      </w:r>
      <w:del w:id="867" w:author="张蓬" w:date="2020-05-12T08:56:00Z">
        <w:commentRangeStart w:id="34"/>
        <w:r>
          <w:rPr>
            <w:rFonts w:hint="eastAsia" w:ascii="仿宋_GB2312" w:hAnsi="宋体" w:eastAsia="仿宋_GB2312"/>
            <w:sz w:val="24"/>
          </w:rPr>
          <w:delText>同时，理财产品的相关变更说明，可由甲、乙双方加盖预留印鉴为准。</w:delText>
        </w:r>
        <w:commentRangeEnd w:id="34"/>
      </w:del>
      <w:r>
        <w:rPr>
          <w:rStyle w:val="14"/>
        </w:rPr>
        <w:commentReference w:id="34"/>
      </w:r>
    </w:p>
    <w:p>
      <w:pPr>
        <w:pStyle w:val="25"/>
        <w:numPr>
          <w:ilvl w:val="0"/>
          <w:numId w:val="1"/>
        </w:numPr>
        <w:autoSpaceDE w:val="0"/>
        <w:autoSpaceDN w:val="0"/>
        <w:adjustRightInd w:val="0"/>
        <w:snapToGrid w:val="0"/>
        <w:spacing w:line="336" w:lineRule="auto"/>
        <w:ind w:firstLineChars="0"/>
        <w:rPr>
          <w:del w:id="868" w:author="国浩（北京）高轩" w:date="2019-10-18T16:06:00Z"/>
          <w:rFonts w:ascii="仿宋_GB2312" w:hAnsi="宋体" w:eastAsia="仿宋_GB2312"/>
          <w:b/>
          <w:bCs/>
          <w:kern w:val="0"/>
          <w:sz w:val="24"/>
        </w:rPr>
      </w:pPr>
      <w:r>
        <w:rPr>
          <w:rFonts w:hint="eastAsia" w:ascii="仿宋_GB2312" w:hAnsi="宋体" w:eastAsia="仿宋_GB2312"/>
          <w:b/>
          <w:bCs/>
          <w:kern w:val="0"/>
          <w:sz w:val="24"/>
        </w:rPr>
        <w:t>违约责任</w:t>
      </w:r>
    </w:p>
    <w:p>
      <w:pPr>
        <w:pStyle w:val="25"/>
        <w:numPr>
          <w:ilvl w:val="0"/>
          <w:numId w:val="1"/>
        </w:numPr>
        <w:autoSpaceDE w:val="0"/>
        <w:autoSpaceDN w:val="0"/>
        <w:adjustRightInd w:val="0"/>
        <w:snapToGrid w:val="0"/>
        <w:spacing w:line="336" w:lineRule="auto"/>
        <w:ind w:firstLineChars="0"/>
        <w:rPr>
          <w:ins w:id="869" w:author="国浩（北京）高轩" w:date="2019-10-18T16:04:00Z"/>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（一）一方当事人未履行或者未完全履行本</w:t>
      </w:r>
      <w:del w:id="870" w:author="张蓬" w:date="2020-05-12T09:30:00Z">
        <w:r>
          <w:rPr>
            <w:rFonts w:hint="eastAsia" w:ascii="仿宋_GB2312" w:hAnsi="宋体" w:eastAsia="仿宋_GB2312"/>
            <w:sz w:val="24"/>
          </w:rPr>
          <w:delText>托管</w:delText>
        </w:r>
      </w:del>
      <w:r>
        <w:rPr>
          <w:rFonts w:hint="eastAsia" w:ascii="仿宋_GB2312" w:hAnsi="宋体" w:eastAsia="仿宋_GB2312"/>
          <w:sz w:val="24"/>
        </w:rPr>
        <w:t>合同的，由违约的一方承担违约责任；如双方当事人均有违约情形，根据实际情况，由双方当事人分别承担各自应负的违约责任。</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（二）当事人违约，给另一方当事人造成损失的，应就直接损失进行赔偿；给理财产品财产造成损失的，应就直接损失进行赔偿。但是发生下列情况，当事人可以免责。</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1.不可抗力；</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2.甲方及乙方按照当时有效的法律、法规或</w:t>
      </w:r>
      <w:r>
        <w:rPr>
          <w:rFonts w:hint="eastAsia" w:ascii="仿宋_GB2312" w:hAnsi="宋体" w:eastAsia="仿宋_GB2312"/>
          <w:sz w:val="24"/>
        </w:rPr>
        <w:t>监管机构的规定作为或不作为而造成的损失等；</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3.在没有过错或重大过失的情况下，乙方执行甲方的生效理财产品财产运用指令对理财产品项下财产造成的损失。</w:t>
      </w:r>
    </w:p>
    <w:p>
      <w:pPr>
        <w:adjustRightInd w:val="0"/>
        <w:snapToGrid w:val="0"/>
        <w:spacing w:line="336" w:lineRule="auto"/>
        <w:ind w:firstLine="480" w:firstLineChars="200"/>
        <w:rPr>
          <w:rFonts w:ascii="仿宋_GB2312" w:hAnsi="宋体" w:eastAsia="仿宋_GB2312"/>
          <w:sz w:val="24"/>
        </w:rPr>
      </w:pPr>
      <w:r>
        <w:rPr>
          <w:rFonts w:ascii="仿宋_GB2312" w:hAnsi="宋体" w:eastAsia="仿宋_GB2312"/>
          <w:sz w:val="24"/>
        </w:rPr>
        <w:t>4.甲方应保证其向乙方提供的有关凭证、合同等文件（含复印件）和数据的真实性。乙方不负责对其真实性进行审核。所有收到的由甲方提供的上述复印件，乙方即认为其有效，如因甲方提供的有关凭证、合同</w:t>
      </w:r>
      <w:ins w:id="871" w:author="张蓬" w:date="2020-05-12T09:41:00Z">
        <w:r>
          <w:rPr>
            <w:rFonts w:hint="eastAsia" w:ascii="仿宋_GB2312" w:hAnsi="宋体" w:eastAsia="仿宋_GB2312"/>
            <w:sz w:val="24"/>
          </w:rPr>
          <w:t>等文件（含复印件）</w:t>
        </w:r>
      </w:ins>
      <w:del w:id="872" w:author="张蓬" w:date="2020-05-12T09:41:00Z">
        <w:r>
          <w:rPr>
            <w:rFonts w:ascii="仿宋_GB2312" w:hAnsi="宋体" w:eastAsia="仿宋_GB2312"/>
            <w:sz w:val="24"/>
          </w:rPr>
          <w:delText>的复印件</w:delText>
        </w:r>
      </w:del>
      <w:r>
        <w:rPr>
          <w:rFonts w:ascii="仿宋_GB2312" w:hAnsi="宋体" w:eastAsia="仿宋_GB2312"/>
          <w:sz w:val="24"/>
        </w:rPr>
        <w:t>和数据有误，由此给</w:t>
      </w:r>
      <w:del w:id="873" w:author="张蓬" w:date="2020-05-12T09:41:00Z">
        <w:r>
          <w:rPr>
            <w:rFonts w:ascii="仿宋_GB2312" w:hAnsi="宋体" w:eastAsia="仿宋_GB2312"/>
            <w:sz w:val="24"/>
          </w:rPr>
          <w:delText>本合同其他方</w:delText>
        </w:r>
      </w:del>
      <w:ins w:id="874" w:author="张蓬" w:date="2020-05-12T09:41:00Z">
        <w:r>
          <w:rPr>
            <w:rFonts w:hint="eastAsia" w:ascii="仿宋_GB2312" w:hAnsi="宋体" w:eastAsia="仿宋_GB2312"/>
            <w:sz w:val="24"/>
          </w:rPr>
          <w:t>乙方</w:t>
        </w:r>
      </w:ins>
      <w:r>
        <w:rPr>
          <w:rFonts w:ascii="仿宋_GB2312" w:hAnsi="宋体" w:eastAsia="仿宋_GB2312"/>
          <w:sz w:val="24"/>
        </w:rPr>
        <w:t>或理财产品财产造成损失的，由甲方承担责任。</w:t>
      </w:r>
    </w:p>
    <w:p>
      <w:pPr>
        <w:adjustRightInd w:val="0"/>
        <w:snapToGrid w:val="0"/>
        <w:spacing w:line="336" w:lineRule="auto"/>
        <w:ind w:firstLine="480" w:firstLineChars="200"/>
        <w:rPr>
          <w:rFonts w:ascii="仿宋_GB2312" w:hAnsi="宋体" w:eastAsia="仿宋_GB2312"/>
          <w:sz w:val="24"/>
        </w:rPr>
      </w:pPr>
      <w:del w:id="875" w:author="张蓬" w:date="2020-05-12T09:42:00Z">
        <w:r>
          <w:rPr>
            <w:rFonts w:ascii="仿宋_GB2312" w:hAnsi="宋体" w:eastAsia="仿宋_GB2312"/>
            <w:sz w:val="24"/>
          </w:rPr>
          <w:delText>5、</w:delText>
        </w:r>
      </w:del>
      <w:ins w:id="876" w:author="张蓬" w:date="2020-05-12T09:42:00Z">
        <w:r>
          <w:rPr>
            <w:rFonts w:ascii="仿宋_GB2312" w:hAnsi="宋体" w:eastAsia="仿宋_GB2312"/>
            <w:sz w:val="24"/>
          </w:rPr>
          <w:t>5.</w:t>
        </w:r>
      </w:ins>
      <w:r>
        <w:rPr>
          <w:rFonts w:ascii="仿宋_GB2312" w:hAnsi="宋体" w:eastAsia="仿宋_GB2312"/>
          <w:sz w:val="24"/>
        </w:rPr>
        <w:t>非因</w:t>
      </w:r>
      <w:r>
        <w:rPr>
          <w:rFonts w:hint="eastAsia" w:ascii="仿宋_GB2312" w:hAnsi="宋体" w:eastAsia="仿宋_GB2312"/>
          <w:sz w:val="24"/>
        </w:rPr>
        <w:t>甲、乙双方故意或重大过失造成的计算机系统故障、网络故障、通讯故障、电力故障、计算机病毒攻击及其它意外事故，所导致的损失等。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仿宋_GB2312" w:hAnsi="宋体" w:eastAsia="仿宋_GB2312"/>
          <w:sz w:val="24"/>
        </w:rPr>
      </w:pPr>
      <w:del w:id="877" w:author="张蓬" w:date="2020-05-12T09:42:00Z">
        <w:r>
          <w:rPr>
            <w:rFonts w:ascii="仿宋_GB2312" w:hAnsi="宋体" w:eastAsia="仿宋_GB2312"/>
            <w:sz w:val="24"/>
          </w:rPr>
          <w:delText>6.</w:delText>
        </w:r>
      </w:del>
      <w:ins w:id="878" w:author="张蓬" w:date="2020-05-12T09:42:00Z">
        <w:r>
          <w:rPr>
            <w:rFonts w:ascii="仿宋_GB2312" w:hAnsi="宋体" w:eastAsia="仿宋_GB2312"/>
            <w:sz w:val="24"/>
          </w:rPr>
          <w:t>6.</w:t>
        </w:r>
      </w:ins>
      <w:r>
        <w:rPr>
          <w:rFonts w:ascii="仿宋_GB2312" w:hAnsi="宋体" w:eastAsia="仿宋_GB2312"/>
          <w:sz w:val="24"/>
        </w:rPr>
        <w:t>本合同</w:t>
      </w:r>
      <w:del w:id="879" w:author="张蓬" w:date="2020-05-12T09:42:00Z">
        <w:r>
          <w:rPr>
            <w:rFonts w:ascii="仿宋_GB2312" w:hAnsi="宋体" w:eastAsia="仿宋_GB2312"/>
            <w:sz w:val="24"/>
          </w:rPr>
          <w:delText>规定</w:delText>
        </w:r>
      </w:del>
      <w:ins w:id="880" w:author="张蓬" w:date="2020-05-12T09:42:00Z">
        <w:r>
          <w:rPr>
            <w:rFonts w:hint="eastAsia" w:ascii="仿宋_GB2312" w:hAnsi="宋体" w:eastAsia="仿宋_GB2312"/>
            <w:sz w:val="24"/>
          </w:rPr>
          <w:t>约定</w:t>
        </w:r>
      </w:ins>
      <w:r>
        <w:rPr>
          <w:rFonts w:ascii="仿宋_GB2312" w:hAnsi="宋体" w:eastAsia="仿宋_GB2312"/>
          <w:sz w:val="24"/>
        </w:rPr>
        <w:t>的其他可免责的事项。</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（三）违约行为虽已发生，但本</w:t>
      </w:r>
      <w:del w:id="881" w:author="张蓬" w:date="2020-05-12T09:42:00Z">
        <w:r>
          <w:rPr>
            <w:rFonts w:hint="eastAsia" w:ascii="仿宋_GB2312" w:hAnsi="宋体" w:eastAsia="仿宋_GB2312"/>
            <w:sz w:val="24"/>
          </w:rPr>
          <w:delText>托管</w:delText>
        </w:r>
      </w:del>
      <w:r>
        <w:rPr>
          <w:rFonts w:hint="eastAsia" w:ascii="仿宋_GB2312" w:hAnsi="宋体" w:eastAsia="仿宋_GB2312"/>
          <w:sz w:val="24"/>
        </w:rPr>
        <w:t>合同能够继续履行的，在最大限度地保护理财产品</w:t>
      </w:r>
      <w:del w:id="882" w:author="张蓬" w:date="2020-05-12T09:43:00Z">
        <w:r>
          <w:rPr>
            <w:rFonts w:hint="eastAsia" w:ascii="仿宋_GB2312" w:hAnsi="宋体" w:eastAsia="仿宋_GB2312"/>
            <w:sz w:val="24"/>
          </w:rPr>
          <w:delText>持有人</w:delText>
        </w:r>
      </w:del>
      <w:ins w:id="883" w:author="张蓬" w:date="2020-05-12T09:43:00Z">
        <w:r>
          <w:rPr>
            <w:rFonts w:hint="eastAsia" w:ascii="仿宋_GB2312" w:hAnsi="宋体" w:eastAsia="仿宋_GB2312"/>
            <w:sz w:val="24"/>
          </w:rPr>
          <w:t>投资者</w:t>
        </w:r>
      </w:ins>
      <w:r>
        <w:rPr>
          <w:rFonts w:hint="eastAsia" w:ascii="仿宋_GB2312" w:hAnsi="宋体" w:eastAsia="仿宋_GB2312"/>
          <w:sz w:val="24"/>
        </w:rPr>
        <w:t>利益的前提下，甲方和乙方应当继续履行本合同。</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（四）一方仅依据本合同约定的职责范围承担相应责任，而不因自身职责以外的事由与另一方对外承担连带赔偿责任。</w:t>
      </w:r>
      <w:bookmarkStart w:id="2" w:name="_Toc33600714"/>
      <w:bookmarkStart w:id="3" w:name="_Toc65293454"/>
    </w:p>
    <w:bookmarkEnd w:id="2"/>
    <w:bookmarkEnd w:id="3"/>
    <w:p>
      <w:pPr>
        <w:pStyle w:val="25"/>
        <w:numPr>
          <w:ilvl w:val="0"/>
          <w:numId w:val="1"/>
        </w:numPr>
        <w:autoSpaceDE w:val="0"/>
        <w:autoSpaceDN w:val="0"/>
        <w:adjustRightInd w:val="0"/>
        <w:snapToGrid w:val="0"/>
        <w:spacing w:line="336" w:lineRule="auto"/>
        <w:ind w:firstLineChars="0"/>
        <w:rPr>
          <w:ins w:id="884" w:author="张蓬-中信银行" w:date="2020-05-16T16:10:00Z"/>
          <w:rFonts w:ascii="仿宋_GB2312" w:hAnsi="宋体" w:eastAsia="仿宋_GB2312"/>
          <w:b/>
          <w:bCs/>
          <w:kern w:val="0"/>
          <w:sz w:val="24"/>
        </w:rPr>
      </w:pPr>
      <w:ins w:id="885" w:author="张蓬-中信银行" w:date="2020-05-16T16:10:00Z">
        <w:r>
          <w:rPr>
            <w:rFonts w:hint="eastAsia" w:ascii="仿宋_GB2312" w:hAnsi="宋体" w:eastAsia="仿宋_GB2312"/>
            <w:b/>
            <w:bCs/>
            <w:kern w:val="0"/>
            <w:sz w:val="24"/>
          </w:rPr>
          <w:t>其他</w:t>
        </w:r>
      </w:ins>
      <w:ins w:id="886" w:author="张蓬-中信银行" w:date="2020-05-16T16:10:00Z">
        <w:r>
          <w:rPr>
            <w:rFonts w:ascii="仿宋_GB2312" w:hAnsi="宋体" w:eastAsia="仿宋_GB2312"/>
            <w:b/>
            <w:bCs/>
            <w:kern w:val="0"/>
            <w:sz w:val="24"/>
          </w:rPr>
          <w:t>约定事项</w:t>
        </w:r>
      </w:ins>
    </w:p>
    <w:p>
      <w:pPr>
        <w:pStyle w:val="25"/>
        <w:numPr>
          <w:ilvl w:val="0"/>
          <w:numId w:val="0"/>
        </w:numPr>
        <w:autoSpaceDE w:val="0"/>
        <w:autoSpaceDN w:val="0"/>
        <w:adjustRightInd w:val="0"/>
        <w:snapToGrid w:val="0"/>
        <w:spacing w:line="336" w:lineRule="auto"/>
        <w:ind w:left="420" w:firstLine="0" w:firstLineChars="0"/>
        <w:rPr>
          <w:ins w:id="887" w:author="张蓬-中信银行" w:date="2020-05-16T16:10:00Z"/>
          <w:rFonts w:ascii="仿宋_GB2312" w:hAnsi="宋体" w:eastAsia="仿宋_GB2312"/>
          <w:b/>
          <w:bCs/>
          <w:kern w:val="0"/>
          <w:sz w:val="24"/>
        </w:rPr>
      </w:pPr>
      <w:ins w:id="888" w:author="张蓬-中信银行" w:date="2020-05-16T16:10:00Z">
        <w:r>
          <w:rPr>
            <w:rFonts w:hint="eastAsia" w:ascii="仿宋_GB2312" w:hAnsi="宋体" w:eastAsia="仿宋_GB2312"/>
            <w:b/>
            <w:bCs/>
            <w:kern w:val="0"/>
            <w:sz w:val="24"/>
          </w:rPr>
          <w:t>【</w:t>
        </w:r>
      </w:ins>
      <w:ins w:id="889" w:author="张蓬-中信银行" w:date="2020-05-16T16:10:00Z">
        <w:del w:id="890" w:author="Administrator" w:date="2020-07-06T17:06:00Z">
          <w:r>
            <w:rPr>
              <w:rFonts w:hint="eastAsia" w:ascii="仿宋_GB2312" w:hAnsi="宋体" w:eastAsia="仿宋_GB2312"/>
              <w:b/>
              <w:bCs/>
              <w:kern w:val="0"/>
              <w:sz w:val="24"/>
            </w:rPr>
            <w:delText xml:space="preserve"> </w:delText>
          </w:r>
        </w:del>
      </w:ins>
      <w:ins w:id="891" w:author="Administrator" w:date="2020-07-06T17:06:00Z">
        <w:r>
          <w:rPr>
            <w:rFonts w:hint="eastAsia" w:ascii="仿宋_GB2312" w:hAnsi="宋体" w:eastAsia="仿宋_GB2312"/>
            <w:b/>
            <w:bCs/>
            <w:kern w:val="0"/>
            <w:sz w:val="24"/>
          </w:rPr>
          <w:t>/</w:t>
        </w:r>
      </w:ins>
      <w:ins w:id="892" w:author="张蓬-中信银行" w:date="2020-05-16T16:10:00Z">
        <w:r>
          <w:rPr>
            <w:rFonts w:hint="eastAsia" w:ascii="仿宋_GB2312" w:hAnsi="宋体" w:eastAsia="仿宋_GB2312"/>
            <w:b/>
            <w:bCs/>
            <w:kern w:val="0"/>
            <w:sz w:val="24"/>
          </w:rPr>
          <w:t>】</w:t>
        </w:r>
      </w:ins>
    </w:p>
    <w:p>
      <w:pPr>
        <w:pStyle w:val="25"/>
        <w:numPr>
          <w:ilvl w:val="0"/>
          <w:numId w:val="0"/>
        </w:numPr>
        <w:autoSpaceDE w:val="0"/>
        <w:autoSpaceDN w:val="0"/>
        <w:adjustRightInd w:val="0"/>
        <w:snapToGrid w:val="0"/>
        <w:spacing w:line="336" w:lineRule="auto"/>
        <w:ind w:left="420" w:firstLine="0" w:firstLineChars="0"/>
        <w:rPr>
          <w:ins w:id="893" w:author="张蓬-中信银行" w:date="2020-05-16T16:10:00Z"/>
          <w:rFonts w:ascii="仿宋_GB2312" w:hAnsi="宋体" w:eastAsia="仿宋_GB2312"/>
          <w:b w:val="0"/>
          <w:bCs w:val="0"/>
          <w:kern w:val="2"/>
          <w:sz w:val="24"/>
        </w:rPr>
      </w:pPr>
      <w:ins w:id="894" w:author="张蓬-中信银行" w:date="2020-05-16T16:10:00Z">
        <w:r>
          <w:rPr>
            <w:rFonts w:hint="eastAsia" w:ascii="仿宋_GB2312" w:hAnsi="宋体" w:eastAsia="仿宋_GB2312"/>
            <w:b w:val="0"/>
            <w:bCs w:val="0"/>
            <w:kern w:val="2"/>
            <w:sz w:val="24"/>
          </w:rPr>
          <w:t>如本条约定与其他条款约定冲突的，应以本条约定为准。</w:t>
        </w:r>
      </w:ins>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ins w:id="895" w:author="张蓬" w:date="2020-05-14T15:03:00Z">
        <w:r>
          <w:rPr>
            <w:rFonts w:hint="eastAsia" w:ascii="仿宋_GB2312" w:hAnsi="宋体" w:eastAsia="仿宋_GB2312"/>
            <w:b/>
            <w:bCs/>
            <w:kern w:val="0"/>
            <w:sz w:val="24"/>
          </w:rPr>
          <w:t>法律</w:t>
        </w:r>
      </w:ins>
      <w:ins w:id="896" w:author="张蓬" w:date="2020-05-14T15:03:00Z">
        <w:r>
          <w:rPr>
            <w:rFonts w:ascii="仿宋_GB2312" w:hAnsi="宋体" w:eastAsia="仿宋_GB2312"/>
            <w:b/>
            <w:bCs/>
            <w:kern w:val="0"/>
            <w:sz w:val="24"/>
          </w:rPr>
          <w:t>适用和</w:t>
        </w:r>
      </w:ins>
      <w:r>
        <w:rPr>
          <w:rFonts w:hint="eastAsia" w:ascii="仿宋_GB2312" w:hAnsi="宋体" w:eastAsia="仿宋_GB2312"/>
          <w:b/>
          <w:bCs/>
          <w:kern w:val="0"/>
          <w:sz w:val="24"/>
        </w:rPr>
        <w:t>争议解决</w:t>
      </w:r>
    </w:p>
    <w:p>
      <w:pPr>
        <w:adjustRightInd w:val="0"/>
        <w:snapToGrid w:val="0"/>
        <w:spacing w:line="336" w:lineRule="auto"/>
        <w:ind w:firstLine="480" w:firstLineChars="200"/>
        <w:rPr>
          <w:ins w:id="897" w:author="张蓬" w:date="2020-05-14T15:03:00Z"/>
          <w:rFonts w:ascii="仿宋_GB2312" w:hAnsi="宋体" w:eastAsia="仿宋_GB2312"/>
          <w:sz w:val="24"/>
        </w:rPr>
      </w:pPr>
      <w:ins w:id="898" w:author="张蓬" w:date="2020-05-14T15:10:00Z">
        <w:r>
          <w:rPr>
            <w:rFonts w:hint="eastAsia" w:ascii="仿宋_GB2312" w:hAnsi="宋体" w:eastAsia="仿宋_GB2312"/>
            <w:sz w:val="24"/>
          </w:rPr>
          <w:t>本合同的效力、解释、变更、执行及争议的解决等均适用中华人民共和国法律（为本合同之目的，不包括香港特别行政区、澳门特别行政区以及台湾地区法律），没有相关成文规定的，参照通用的商业惯例和（或）行业惯例。</w:t>
        </w:r>
      </w:ins>
    </w:p>
    <w:p>
      <w:pPr>
        <w:adjustRightInd w:val="0"/>
        <w:snapToGrid w:val="0"/>
        <w:spacing w:line="336" w:lineRule="auto"/>
        <w:ind w:firstLine="480" w:firstLineChars="200"/>
        <w:rPr>
          <w:ins w:id="899" w:author="张蓬-中信银行" w:date="2020-05-16T16:11:00Z"/>
          <w:rFonts w:ascii="仿宋_GB2312" w:hAnsi="宋体" w:eastAsia="仿宋_GB2312"/>
          <w:sz w:val="24"/>
        </w:rPr>
      </w:pPr>
      <w:ins w:id="900" w:author="张蓬-中信银行" w:date="2020-05-16T16:11:00Z">
        <w:r>
          <w:rPr>
            <w:rFonts w:hint="eastAsia" w:ascii="仿宋_GB2312" w:hAnsi="宋体" w:eastAsia="仿宋_GB2312"/>
            <w:sz w:val="24"/>
          </w:rPr>
          <w:t>凡因本合同产生的及与本合同有关的争议，甲、乙双方均应协商解决；协商不成的，双方均同意采取以下第【</w:t>
        </w:r>
      </w:ins>
      <w:ins w:id="901" w:author="张蓬-中信银行" w:date="2020-05-16T16:11:00Z">
        <w:del w:id="902" w:author="Administrator" w:date="2020-07-06T17:06:00Z">
          <w:r>
            <w:rPr>
              <w:rFonts w:ascii="仿宋_GB2312" w:hAnsi="宋体" w:eastAsia="仿宋_GB2312"/>
              <w:sz w:val="24"/>
            </w:rPr>
            <w:delText xml:space="preserve"> </w:delText>
          </w:r>
        </w:del>
      </w:ins>
      <w:ins w:id="903" w:author="Administrator" w:date="2020-07-06T17:06:00Z">
        <w:r>
          <w:rPr>
            <w:rFonts w:hint="eastAsia" w:ascii="仿宋_GB2312" w:hAnsi="宋体" w:eastAsia="仿宋_GB2312"/>
            <w:sz w:val="24"/>
          </w:rPr>
          <w:t>2</w:t>
        </w:r>
      </w:ins>
      <w:ins w:id="904" w:author="张蓬-中信银行" w:date="2020-05-16T16:11:00Z">
        <w:r>
          <w:rPr>
            <w:rFonts w:hint="eastAsia" w:ascii="仿宋_GB2312" w:hAnsi="宋体" w:eastAsia="仿宋_GB2312"/>
            <w:sz w:val="24"/>
          </w:rPr>
          <w:t>】种方式解决：</w:t>
        </w:r>
      </w:ins>
    </w:p>
    <w:p>
      <w:pPr>
        <w:adjustRightInd w:val="0"/>
        <w:snapToGrid w:val="0"/>
        <w:spacing w:line="336" w:lineRule="auto"/>
        <w:ind w:firstLine="480" w:firstLineChars="200"/>
        <w:rPr>
          <w:ins w:id="905" w:author="张蓬-中信银行" w:date="2020-05-16T16:11:00Z"/>
          <w:rFonts w:ascii="仿宋_GB2312" w:hAnsi="宋体" w:eastAsia="仿宋_GB2312"/>
          <w:sz w:val="24"/>
        </w:rPr>
      </w:pPr>
      <w:ins w:id="906" w:author="张蓬-中信银行" w:date="2020-05-16T16:11:00Z">
        <w:r>
          <w:rPr>
            <w:rFonts w:hint="eastAsia" w:ascii="仿宋_GB2312" w:hAnsi="宋体" w:eastAsia="仿宋_GB2312"/>
            <w:sz w:val="24"/>
          </w:rPr>
          <w:t>1</w:t>
        </w:r>
      </w:ins>
      <w:ins w:id="907" w:author="张蓬-中信银行" w:date="2020-05-16T16:12:00Z">
        <w:r>
          <w:rPr>
            <w:rFonts w:hint="eastAsia" w:ascii="仿宋_GB2312" w:hAnsi="宋体" w:eastAsia="仿宋_GB2312"/>
            <w:sz w:val="24"/>
          </w:rPr>
          <w:t>.</w:t>
        </w:r>
      </w:ins>
      <w:ins w:id="908" w:author="张蓬-中信银行" w:date="2020-05-16T16:11:00Z">
        <w:r>
          <w:rPr>
            <w:rFonts w:hint="eastAsia" w:ascii="仿宋_GB2312" w:hAnsi="宋体" w:eastAsia="仿宋_GB2312"/>
            <w:sz w:val="24"/>
          </w:rPr>
          <w:t>向【</w:t>
        </w:r>
      </w:ins>
      <w:ins w:id="909" w:author="张蓬-中信银行" w:date="2020-05-16T16:11:00Z">
        <w:del w:id="910" w:author="Administrator" w:date="2020-07-06T17:06:00Z">
          <w:r>
            <w:rPr>
              <w:rFonts w:ascii="仿宋_GB2312" w:hAnsi="宋体" w:eastAsia="仿宋_GB2312"/>
              <w:sz w:val="24"/>
            </w:rPr>
            <w:delText xml:space="preserve"> </w:delText>
          </w:r>
        </w:del>
      </w:ins>
      <w:ins w:id="911" w:author="Administrator" w:date="2020-07-06T17:06:00Z">
        <w:r>
          <w:rPr>
            <w:rFonts w:hint="eastAsia" w:ascii="仿宋_GB2312" w:hAnsi="宋体" w:eastAsia="仿宋_GB2312"/>
            <w:sz w:val="24"/>
          </w:rPr>
          <w:t>/</w:t>
        </w:r>
      </w:ins>
      <w:ins w:id="912" w:author="张蓬-中信银行" w:date="2020-05-16T16:11:00Z">
        <w:r>
          <w:rPr>
            <w:rFonts w:hint="eastAsia" w:ascii="仿宋_GB2312" w:hAnsi="宋体" w:eastAsia="仿宋_GB2312"/>
            <w:sz w:val="24"/>
          </w:rPr>
          <w:t>】仲裁委员会申请仲裁，并适用申请仲裁时该会现行有效的仲裁规则；</w:t>
        </w:r>
      </w:ins>
    </w:p>
    <w:p>
      <w:pPr>
        <w:adjustRightInd w:val="0"/>
        <w:snapToGrid w:val="0"/>
        <w:spacing w:line="336" w:lineRule="auto"/>
        <w:ind w:firstLine="480" w:firstLineChars="200"/>
        <w:rPr>
          <w:rFonts w:ascii="仿宋_GB2312" w:hAnsi="宋体" w:eastAsia="仿宋_GB2312"/>
          <w:sz w:val="24"/>
        </w:rPr>
      </w:pPr>
      <w:ins w:id="913" w:author="张蓬-中信银行" w:date="2020-05-16T16:11:00Z">
        <w:r>
          <w:rPr>
            <w:rFonts w:hint="eastAsia" w:ascii="仿宋_GB2312" w:hAnsi="宋体" w:eastAsia="仿宋_GB2312"/>
            <w:sz w:val="24"/>
          </w:rPr>
          <w:t>2</w:t>
        </w:r>
      </w:ins>
      <w:ins w:id="914" w:author="张蓬-中信银行" w:date="2020-05-16T16:12:00Z">
        <w:r>
          <w:rPr>
            <w:rFonts w:hint="eastAsia" w:ascii="仿宋_GB2312" w:hAnsi="宋体" w:eastAsia="仿宋_GB2312"/>
            <w:sz w:val="24"/>
          </w:rPr>
          <w:t>.</w:t>
        </w:r>
      </w:ins>
      <w:ins w:id="915" w:author="张蓬-中信银行" w:date="2020-05-16T16:11:00Z">
        <w:r>
          <w:rPr>
            <w:rFonts w:hint="eastAsia" w:ascii="仿宋_GB2312" w:hAnsi="宋体" w:eastAsia="仿宋_GB2312"/>
            <w:sz w:val="24"/>
          </w:rPr>
          <w:t>向</w:t>
        </w:r>
      </w:ins>
      <w:ins w:id="916" w:author="张蓬-中信银行" w:date="2020-05-16T16:11:00Z">
        <w:del w:id="917" w:author="Administrator" w:date="2020-07-10T10:32:00Z">
          <w:r>
            <w:rPr>
              <w:rFonts w:ascii="仿宋_GB2312" w:hAnsi="宋体" w:eastAsia="仿宋_GB2312"/>
              <w:sz w:val="24"/>
            </w:rPr>
            <w:delText>乙</w:delText>
          </w:r>
        </w:del>
      </w:ins>
      <w:ins w:id="918" w:author="Administrator" w:date="2020-07-10T10:32:00Z">
        <w:r>
          <w:rPr>
            <w:rFonts w:hint="eastAsia" w:ascii="仿宋_GB2312" w:hAnsi="宋体" w:eastAsia="仿宋_GB2312"/>
            <w:sz w:val="24"/>
          </w:rPr>
          <w:t>甲</w:t>
        </w:r>
      </w:ins>
      <w:ins w:id="919" w:author="张蓬-中信银行" w:date="2020-05-16T16:11:00Z">
        <w:r>
          <w:rPr>
            <w:rFonts w:hint="eastAsia" w:ascii="仿宋_GB2312" w:hAnsi="宋体" w:eastAsia="仿宋_GB2312"/>
            <w:sz w:val="24"/>
          </w:rPr>
          <w:t>方住所地有管辖权的人民法院提起诉讼。</w:t>
        </w:r>
      </w:ins>
      <w:del w:id="920" w:author="张蓬-中信银行" w:date="2020-05-16T16:11:00Z">
        <w:r>
          <w:rPr>
            <w:rFonts w:hint="eastAsia" w:ascii="仿宋_GB2312" w:hAnsi="宋体" w:eastAsia="仿宋_GB2312"/>
            <w:sz w:val="24"/>
          </w:rPr>
          <w:delText>对由于本合同引起或与本合同有关的任何争议，甲、乙双方应通过友好协商解决。</w:delText>
        </w:r>
      </w:del>
      <w:ins w:id="921" w:author="张蓬" w:date="2020-05-14T14:59:00Z">
        <w:del w:id="922" w:author="张蓬-中信银行" w:date="2020-05-16T16:11:00Z">
          <w:r>
            <w:rPr>
              <w:rFonts w:hint="eastAsia" w:ascii="仿宋_GB2312" w:hAnsi="宋体" w:eastAsia="仿宋_GB2312"/>
              <w:sz w:val="24"/>
            </w:rPr>
            <w:delText>协商不成的，</w:delText>
          </w:r>
        </w:del>
      </w:ins>
      <w:del w:id="923" w:author="张蓬-中信银行" w:date="2020-05-16T16:11:00Z">
        <w:r>
          <w:rPr>
            <w:rFonts w:hint="eastAsia" w:ascii="仿宋_GB2312" w:hAnsi="宋体" w:eastAsia="仿宋_GB2312"/>
            <w:sz w:val="24"/>
          </w:rPr>
          <w:delText>如果该争议在发生后</w:delText>
        </w:r>
      </w:del>
      <w:del w:id="924" w:author="张蓬-中信银行" w:date="2020-05-16T16:11:00Z">
        <w:r>
          <w:rPr>
            <w:rFonts w:ascii="仿宋_GB2312" w:hAnsi="宋体" w:eastAsia="仿宋_GB2312"/>
            <w:sz w:val="24"/>
          </w:rPr>
          <w:delText>60天内未能得到协商解决，则任何一方均有权将争议提交</w:delText>
        </w:r>
      </w:del>
      <w:del w:id="925" w:author="张蓬-中信银行" w:date="2020-05-16T16:11:00Z">
        <w:r>
          <w:rPr>
            <w:rFonts w:hint="eastAsia" w:ascii="仿宋_GB2312" w:hAnsi="宋体" w:eastAsia="仿宋_GB2312"/>
            <w:sz w:val="24"/>
          </w:rPr>
          <w:delText>甲方</w:delText>
        </w:r>
      </w:del>
      <w:ins w:id="926" w:author="国浩-dmf" w:date="2019-10-17T19:40:00Z">
        <w:del w:id="927" w:author="张蓬-中信银行" w:date="2020-05-16T16:11:00Z">
          <w:r>
            <w:rPr>
              <w:rFonts w:hint="eastAsia" w:ascii="仿宋_GB2312" w:hAnsi="宋体" w:eastAsia="仿宋_GB2312"/>
              <w:sz w:val="24"/>
            </w:rPr>
            <w:delText>乙方</w:delText>
          </w:r>
        </w:del>
      </w:ins>
      <w:del w:id="928" w:author="张蓬-中信银行" w:date="2020-05-16T16:11:00Z">
        <w:r>
          <w:rPr>
            <w:rFonts w:hint="eastAsia" w:ascii="仿宋_GB2312" w:hAnsi="宋体" w:eastAsia="仿宋_GB2312"/>
            <w:sz w:val="24"/>
          </w:rPr>
          <w:delText>所在地有管辖权的人民法院诉讼。仲裁裁决是终局性的，对各方均有约束力。除非法院判决另有规定，各方为诉讼而实际支付的费用（包括但不限于诉讼费和律师费）由败诉方承担。</w:delText>
        </w:r>
      </w:del>
    </w:p>
    <w:p>
      <w:pPr>
        <w:pStyle w:val="25"/>
        <w:numPr>
          <w:ilvl w:val="0"/>
          <w:numId w:val="1"/>
        </w:numPr>
        <w:autoSpaceDE w:val="0"/>
        <w:autoSpaceDN w:val="0"/>
        <w:adjustRightInd w:val="0"/>
        <w:snapToGrid w:val="0"/>
        <w:spacing w:line="336" w:lineRule="auto"/>
        <w:ind w:firstLineChars="0"/>
        <w:rPr>
          <w:ins w:id="929" w:author="张蓬" w:date="2020-05-12T09:47:00Z"/>
          <w:rFonts w:ascii="仿宋_GB2312" w:hAnsi="宋体" w:eastAsia="仿宋_GB2312"/>
          <w:b/>
          <w:bCs/>
          <w:kern w:val="0"/>
          <w:sz w:val="24"/>
        </w:rPr>
      </w:pPr>
      <w:ins w:id="930" w:author="张蓬" w:date="2020-05-12T09:47:00Z">
        <w:r>
          <w:rPr>
            <w:rFonts w:hint="eastAsia" w:ascii="仿宋_GB2312" w:hAnsi="宋体" w:eastAsia="仿宋_GB2312"/>
            <w:b/>
            <w:bCs/>
            <w:kern w:val="0"/>
            <w:sz w:val="24"/>
          </w:rPr>
          <w:t>不可抗力</w:t>
        </w:r>
      </w:ins>
    </w:p>
    <w:p>
      <w:pPr>
        <w:autoSpaceDE w:val="0"/>
        <w:autoSpaceDN w:val="0"/>
        <w:adjustRightInd w:val="0"/>
        <w:snapToGrid w:val="0"/>
        <w:spacing w:line="336" w:lineRule="auto"/>
        <w:ind w:firstLine="480" w:firstLineChars="200"/>
        <w:rPr>
          <w:ins w:id="931" w:author="张蓬" w:date="2020-05-12T09:47:00Z"/>
          <w:rFonts w:ascii="仿宋_GB2312" w:hAnsi="宋体" w:eastAsia="仿宋_GB2312"/>
          <w:sz w:val="24"/>
        </w:rPr>
      </w:pPr>
      <w:ins w:id="932" w:author="张蓬" w:date="2020-05-14T15:13:00Z">
        <w:r>
          <w:rPr>
            <w:rFonts w:hint="eastAsia" w:ascii="仿宋_GB2312" w:hAnsi="宋体" w:eastAsia="仿宋_GB2312"/>
            <w:sz w:val="24"/>
          </w:rPr>
          <w:t>（一）</w:t>
        </w:r>
      </w:ins>
      <w:ins w:id="933" w:author="张蓬" w:date="2020-05-12T09:47:00Z">
        <w:r>
          <w:rPr>
            <w:rFonts w:hint="eastAsia" w:ascii="仿宋_GB2312" w:hAnsi="宋体" w:eastAsia="仿宋_GB2312"/>
            <w:sz w:val="24"/>
          </w:rPr>
          <w:t>如果本</w:t>
        </w:r>
      </w:ins>
      <w:ins w:id="934" w:author="张蓬" w:date="2020-05-14T15:04:00Z">
        <w:r>
          <w:rPr>
            <w:rFonts w:hint="eastAsia" w:ascii="仿宋_GB2312" w:hAnsi="宋体" w:eastAsia="仿宋_GB2312"/>
            <w:sz w:val="24"/>
          </w:rPr>
          <w:t>合同</w:t>
        </w:r>
      </w:ins>
      <w:ins w:id="935" w:author="张蓬" w:date="2020-05-12T09:47:00Z">
        <w:r>
          <w:rPr>
            <w:rFonts w:hint="eastAsia" w:ascii="仿宋_GB2312" w:hAnsi="宋体" w:eastAsia="仿宋_GB2312"/>
            <w:sz w:val="24"/>
          </w:rPr>
          <w:t>任何一方因受不可抗力事件影响而未能履行其在本</w:t>
        </w:r>
      </w:ins>
      <w:ins w:id="936" w:author="张蓬" w:date="2020-05-14T15:05:00Z">
        <w:r>
          <w:rPr>
            <w:rFonts w:hint="eastAsia" w:ascii="仿宋_GB2312" w:hAnsi="宋体" w:eastAsia="仿宋_GB2312"/>
            <w:sz w:val="24"/>
          </w:rPr>
          <w:t>合同</w:t>
        </w:r>
      </w:ins>
      <w:ins w:id="937" w:author="张蓬" w:date="2020-05-12T09:47:00Z">
        <w:r>
          <w:rPr>
            <w:rFonts w:hint="eastAsia" w:ascii="仿宋_GB2312" w:hAnsi="宋体" w:eastAsia="仿宋_GB2312"/>
            <w:sz w:val="24"/>
          </w:rPr>
          <w:t>下的全部或部分义务，该义务的履行在不可抗力事件妨碍其履行期间应予中止。</w:t>
        </w:r>
      </w:ins>
    </w:p>
    <w:p>
      <w:pPr>
        <w:autoSpaceDE w:val="0"/>
        <w:autoSpaceDN w:val="0"/>
        <w:adjustRightInd w:val="0"/>
        <w:snapToGrid w:val="0"/>
        <w:spacing w:line="336" w:lineRule="auto"/>
        <w:ind w:firstLine="480" w:firstLineChars="200"/>
        <w:rPr>
          <w:ins w:id="938" w:author="张蓬" w:date="2020-05-12T09:47:00Z"/>
          <w:rFonts w:ascii="仿宋_GB2312" w:hAnsi="宋体" w:eastAsia="仿宋_GB2312"/>
          <w:sz w:val="24"/>
        </w:rPr>
      </w:pPr>
      <w:ins w:id="939" w:author="张蓬" w:date="2020-05-14T15:13:00Z">
        <w:r>
          <w:rPr>
            <w:rFonts w:hint="eastAsia" w:ascii="仿宋_GB2312" w:hAnsi="宋体" w:eastAsia="仿宋_GB2312"/>
            <w:sz w:val="24"/>
          </w:rPr>
          <w:t>（二）</w:t>
        </w:r>
      </w:ins>
      <w:ins w:id="940" w:author="张蓬" w:date="2020-05-12T09:47:00Z">
        <w:r>
          <w:rPr>
            <w:rFonts w:hint="eastAsia" w:ascii="仿宋_GB2312" w:hAnsi="宋体" w:eastAsia="仿宋_GB2312"/>
            <w:sz w:val="24"/>
          </w:rPr>
          <w:t>声称受到不可抗力事件影响的一方应尽可能在最短的时间内通过书面形式将不可抗力事件的发生通知其他当事人，并及时向其他当事人提供关于此种不可抗力事件的适当证据。声称不可抗力事件导致其对本</w:t>
        </w:r>
      </w:ins>
      <w:ins w:id="941" w:author="张蓬" w:date="2020-05-14T15:05:00Z">
        <w:r>
          <w:rPr>
            <w:rFonts w:hint="eastAsia" w:ascii="仿宋_GB2312" w:hAnsi="宋体" w:eastAsia="仿宋_GB2312"/>
            <w:sz w:val="24"/>
          </w:rPr>
          <w:t>合同</w:t>
        </w:r>
      </w:ins>
      <w:ins w:id="942" w:author="张蓬" w:date="2020-05-12T09:47:00Z">
        <w:r>
          <w:rPr>
            <w:rFonts w:hint="eastAsia" w:ascii="仿宋_GB2312" w:hAnsi="宋体" w:eastAsia="仿宋_GB2312"/>
            <w:sz w:val="24"/>
          </w:rPr>
          <w:t>的履行在客观上成为不可能或不实际的一方，有责任尽一切合理的努力消除或减轻此等不可抗力事件的影响。</w:t>
        </w:r>
      </w:ins>
    </w:p>
    <w:p>
      <w:pPr>
        <w:autoSpaceDE w:val="0"/>
        <w:autoSpaceDN w:val="0"/>
        <w:adjustRightInd w:val="0"/>
        <w:snapToGrid w:val="0"/>
        <w:spacing w:line="336" w:lineRule="auto"/>
        <w:ind w:firstLine="480" w:firstLineChars="200"/>
        <w:rPr>
          <w:ins w:id="943" w:author="张蓬" w:date="2020-05-12T09:47:00Z"/>
          <w:rFonts w:ascii="仿宋_GB2312" w:hAnsi="宋体" w:eastAsia="仿宋_GB2312"/>
          <w:sz w:val="24"/>
        </w:rPr>
      </w:pPr>
      <w:ins w:id="944" w:author="张蓬" w:date="2020-05-14T15:13:00Z">
        <w:r>
          <w:rPr>
            <w:rFonts w:hint="eastAsia" w:ascii="仿宋_GB2312" w:hAnsi="宋体" w:eastAsia="仿宋_GB2312"/>
            <w:sz w:val="24"/>
          </w:rPr>
          <w:t>（三）</w:t>
        </w:r>
      </w:ins>
      <w:ins w:id="945" w:author="张蓬" w:date="2020-05-12T09:47:00Z">
        <w:r>
          <w:rPr>
            <w:rFonts w:hint="eastAsia" w:ascii="仿宋_GB2312" w:hAnsi="宋体" w:eastAsia="仿宋_GB2312"/>
            <w:sz w:val="24"/>
          </w:rPr>
          <w:t>不可抗力事件发生时，</w:t>
        </w:r>
      </w:ins>
      <w:ins w:id="946" w:author="张蓬" w:date="2020-05-14T15:06:00Z">
        <w:r>
          <w:rPr>
            <w:rFonts w:hint="eastAsia" w:ascii="仿宋_GB2312" w:hAnsi="宋体" w:eastAsia="仿宋_GB2312"/>
            <w:sz w:val="24"/>
          </w:rPr>
          <w:t>双</w:t>
        </w:r>
      </w:ins>
      <w:ins w:id="947" w:author="张蓬" w:date="2020-05-12T09:47:00Z">
        <w:r>
          <w:rPr>
            <w:rFonts w:hint="eastAsia" w:ascii="仿宋_GB2312" w:hAnsi="宋体" w:eastAsia="仿宋_GB2312"/>
            <w:sz w:val="24"/>
          </w:rPr>
          <w:t>方应立即通过友好协商决定如何执行本</w:t>
        </w:r>
      </w:ins>
      <w:ins w:id="948" w:author="张蓬" w:date="2020-05-14T15:06:00Z">
        <w:r>
          <w:rPr>
            <w:rFonts w:hint="eastAsia" w:ascii="仿宋_GB2312" w:hAnsi="宋体" w:eastAsia="仿宋_GB2312"/>
            <w:sz w:val="24"/>
          </w:rPr>
          <w:t>合同</w:t>
        </w:r>
      </w:ins>
      <w:ins w:id="949" w:author="张蓬" w:date="2020-05-12T09:47:00Z">
        <w:r>
          <w:rPr>
            <w:rFonts w:hint="eastAsia" w:ascii="仿宋_GB2312" w:hAnsi="宋体" w:eastAsia="仿宋_GB2312"/>
            <w:sz w:val="24"/>
          </w:rPr>
          <w:t>。不可抗力事件或其影响终止或消除后，</w:t>
        </w:r>
      </w:ins>
      <w:ins w:id="950" w:author="张蓬" w:date="2020-05-14T15:06:00Z">
        <w:r>
          <w:rPr>
            <w:rFonts w:hint="eastAsia" w:ascii="仿宋_GB2312" w:hAnsi="宋体" w:eastAsia="仿宋_GB2312"/>
            <w:sz w:val="24"/>
          </w:rPr>
          <w:t>双</w:t>
        </w:r>
      </w:ins>
      <w:ins w:id="951" w:author="张蓬" w:date="2020-05-12T09:47:00Z">
        <w:r>
          <w:rPr>
            <w:rFonts w:hint="eastAsia" w:ascii="仿宋_GB2312" w:hAnsi="宋体" w:eastAsia="仿宋_GB2312"/>
            <w:sz w:val="24"/>
          </w:rPr>
          <w:t>方须立即恢复履行各自在本</w:t>
        </w:r>
      </w:ins>
      <w:ins w:id="952" w:author="张蓬" w:date="2020-05-14T15:06:00Z">
        <w:r>
          <w:rPr>
            <w:rFonts w:hint="eastAsia" w:ascii="仿宋_GB2312" w:hAnsi="宋体" w:eastAsia="仿宋_GB2312"/>
            <w:sz w:val="24"/>
          </w:rPr>
          <w:t>合同</w:t>
        </w:r>
      </w:ins>
      <w:ins w:id="953" w:author="张蓬" w:date="2020-05-12T09:47:00Z">
        <w:r>
          <w:rPr>
            <w:rFonts w:hint="eastAsia" w:ascii="仿宋_GB2312" w:hAnsi="宋体" w:eastAsia="仿宋_GB2312"/>
            <w:sz w:val="24"/>
          </w:rPr>
          <w:t>项下的各项义务。</w:t>
        </w:r>
      </w:ins>
    </w:p>
    <w:p>
      <w:pPr>
        <w:autoSpaceDE w:val="0"/>
        <w:autoSpaceDN w:val="0"/>
        <w:adjustRightInd w:val="0"/>
        <w:snapToGrid w:val="0"/>
        <w:spacing w:line="336" w:lineRule="auto"/>
        <w:ind w:firstLine="480" w:firstLineChars="200"/>
        <w:rPr>
          <w:ins w:id="954" w:author="张蓬" w:date="2020-05-12T09:47:00Z"/>
          <w:rFonts w:ascii="仿宋_GB2312" w:hAnsi="宋体" w:eastAsia="仿宋_GB2312"/>
          <w:b/>
          <w:bCs/>
          <w:kern w:val="0"/>
          <w:sz w:val="24"/>
        </w:rPr>
      </w:pPr>
      <w:ins w:id="955" w:author="张蓬" w:date="2020-05-14T15:14:00Z">
        <w:r>
          <w:rPr>
            <w:rFonts w:hint="eastAsia" w:ascii="仿宋_GB2312" w:hAnsi="宋体" w:eastAsia="仿宋_GB2312"/>
            <w:sz w:val="24"/>
          </w:rPr>
          <w:t>（四）</w:t>
        </w:r>
      </w:ins>
      <w:ins w:id="956" w:author="张蓬" w:date="2020-05-12T09:47:00Z">
        <w:r>
          <w:rPr>
            <w:rFonts w:hint="eastAsia" w:ascii="仿宋_GB2312" w:hAnsi="宋体" w:eastAsia="仿宋_GB2312"/>
            <w:sz w:val="24"/>
          </w:rPr>
          <w:t>本条所述的不可抗力事件是指不能预见、不能避免并不能克服的客观情况。</w:t>
        </w:r>
      </w:ins>
    </w:p>
    <w:p>
      <w:pPr>
        <w:pStyle w:val="25"/>
        <w:numPr>
          <w:ilvl w:val="0"/>
          <w:numId w:val="1"/>
        </w:numPr>
        <w:autoSpaceDE w:val="0"/>
        <w:autoSpaceDN w:val="0"/>
        <w:adjustRightInd w:val="0"/>
        <w:snapToGrid w:val="0"/>
        <w:spacing w:line="336" w:lineRule="auto"/>
        <w:ind w:firstLineChars="0"/>
        <w:rPr>
          <w:ins w:id="957" w:author="张蓬" w:date="2020-05-14T15:12:00Z"/>
          <w:rFonts w:ascii="仿宋_GB2312" w:hAnsi="宋体" w:eastAsia="仿宋_GB2312"/>
          <w:b/>
          <w:bCs/>
          <w:kern w:val="0"/>
          <w:sz w:val="24"/>
        </w:rPr>
      </w:pPr>
      <w:ins w:id="958" w:author="张蓬" w:date="2020-05-14T15:12:00Z">
        <w:r>
          <w:rPr>
            <w:rFonts w:hint="eastAsia" w:ascii="仿宋_GB2312" w:hAnsi="宋体" w:eastAsia="仿宋_GB2312"/>
            <w:b/>
            <w:bCs/>
            <w:kern w:val="0"/>
            <w:sz w:val="24"/>
          </w:rPr>
          <w:t>通知与送达</w:t>
        </w:r>
      </w:ins>
    </w:p>
    <w:p>
      <w:pPr>
        <w:autoSpaceDE w:val="0"/>
        <w:autoSpaceDN w:val="0"/>
        <w:adjustRightInd w:val="0"/>
        <w:snapToGrid w:val="0"/>
        <w:spacing w:line="336" w:lineRule="auto"/>
        <w:ind w:firstLine="480" w:firstLineChars="200"/>
        <w:rPr>
          <w:ins w:id="959" w:author="张蓬" w:date="2020-05-14T15:12:00Z"/>
          <w:rFonts w:ascii="仿宋_GB2312" w:hAnsi="宋体" w:eastAsia="仿宋_GB2312"/>
          <w:sz w:val="24"/>
        </w:rPr>
      </w:pPr>
      <w:ins w:id="960" w:author="张蓬" w:date="2020-05-14T15:14:00Z">
        <w:r>
          <w:rPr>
            <w:rFonts w:hint="eastAsia" w:ascii="仿宋_GB2312" w:hAnsi="宋体" w:eastAsia="仿宋_GB2312"/>
            <w:sz w:val="24"/>
          </w:rPr>
          <w:t>（一）</w:t>
        </w:r>
      </w:ins>
      <w:ins w:id="961" w:author="张蓬" w:date="2020-05-14T15:21:00Z">
        <w:r>
          <w:rPr>
            <w:rFonts w:hint="eastAsia" w:ascii="仿宋_GB2312" w:hAnsi="宋体" w:eastAsia="仿宋_GB2312"/>
            <w:sz w:val="24"/>
          </w:rPr>
          <w:t>除本</w:t>
        </w:r>
      </w:ins>
      <w:ins w:id="962" w:author="张蓬" w:date="2020-05-14T15:21:00Z">
        <w:r>
          <w:rPr>
            <w:rFonts w:ascii="仿宋_GB2312" w:hAnsi="宋体" w:eastAsia="仿宋_GB2312"/>
            <w:sz w:val="24"/>
          </w:rPr>
          <w:t>合同另有约定外，</w:t>
        </w:r>
      </w:ins>
      <w:ins w:id="963" w:author="张蓬" w:date="2020-05-14T15:12:00Z">
        <w:r>
          <w:rPr>
            <w:rFonts w:hint="eastAsia" w:ascii="仿宋_GB2312" w:hAnsi="宋体" w:eastAsia="仿宋_GB2312"/>
            <w:sz w:val="24"/>
          </w:rPr>
          <w:t>本合同项下的通知、要求、诉讼（仲裁）的法律文书或其他通信可交付或发送至本合同首部所约定的地址或联系方式。</w:t>
        </w:r>
      </w:ins>
    </w:p>
    <w:p>
      <w:pPr>
        <w:autoSpaceDE w:val="0"/>
        <w:autoSpaceDN w:val="0"/>
        <w:adjustRightInd w:val="0"/>
        <w:snapToGrid w:val="0"/>
        <w:spacing w:line="336" w:lineRule="auto"/>
        <w:ind w:firstLine="480" w:firstLineChars="200"/>
        <w:rPr>
          <w:ins w:id="964" w:author="张蓬" w:date="2020-05-14T15:12:00Z"/>
          <w:rFonts w:ascii="仿宋_GB2312" w:hAnsi="宋体" w:eastAsia="仿宋_GB2312"/>
          <w:sz w:val="24"/>
        </w:rPr>
      </w:pPr>
      <w:ins w:id="965" w:author="张蓬" w:date="2020-05-14T15:14:00Z">
        <w:r>
          <w:rPr>
            <w:rFonts w:hint="eastAsia" w:ascii="仿宋_GB2312" w:hAnsi="宋体" w:eastAsia="仿宋_GB2312"/>
            <w:sz w:val="24"/>
          </w:rPr>
          <w:t>（二）</w:t>
        </w:r>
      </w:ins>
      <w:ins w:id="966" w:author="JNYH" w:date="2020-07-24T16:58:00Z">
        <w:r>
          <w:rPr>
            <w:rFonts w:hint="eastAsia" w:ascii="仿宋_GB2312" w:hAnsi="宋体" w:eastAsia="仿宋_GB2312"/>
            <w:sz w:val="24"/>
          </w:rPr>
          <w:t>除本合同另有约定外，</w:t>
        </w:r>
      </w:ins>
      <w:ins w:id="967" w:author="张蓬" w:date="2020-05-14T15:12:00Z">
        <w:r>
          <w:rPr>
            <w:rFonts w:hint="eastAsia" w:ascii="仿宋_GB2312" w:hAnsi="宋体" w:eastAsia="仿宋_GB2312"/>
            <w:sz w:val="24"/>
          </w:rPr>
          <w:t>就本合同项下</w:t>
        </w:r>
      </w:ins>
      <w:ins w:id="968" w:author="张蓬" w:date="2020-05-14T15:12:00Z">
        <w:del w:id="969" w:author="JNYH" w:date="2020-07-24T16:56:00Z">
          <w:r>
            <w:rPr>
              <w:rFonts w:hint="eastAsia" w:ascii="仿宋_GB2312" w:hAnsi="宋体" w:eastAsia="仿宋_GB2312"/>
              <w:sz w:val="24"/>
            </w:rPr>
            <w:delText>乙</w:delText>
          </w:r>
        </w:del>
      </w:ins>
      <w:ins w:id="970" w:author="JNYH" w:date="2020-07-24T16:56:00Z">
        <w:r>
          <w:rPr>
            <w:rFonts w:hint="eastAsia" w:ascii="仿宋_GB2312" w:hAnsi="宋体" w:eastAsia="仿宋_GB2312"/>
            <w:sz w:val="24"/>
          </w:rPr>
          <w:t>一</w:t>
        </w:r>
      </w:ins>
      <w:ins w:id="971" w:author="张蓬" w:date="2020-05-14T15:12:00Z">
        <w:r>
          <w:rPr>
            <w:rFonts w:hint="eastAsia" w:ascii="仿宋_GB2312" w:hAnsi="宋体" w:eastAsia="仿宋_GB2312"/>
            <w:sz w:val="24"/>
          </w:rPr>
          <w:t>方给予</w:t>
        </w:r>
      </w:ins>
      <w:ins w:id="972" w:author="JNYH" w:date="2020-07-24T16:56:00Z">
        <w:r>
          <w:rPr>
            <w:rFonts w:ascii="仿宋_GB2312" w:hAnsi="宋体" w:eastAsia="仿宋_GB2312"/>
            <w:sz w:val="24"/>
            <w:highlight w:val="none"/>
          </w:rPr>
          <w:t>另一方</w:t>
        </w:r>
      </w:ins>
      <w:ins w:id="973" w:author="张蓬" w:date="2020-05-14T15:12:00Z">
        <w:del w:id="974" w:author="JNYH" w:date="2020-07-24T16:56:00Z">
          <w:r>
            <w:rPr>
              <w:rFonts w:hint="eastAsia" w:ascii="仿宋_GB2312" w:hAnsi="宋体" w:eastAsia="仿宋_GB2312"/>
              <w:sz w:val="24"/>
            </w:rPr>
            <w:delText>甲方</w:delText>
          </w:r>
        </w:del>
      </w:ins>
      <w:ins w:id="975" w:author="张蓬" w:date="2020-05-14T15:12:00Z">
        <w:r>
          <w:rPr>
            <w:rFonts w:hint="eastAsia" w:ascii="仿宋_GB2312" w:hAnsi="宋体" w:eastAsia="仿宋_GB2312"/>
            <w:sz w:val="24"/>
          </w:rPr>
          <w:t>的任何通知、要求或其他通信，其中电传、电话、传真、电子邮件等一经发出即视为已送达</w:t>
        </w:r>
      </w:ins>
      <w:ins w:id="976" w:author="JNYH" w:date="2020-07-24T16:56:00Z">
        <w:r>
          <w:rPr>
            <w:rFonts w:ascii="仿宋_GB2312" w:hAnsi="宋体" w:eastAsia="仿宋_GB2312"/>
            <w:sz w:val="24"/>
          </w:rPr>
          <w:t>另一方</w:t>
        </w:r>
      </w:ins>
      <w:ins w:id="977" w:author="张蓬" w:date="2020-05-14T15:12:00Z">
        <w:del w:id="978" w:author="JNYH" w:date="2020-07-24T16:56:00Z">
          <w:r>
            <w:rPr>
              <w:rFonts w:hint="eastAsia" w:ascii="仿宋_GB2312" w:hAnsi="宋体" w:eastAsia="仿宋_GB2312"/>
              <w:sz w:val="24"/>
            </w:rPr>
            <w:delText>甲方</w:delText>
          </w:r>
        </w:del>
      </w:ins>
      <w:ins w:id="979" w:author="张蓬" w:date="2020-05-14T15:12:00Z">
        <w:r>
          <w:rPr>
            <w:rFonts w:hint="eastAsia" w:ascii="仿宋_GB2312" w:hAnsi="宋体" w:eastAsia="仿宋_GB2312"/>
            <w:sz w:val="24"/>
          </w:rPr>
          <w:t>；邮政信函于投寄之日起第三日即视为已送达</w:t>
        </w:r>
      </w:ins>
      <w:ins w:id="980" w:author="JNYH" w:date="2020-07-24T16:57:00Z">
        <w:r>
          <w:rPr>
            <w:rFonts w:ascii="仿宋_GB2312" w:hAnsi="宋体" w:eastAsia="仿宋_GB2312"/>
            <w:sz w:val="24"/>
          </w:rPr>
          <w:t>另一方</w:t>
        </w:r>
      </w:ins>
      <w:ins w:id="981" w:author="张蓬" w:date="2020-05-14T15:12:00Z">
        <w:del w:id="982" w:author="JNYH" w:date="2020-07-24T16:57:00Z">
          <w:r>
            <w:rPr>
              <w:rFonts w:hint="eastAsia" w:ascii="仿宋_GB2312" w:hAnsi="宋体" w:eastAsia="仿宋_GB2312"/>
              <w:sz w:val="24"/>
            </w:rPr>
            <w:delText>甲方</w:delText>
          </w:r>
        </w:del>
      </w:ins>
      <w:ins w:id="983" w:author="张蓬" w:date="2020-05-14T15:12:00Z">
        <w:r>
          <w:rPr>
            <w:rFonts w:hint="eastAsia" w:ascii="仿宋_GB2312" w:hAnsi="宋体" w:eastAsia="仿宋_GB2312"/>
            <w:sz w:val="24"/>
          </w:rPr>
          <w:t>；若派人专程送达，则</w:t>
        </w:r>
      </w:ins>
      <w:ins w:id="984" w:author="JNYH" w:date="2020-07-24T16:57:00Z">
        <w:r>
          <w:rPr>
            <w:rFonts w:ascii="仿宋_GB2312" w:hAnsi="宋体" w:eastAsia="仿宋_GB2312"/>
            <w:sz w:val="24"/>
          </w:rPr>
          <w:t>另一方</w:t>
        </w:r>
      </w:ins>
      <w:ins w:id="985" w:author="张蓬" w:date="2020-05-14T15:12:00Z">
        <w:del w:id="986" w:author="JNYH" w:date="2020-07-24T16:57:00Z">
          <w:r>
            <w:rPr>
              <w:rFonts w:hint="eastAsia" w:ascii="仿宋_GB2312" w:hAnsi="宋体" w:eastAsia="仿宋_GB2312"/>
              <w:sz w:val="24"/>
            </w:rPr>
            <w:delText>甲方</w:delText>
          </w:r>
        </w:del>
      </w:ins>
      <w:ins w:id="987" w:author="张蓬" w:date="2020-05-14T15:12:00Z">
        <w:r>
          <w:rPr>
            <w:rFonts w:hint="eastAsia" w:ascii="仿宋_GB2312" w:hAnsi="宋体" w:eastAsia="仿宋_GB2312"/>
            <w:sz w:val="24"/>
          </w:rPr>
          <w:t>签收日视为送达，</w:t>
        </w:r>
      </w:ins>
      <w:ins w:id="988" w:author="JNYH" w:date="2020-07-24T16:57:00Z">
        <w:r>
          <w:rPr>
            <w:rFonts w:ascii="仿宋_GB2312" w:hAnsi="宋体" w:eastAsia="仿宋_GB2312"/>
            <w:sz w:val="24"/>
          </w:rPr>
          <w:t>另一方</w:t>
        </w:r>
      </w:ins>
      <w:ins w:id="989" w:author="张蓬" w:date="2020-05-14T15:12:00Z">
        <w:del w:id="990" w:author="JNYH" w:date="2020-07-24T16:57:00Z">
          <w:r>
            <w:rPr>
              <w:rFonts w:hint="eastAsia" w:ascii="仿宋_GB2312" w:hAnsi="宋体" w:eastAsia="仿宋_GB2312"/>
              <w:sz w:val="24"/>
            </w:rPr>
            <w:delText>甲方</w:delText>
          </w:r>
        </w:del>
      </w:ins>
      <w:ins w:id="991" w:author="张蓬" w:date="2020-05-14T15:12:00Z">
        <w:r>
          <w:rPr>
            <w:rFonts w:hint="eastAsia" w:ascii="仿宋_GB2312" w:hAnsi="宋体" w:eastAsia="仿宋_GB2312"/>
            <w:sz w:val="24"/>
          </w:rPr>
          <w:t>拒收的，送达人可采取拍照、录像方式记录送达过程，并将文书留置，亦视为送达。</w:t>
        </w:r>
      </w:ins>
    </w:p>
    <w:p>
      <w:pPr>
        <w:autoSpaceDE w:val="0"/>
        <w:autoSpaceDN w:val="0"/>
        <w:adjustRightInd w:val="0"/>
        <w:snapToGrid w:val="0"/>
        <w:spacing w:line="336" w:lineRule="auto"/>
        <w:ind w:firstLine="480" w:firstLineChars="200"/>
        <w:rPr>
          <w:ins w:id="992" w:author="张蓬" w:date="2020-05-14T15:12:00Z"/>
          <w:rFonts w:ascii="仿宋_GB2312" w:hAnsi="宋体" w:eastAsia="仿宋_GB2312"/>
          <w:sz w:val="24"/>
        </w:rPr>
      </w:pPr>
      <w:ins w:id="993" w:author="张蓬" w:date="2020-05-14T15:14:00Z">
        <w:r>
          <w:rPr>
            <w:rFonts w:hint="eastAsia" w:ascii="仿宋_GB2312" w:hAnsi="宋体" w:eastAsia="仿宋_GB2312"/>
            <w:sz w:val="24"/>
          </w:rPr>
          <w:t>（三）</w:t>
        </w:r>
      </w:ins>
      <w:ins w:id="994" w:author="张蓬" w:date="2020-05-14T15:12:00Z">
        <w:r>
          <w:rPr>
            <w:rFonts w:hint="eastAsia" w:ascii="仿宋_GB2312" w:hAnsi="宋体" w:eastAsia="仿宋_GB2312"/>
            <w:sz w:val="24"/>
          </w:rPr>
          <w:t>司法机关或仲裁机构亦可按本款约定的地址、联系方式向</w:t>
        </w:r>
      </w:ins>
      <w:ins w:id="995" w:author="JNYH" w:date="2020-07-24T16:57:00Z">
        <w:r>
          <w:rPr>
            <w:rFonts w:ascii="仿宋_GB2312" w:hAnsi="宋体" w:eastAsia="仿宋_GB2312"/>
            <w:sz w:val="24"/>
          </w:rPr>
          <w:t>合同一方</w:t>
        </w:r>
      </w:ins>
      <w:ins w:id="996" w:author="张蓬" w:date="2020-05-14T15:12:00Z">
        <w:del w:id="997" w:author="JNYH" w:date="2020-07-24T16:57:00Z">
          <w:r>
            <w:rPr>
              <w:rFonts w:hint="eastAsia" w:ascii="仿宋_GB2312" w:hAnsi="宋体" w:eastAsia="仿宋_GB2312"/>
              <w:sz w:val="24"/>
            </w:rPr>
            <w:delText>甲方</w:delText>
          </w:r>
        </w:del>
      </w:ins>
      <w:ins w:id="998" w:author="张蓬" w:date="2020-05-14T15:12:00Z">
        <w:r>
          <w:rPr>
            <w:rFonts w:hint="eastAsia" w:ascii="仿宋_GB2312" w:hAnsi="宋体" w:eastAsia="仿宋_GB2312"/>
            <w:sz w:val="24"/>
          </w:rPr>
          <w:t>发送相关（法律）文书，无人签收或</w:t>
        </w:r>
      </w:ins>
      <w:ins w:id="999" w:author="JNYH" w:date="2020-07-24T16:57:00Z">
        <w:r>
          <w:rPr>
            <w:rFonts w:ascii="仿宋_GB2312" w:hAnsi="宋体" w:eastAsia="仿宋_GB2312"/>
            <w:sz w:val="24"/>
          </w:rPr>
          <w:t>合同一方</w:t>
        </w:r>
      </w:ins>
      <w:ins w:id="1000" w:author="张蓬" w:date="2020-05-14T15:12:00Z">
        <w:del w:id="1001" w:author="JNYH" w:date="2020-07-24T16:57:00Z">
          <w:r>
            <w:rPr>
              <w:rFonts w:hint="eastAsia" w:ascii="仿宋_GB2312" w:hAnsi="宋体" w:eastAsia="仿宋_GB2312"/>
              <w:sz w:val="24"/>
            </w:rPr>
            <w:delText>甲方</w:delText>
          </w:r>
        </w:del>
      </w:ins>
      <w:ins w:id="1002" w:author="张蓬" w:date="2020-05-14T15:12:00Z">
        <w:r>
          <w:rPr>
            <w:rFonts w:hint="eastAsia" w:ascii="仿宋_GB2312" w:hAnsi="宋体" w:eastAsia="仿宋_GB2312"/>
            <w:sz w:val="24"/>
          </w:rPr>
          <w:t>拒收的，则（法律）文书退回之日视为送达之日；若直接送达时</w:t>
        </w:r>
      </w:ins>
      <w:ins w:id="1003" w:author="JNYH" w:date="2020-07-24T16:57:00Z">
        <w:r>
          <w:rPr>
            <w:rFonts w:ascii="仿宋_GB2312" w:hAnsi="宋体" w:eastAsia="仿宋_GB2312"/>
            <w:sz w:val="24"/>
          </w:rPr>
          <w:t>合同一方</w:t>
        </w:r>
      </w:ins>
      <w:ins w:id="1004" w:author="张蓬" w:date="2020-05-14T15:12:00Z">
        <w:del w:id="1005" w:author="JNYH" w:date="2020-07-24T16:57:00Z">
          <w:r>
            <w:rPr>
              <w:rFonts w:hint="eastAsia" w:ascii="仿宋_GB2312" w:hAnsi="宋体" w:eastAsia="仿宋_GB2312"/>
              <w:sz w:val="24"/>
            </w:rPr>
            <w:delText>甲方</w:delText>
          </w:r>
        </w:del>
      </w:ins>
      <w:ins w:id="1006" w:author="张蓬" w:date="2020-05-14T15:12:00Z">
        <w:r>
          <w:rPr>
            <w:rFonts w:hint="eastAsia" w:ascii="仿宋_GB2312" w:hAnsi="宋体" w:eastAsia="仿宋_GB2312"/>
            <w:sz w:val="24"/>
          </w:rPr>
          <w:t>拒收的，送达人可采取拍照、录像方式记录送达过程，并将（法律）文书留置，亦视为送达。</w:t>
        </w:r>
      </w:ins>
      <w:ins w:id="1007" w:author="JNYH" w:date="2020-07-24T16:57:00Z">
        <w:r>
          <w:rPr>
            <w:rFonts w:ascii="仿宋_GB2312" w:hAnsi="宋体" w:eastAsia="仿宋_GB2312"/>
            <w:sz w:val="24"/>
          </w:rPr>
          <w:t>合同一方</w:t>
        </w:r>
      </w:ins>
      <w:ins w:id="1008" w:author="张蓬" w:date="2020-05-14T15:12:00Z">
        <w:del w:id="1009" w:author="JNYH" w:date="2020-07-24T16:57:00Z">
          <w:r>
            <w:rPr>
              <w:rFonts w:hint="eastAsia" w:ascii="仿宋_GB2312" w:hAnsi="宋体" w:eastAsia="仿宋_GB2312"/>
              <w:sz w:val="24"/>
            </w:rPr>
            <w:delText>甲方</w:delText>
          </w:r>
        </w:del>
      </w:ins>
      <w:ins w:id="1010" w:author="张蓬" w:date="2020-05-14T15:12:00Z">
        <w:r>
          <w:rPr>
            <w:rFonts w:hint="eastAsia" w:ascii="仿宋_GB2312" w:hAnsi="宋体" w:eastAsia="仿宋_GB2312"/>
            <w:sz w:val="24"/>
          </w:rPr>
          <w:t>提供错误联系方式或未及时告知变更后联系方式的，导致（法律）文书未能送达或退回的，则（法律）文书退回之日视为送达之日。</w:t>
        </w:r>
      </w:ins>
    </w:p>
    <w:p>
      <w:pPr>
        <w:autoSpaceDE w:val="0"/>
        <w:autoSpaceDN w:val="0"/>
        <w:adjustRightInd w:val="0"/>
        <w:snapToGrid w:val="0"/>
        <w:spacing w:line="336" w:lineRule="auto"/>
        <w:ind w:firstLine="480" w:firstLineChars="200"/>
        <w:rPr>
          <w:ins w:id="1011" w:author="张蓬" w:date="2020-05-14T15:12:00Z"/>
          <w:rFonts w:ascii="仿宋_GB2312" w:hAnsi="宋体" w:eastAsia="仿宋_GB2312"/>
          <w:sz w:val="24"/>
        </w:rPr>
      </w:pPr>
      <w:ins w:id="1012" w:author="张蓬" w:date="2020-05-14T15:14:00Z">
        <w:r>
          <w:rPr>
            <w:rFonts w:hint="eastAsia" w:ascii="仿宋_GB2312" w:hAnsi="宋体" w:eastAsia="仿宋_GB2312"/>
            <w:sz w:val="24"/>
          </w:rPr>
          <w:t>（四）</w:t>
        </w:r>
      </w:ins>
      <w:ins w:id="1013" w:author="张蓬" w:date="2020-05-14T15:12:00Z">
        <w:r>
          <w:rPr>
            <w:rFonts w:hint="eastAsia" w:ascii="仿宋_GB2312" w:hAnsi="宋体" w:eastAsia="仿宋_GB2312"/>
            <w:sz w:val="24"/>
          </w:rPr>
          <w:t>如果甲方提供的上述联系方式发生变更的，应在变更后三日内书面通知乙方；在本合同项下债务进入诉讼或仲裁阶段后，则须以书面方式告知审理机关。否则按原联系方式发出的通知或其他文书，即使变更方没有收到，仍视为送达。</w:t>
        </w:r>
      </w:ins>
    </w:p>
    <w:p>
      <w:pPr>
        <w:pStyle w:val="25"/>
        <w:numPr>
          <w:ilvl w:val="0"/>
          <w:numId w:val="1"/>
        </w:numPr>
        <w:autoSpaceDE w:val="0"/>
        <w:autoSpaceDN w:val="0"/>
        <w:adjustRightInd w:val="0"/>
        <w:snapToGrid w:val="0"/>
        <w:spacing w:line="336" w:lineRule="auto"/>
        <w:ind w:firstLineChars="0"/>
        <w:rPr>
          <w:rFonts w:ascii="仿宋_GB2312" w:hAnsi="宋体" w:eastAsia="仿宋_GB2312"/>
          <w:b/>
          <w:bCs/>
          <w:kern w:val="0"/>
          <w:sz w:val="24"/>
        </w:rPr>
      </w:pPr>
      <w:r>
        <w:rPr>
          <w:rFonts w:hint="eastAsia" w:ascii="仿宋_GB2312" w:hAnsi="宋体" w:eastAsia="仿宋_GB2312"/>
          <w:b/>
          <w:bCs/>
          <w:kern w:val="0"/>
          <w:sz w:val="24"/>
        </w:rPr>
        <w:t>其他</w:t>
      </w:r>
      <w:del w:id="1014" w:author="张蓬" w:date="2020-05-14T15:08:00Z">
        <w:r>
          <w:rPr>
            <w:rFonts w:hint="eastAsia" w:ascii="仿宋_GB2312" w:hAnsi="宋体" w:eastAsia="仿宋_GB2312"/>
            <w:b/>
            <w:bCs/>
            <w:kern w:val="0"/>
            <w:sz w:val="24"/>
          </w:rPr>
          <w:delText>条款</w:delText>
        </w:r>
      </w:del>
    </w:p>
    <w:p>
      <w:pPr>
        <w:spacing w:line="336" w:lineRule="auto"/>
        <w:ind w:firstLine="480" w:firstLineChars="200"/>
        <w:rPr>
          <w:rFonts w:ascii="仿宋_GB2312" w:hAnsi="宋体" w:eastAsia="仿宋_GB2312"/>
          <w:sz w:val="24"/>
        </w:rPr>
      </w:pPr>
      <w:del w:id="1015" w:author="国浩-dmf" w:date="2019-10-17T19:32:00Z">
        <w:r>
          <w:rPr>
            <w:rFonts w:hint="eastAsia" w:ascii="仿宋_GB2312" w:hAnsi="宋体" w:eastAsia="仿宋_GB2312"/>
            <w:sz w:val="24"/>
          </w:rPr>
          <w:delText>（一）</w:delText>
        </w:r>
      </w:del>
      <w:ins w:id="1016" w:author="国浩-dmf" w:date="2019-10-17T19:32:00Z">
        <w:r>
          <w:rPr>
            <w:rFonts w:hint="eastAsia" w:ascii="仿宋_GB2312" w:hAnsi="宋体" w:eastAsia="仿宋_GB2312"/>
            <w:sz w:val="24"/>
          </w:rPr>
          <w:t>（一）</w:t>
        </w:r>
      </w:ins>
      <w:del w:id="1017" w:author="张蓬" w:date="2020-05-12T08:40:00Z">
        <w:r>
          <w:rPr>
            <w:rFonts w:hint="eastAsia" w:ascii="仿宋_GB2312" w:hAnsi="宋体" w:eastAsia="仿宋_GB2312"/>
            <w:sz w:val="24"/>
          </w:rPr>
          <w:delText>本合同构成理财合同不可分割的一部分。</w:delText>
        </w:r>
      </w:del>
      <w:r>
        <w:rPr>
          <w:rFonts w:hint="eastAsia" w:ascii="仿宋_GB2312" w:hAnsi="宋体" w:eastAsia="仿宋_GB2312"/>
          <w:sz w:val="24"/>
        </w:rPr>
        <w:t>任何有关理财产品托管事宜的规定以本合同的约定为准。</w:t>
      </w:r>
    </w:p>
    <w:p>
      <w:pPr>
        <w:pStyle w:val="4"/>
        <w:spacing w:line="336" w:lineRule="auto"/>
      </w:pPr>
      <w:r>
        <w:rPr>
          <w:rFonts w:hint="eastAsia"/>
        </w:rPr>
        <w:t>（二）甲、乙双方保证在本合同下提供给对方的一切资料均为真实、完整、准确、合法，没有任何重大遗漏或误导。</w:t>
      </w:r>
    </w:p>
    <w:p>
      <w:pPr>
        <w:adjustRightInd w:val="0"/>
        <w:snapToGrid w:val="0"/>
        <w:spacing w:line="336" w:lineRule="auto"/>
        <w:ind w:firstLine="480" w:firstLineChars="200"/>
        <w:rPr>
          <w:rFonts w:ascii="仿宋_GB2312" w:hAnsi="宋体" w:eastAsia="仿宋_GB2312"/>
          <w:sz w:val="24"/>
        </w:rPr>
      </w:pPr>
      <w:r>
        <w:rPr>
          <w:rFonts w:hint="eastAsia" w:ascii="仿宋_GB2312" w:hAnsi="宋体" w:eastAsia="仿宋_GB2312"/>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pPr>
        <w:adjustRightInd w:val="0"/>
        <w:snapToGrid w:val="0"/>
        <w:spacing w:line="336" w:lineRule="auto"/>
        <w:ind w:firstLine="480" w:firstLineChars="200"/>
        <w:rPr>
          <w:del w:id="1018" w:author="NTKO" w:date="2020-05-09T15:37:00Z"/>
          <w:rFonts w:ascii="仿宋_GB2312" w:hAnsi="宋体" w:eastAsia="仿宋_GB2312"/>
          <w:sz w:val="24"/>
        </w:rPr>
      </w:pPr>
      <w:r>
        <w:rPr>
          <w:rFonts w:hint="eastAsia" w:ascii="仿宋_GB2312" w:hAnsi="宋体" w:eastAsia="仿宋_GB2312"/>
          <w:sz w:val="24"/>
        </w:rPr>
        <w:t>（四）本合同一式四份，每方各执两份，每份具有同等的法律效力。</w:t>
      </w:r>
    </w:p>
    <w:p>
      <w:pPr>
        <w:adjustRightInd w:val="0"/>
        <w:snapToGrid w:val="0"/>
        <w:spacing w:line="336" w:lineRule="auto"/>
        <w:ind w:firstLine="482" w:firstLineChars="200"/>
        <w:rPr>
          <w:rFonts w:ascii="仿宋_GB2312" w:hAnsi="宋体" w:eastAsia="仿宋_GB2312"/>
          <w:b/>
          <w:sz w:val="24"/>
        </w:rPr>
      </w:pPr>
    </w:p>
    <w:p>
      <w:pPr>
        <w:adjustRightInd w:val="0"/>
        <w:snapToGrid w:val="0"/>
        <w:spacing w:line="336" w:lineRule="auto"/>
        <w:ind w:firstLine="482" w:firstLineChars="200"/>
        <w:rPr>
          <w:ins w:id="1019" w:author="张蓬-中信银行" w:date="2020-05-16T16:18:00Z"/>
          <w:del w:id="1020" w:author="JNYH" w:date="2020-07-24T15:40:00Z"/>
          <w:rFonts w:ascii="仿宋_GB2312" w:hAnsi="宋体" w:eastAsia="仿宋_GB2312"/>
          <w:b/>
          <w:sz w:val="24"/>
        </w:rPr>
      </w:pPr>
      <w:ins w:id="1021" w:author="张蓬-中信银行" w:date="2020-05-16T16:18:00Z">
        <w:del w:id="1022" w:author="JNYH" w:date="2020-07-24T15:40:00Z">
          <w:r>
            <w:rPr>
              <w:rFonts w:hint="eastAsia" w:ascii="仿宋_GB2312" w:hAnsi="宋体" w:eastAsia="仿宋_GB2312"/>
              <w:b/>
              <w:sz w:val="24"/>
            </w:rPr>
            <w:delText>乙方已采取加粗、加黑、突出显示等合理方式提请甲方注意本合同项下免除或限制其责任的条款，并按甲方要求对有关条款予以充分说明；甲、乙双方对本合同所有条款内容的理解不存在异议。</w:delText>
          </w:r>
        </w:del>
      </w:ins>
    </w:p>
    <w:p>
      <w:pPr>
        <w:adjustRightInd w:val="0"/>
        <w:snapToGrid w:val="0"/>
        <w:spacing w:line="336" w:lineRule="auto"/>
        <w:ind w:firstLine="482" w:firstLineChars="200"/>
        <w:rPr>
          <w:rFonts w:ascii="仿宋_GB2312" w:hAnsi="宋体" w:eastAsia="仿宋_GB2312"/>
          <w:b/>
          <w:sz w:val="24"/>
        </w:rPr>
      </w:pPr>
      <w:r>
        <w:rPr>
          <w:rFonts w:hint="eastAsia" w:ascii="仿宋_GB2312" w:hAnsi="宋体" w:eastAsia="仿宋_GB2312"/>
          <w:b/>
          <w:sz w:val="24"/>
        </w:rPr>
        <w:t>（以下无正文）</w:t>
      </w:r>
    </w:p>
    <w:p>
      <w:pPr>
        <w:widowControl/>
        <w:jc w:val="left"/>
        <w:rPr>
          <w:rFonts w:ascii="仿宋_GB2312" w:hAnsi="宋体" w:eastAsia="仿宋_GB2312"/>
          <w:b/>
          <w:sz w:val="24"/>
        </w:rPr>
      </w:pPr>
      <w:r>
        <w:rPr>
          <w:rFonts w:ascii="仿宋_GB2312" w:hAnsi="宋体" w:eastAsia="仿宋_GB2312"/>
          <w:b/>
          <w:sz w:val="24"/>
        </w:rPr>
        <w:br w:type="page"/>
      </w:r>
      <w:r>
        <w:rPr>
          <w:rFonts w:hint="eastAsia" w:ascii="仿宋_GB2312" w:hAnsi="宋体" w:eastAsia="仿宋_GB2312"/>
          <w:b/>
          <w:sz w:val="24"/>
        </w:rPr>
        <w:t>（本页</w:t>
      </w:r>
      <w:ins w:id="1023" w:author="张蓬" w:date="2020-05-15T09:16:00Z">
        <w:r>
          <w:rPr>
            <w:rFonts w:hint="eastAsia" w:ascii="仿宋_GB2312" w:hAnsi="宋体" w:eastAsia="仿宋_GB2312"/>
            <w:b/>
            <w:sz w:val="24"/>
          </w:rPr>
          <w:t>无正文</w:t>
        </w:r>
      </w:ins>
      <w:ins w:id="1024" w:author="张蓬" w:date="2020-05-15T09:16:00Z">
        <w:r>
          <w:rPr>
            <w:rFonts w:ascii="仿宋_GB2312" w:hAnsi="宋体" w:eastAsia="仿宋_GB2312"/>
            <w:b/>
            <w:sz w:val="24"/>
          </w:rPr>
          <w:t>，</w:t>
        </w:r>
      </w:ins>
      <w:r>
        <w:rPr>
          <w:rFonts w:hint="eastAsia" w:ascii="仿宋_GB2312" w:hAnsi="宋体" w:eastAsia="仿宋_GB2312"/>
          <w:b/>
          <w:sz w:val="24"/>
        </w:rPr>
        <w:t>为</w:t>
      </w:r>
      <w:ins w:id="1025" w:author="张蓬" w:date="2020-05-15T09:16:00Z">
        <w:r>
          <w:rPr>
            <w:rFonts w:hint="eastAsia" w:ascii="仿宋_GB2312" w:hAnsi="宋体" w:eastAsia="仿宋_GB2312"/>
            <w:b/>
            <w:sz w:val="24"/>
          </w:rPr>
          <w:t>编号</w:t>
        </w:r>
      </w:ins>
      <w:ins w:id="1026" w:author="陈静-常州分行" w:date="2022-03-22T15:54:50Z">
        <w:r>
          <w:rPr>
            <w:rFonts w:hint="eastAsia" w:ascii="仿宋_GB2312" w:hAnsi="宋体" w:eastAsia="仿宋_GB2312"/>
            <w:b/>
            <w:sz w:val="24"/>
            <w:u w:val="single"/>
            <w:lang w:val="en-US" w:eastAsia="zh-CN"/>
            <w:rPrChange w:id="1027" w:author="陈静-常州分行" w:date="2022-03-22T15:56:08Z">
              <w:rPr>
                <w:rFonts w:hint="eastAsia" w:ascii="仿宋_GB2312" w:hAnsi="宋体" w:eastAsia="仿宋_GB2312"/>
                <w:b/>
                <w:sz w:val="24"/>
                <w:lang w:val="en-US" w:eastAsia="zh-CN"/>
              </w:rPr>
            </w:rPrChange>
          </w:rPr>
          <w:t>银</w:t>
        </w:r>
      </w:ins>
      <w:ins w:id="1029" w:author="陈静-常州分行" w:date="2022-03-22T15:54:53Z">
        <w:r>
          <w:rPr>
            <w:rFonts w:hint="eastAsia" w:ascii="仿宋_GB2312" w:hAnsi="宋体" w:eastAsia="仿宋_GB2312"/>
            <w:b/>
            <w:sz w:val="24"/>
            <w:u w:val="single"/>
            <w:lang w:val="en-US" w:eastAsia="zh-CN"/>
            <w:rPrChange w:id="1030" w:author="陈静-常州分行" w:date="2022-03-22T15:56:08Z">
              <w:rPr>
                <w:rFonts w:hint="eastAsia" w:ascii="仿宋_GB2312" w:hAnsi="宋体" w:eastAsia="仿宋_GB2312"/>
                <w:b/>
                <w:sz w:val="24"/>
                <w:lang w:val="en-US" w:eastAsia="zh-CN"/>
              </w:rPr>
            </w:rPrChange>
          </w:rPr>
          <w:t>【</w:t>
        </w:r>
      </w:ins>
      <w:ins w:id="1032" w:author="陈静-常州分行" w:date="2022-03-22T15:54:54Z">
        <w:r>
          <w:rPr>
            <w:rFonts w:hint="eastAsia" w:ascii="仿宋_GB2312" w:hAnsi="宋体" w:eastAsia="仿宋_GB2312"/>
            <w:b/>
            <w:sz w:val="24"/>
            <w:u w:val="single"/>
            <w:lang w:val="en-US" w:eastAsia="zh-CN"/>
            <w:rPrChange w:id="1033" w:author="陈静-常州分行" w:date="2022-03-22T15:56:08Z">
              <w:rPr>
                <w:rFonts w:hint="eastAsia" w:ascii="仿宋_GB2312" w:hAnsi="宋体" w:eastAsia="仿宋_GB2312"/>
                <w:b/>
                <w:sz w:val="24"/>
                <w:lang w:val="en-US" w:eastAsia="zh-CN"/>
              </w:rPr>
            </w:rPrChange>
          </w:rPr>
          <w:t>2020</w:t>
        </w:r>
      </w:ins>
      <w:ins w:id="1035" w:author="陈静-常州分行" w:date="2022-03-22T15:54:55Z">
        <w:r>
          <w:rPr>
            <w:rFonts w:hint="eastAsia" w:ascii="仿宋_GB2312" w:hAnsi="宋体" w:eastAsia="仿宋_GB2312"/>
            <w:b/>
            <w:sz w:val="24"/>
            <w:u w:val="single"/>
            <w:lang w:val="en-US" w:eastAsia="zh-CN"/>
            <w:rPrChange w:id="1036" w:author="陈静-常州分行" w:date="2022-03-22T15:56:08Z">
              <w:rPr>
                <w:rFonts w:hint="eastAsia" w:ascii="仿宋_GB2312" w:hAnsi="宋体" w:eastAsia="仿宋_GB2312"/>
                <w:b/>
                <w:sz w:val="24"/>
                <w:lang w:val="en-US" w:eastAsia="zh-CN"/>
              </w:rPr>
            </w:rPrChange>
          </w:rPr>
          <w:t>】</w:t>
        </w:r>
      </w:ins>
      <w:ins w:id="1038" w:author="陈静-常州分行" w:date="2022-03-22T15:54:57Z">
        <w:r>
          <w:rPr>
            <w:rFonts w:hint="eastAsia" w:ascii="仿宋_GB2312" w:hAnsi="宋体" w:eastAsia="仿宋_GB2312"/>
            <w:b/>
            <w:sz w:val="24"/>
            <w:u w:val="single"/>
            <w:lang w:val="en-US" w:eastAsia="zh-CN"/>
            <w:rPrChange w:id="1039" w:author="陈静-常州分行" w:date="2022-03-22T15:56:08Z">
              <w:rPr>
                <w:rFonts w:hint="eastAsia" w:ascii="仿宋_GB2312" w:hAnsi="宋体" w:eastAsia="仿宋_GB2312"/>
                <w:b/>
                <w:sz w:val="24"/>
                <w:lang w:val="en-US" w:eastAsia="zh-CN"/>
              </w:rPr>
            </w:rPrChange>
          </w:rPr>
          <w:t>字</w:t>
        </w:r>
      </w:ins>
      <w:ins w:id="1041" w:author="陈静-常州分行" w:date="2022-03-22T15:54:59Z">
        <w:r>
          <w:rPr>
            <w:rFonts w:hint="eastAsia" w:ascii="仿宋_GB2312" w:hAnsi="宋体" w:eastAsia="仿宋_GB2312"/>
            <w:b/>
            <w:sz w:val="24"/>
            <w:u w:val="single"/>
            <w:lang w:val="en-US" w:eastAsia="zh-CN"/>
            <w:rPrChange w:id="1042" w:author="陈静-常州分行" w:date="2022-03-22T15:56:08Z">
              <w:rPr>
                <w:rFonts w:hint="eastAsia" w:ascii="仿宋_GB2312" w:hAnsi="宋体" w:eastAsia="仿宋_GB2312"/>
                <w:b/>
                <w:sz w:val="24"/>
                <w:lang w:val="en-US" w:eastAsia="zh-CN"/>
              </w:rPr>
            </w:rPrChange>
          </w:rPr>
          <w:t>/</w:t>
        </w:r>
      </w:ins>
      <w:ins w:id="1044" w:author="陈静-常州分行" w:date="2022-03-22T15:55:00Z">
        <w:r>
          <w:rPr>
            <w:rFonts w:hint="eastAsia" w:ascii="仿宋_GB2312" w:hAnsi="宋体" w:eastAsia="仿宋_GB2312"/>
            <w:b/>
            <w:sz w:val="24"/>
            <w:u w:val="single"/>
            <w:lang w:val="en-US" w:eastAsia="zh-CN"/>
            <w:rPrChange w:id="1045" w:author="陈静-常州分行" w:date="2022-03-22T15:56:08Z">
              <w:rPr>
                <w:rFonts w:hint="eastAsia" w:ascii="仿宋_GB2312" w:hAnsi="宋体" w:eastAsia="仿宋_GB2312"/>
                <w:b/>
                <w:sz w:val="24"/>
                <w:lang w:val="en-US" w:eastAsia="zh-CN"/>
              </w:rPr>
            </w:rPrChange>
          </w:rPr>
          <w:t>第</w:t>
        </w:r>
      </w:ins>
      <w:ins w:id="1047" w:author="陈静-常州分行" w:date="2022-03-22T15:55:04Z">
        <w:r>
          <w:rPr>
            <w:rFonts w:hint="eastAsia" w:ascii="仿宋_GB2312" w:hAnsi="宋体" w:eastAsia="仿宋_GB2312"/>
            <w:b/>
            <w:sz w:val="24"/>
            <w:u w:val="single"/>
            <w:lang w:val="en-US" w:eastAsia="zh-CN"/>
            <w:rPrChange w:id="1048" w:author="陈静-常州分行" w:date="2022-03-22T15:56:08Z">
              <w:rPr>
                <w:rFonts w:hint="eastAsia" w:ascii="仿宋_GB2312" w:hAnsi="宋体" w:eastAsia="仿宋_GB2312"/>
                <w:b/>
                <w:sz w:val="24"/>
                <w:lang w:val="en-US" w:eastAsia="zh-CN"/>
              </w:rPr>
            </w:rPrChange>
          </w:rPr>
          <w:t>【</w:t>
        </w:r>
      </w:ins>
      <w:ins w:id="1050" w:author="陈静-常州分行" w:date="2022-03-22T15:55:20Z">
        <w:r>
          <w:rPr>
            <w:rFonts w:hint="eastAsia" w:ascii="仿宋_GB2312" w:hAnsi="宋体" w:eastAsia="仿宋_GB2312"/>
            <w:b/>
            <w:sz w:val="24"/>
            <w:u w:val="single"/>
            <w:lang w:val="en-US" w:eastAsia="zh-CN"/>
            <w:rPrChange w:id="1051" w:author="陈静-常州分行" w:date="2022-03-22T15:56:08Z">
              <w:rPr>
                <w:rFonts w:hint="eastAsia" w:ascii="仿宋_GB2312" w:hAnsi="宋体" w:eastAsia="仿宋_GB2312"/>
                <w:b/>
                <w:sz w:val="24"/>
                <w:lang w:val="en-US" w:eastAsia="zh-CN"/>
              </w:rPr>
            </w:rPrChange>
          </w:rPr>
          <w:t>Z</w:t>
        </w:r>
      </w:ins>
      <w:ins w:id="1053" w:author="陈静-常州分行" w:date="2022-03-22T15:55:21Z">
        <w:r>
          <w:rPr>
            <w:rFonts w:hint="eastAsia" w:ascii="仿宋_GB2312" w:hAnsi="宋体" w:eastAsia="仿宋_GB2312"/>
            <w:b/>
            <w:sz w:val="24"/>
            <w:u w:val="single"/>
            <w:lang w:val="en-US" w:eastAsia="zh-CN"/>
            <w:rPrChange w:id="1054" w:author="陈静-常州分行" w:date="2022-03-22T15:56:08Z">
              <w:rPr>
                <w:rFonts w:hint="eastAsia" w:ascii="仿宋_GB2312" w:hAnsi="宋体" w:eastAsia="仿宋_GB2312"/>
                <w:b/>
                <w:sz w:val="24"/>
                <w:lang w:val="en-US" w:eastAsia="zh-CN"/>
              </w:rPr>
            </w:rPrChange>
          </w:rPr>
          <w:t>X</w:t>
        </w:r>
      </w:ins>
      <w:ins w:id="1056" w:author="陈静-常州分行" w:date="2022-03-22T15:55:22Z">
        <w:r>
          <w:rPr>
            <w:rFonts w:hint="eastAsia" w:ascii="仿宋_GB2312" w:hAnsi="宋体" w:eastAsia="仿宋_GB2312"/>
            <w:b/>
            <w:sz w:val="24"/>
            <w:u w:val="single"/>
            <w:lang w:val="en-US" w:eastAsia="zh-CN"/>
            <w:rPrChange w:id="1057" w:author="陈静-常州分行" w:date="2022-03-22T15:56:08Z">
              <w:rPr>
                <w:rFonts w:hint="eastAsia" w:ascii="仿宋_GB2312" w:hAnsi="宋体" w:eastAsia="仿宋_GB2312"/>
                <w:b/>
                <w:sz w:val="24"/>
                <w:lang w:val="en-US" w:eastAsia="zh-CN"/>
              </w:rPr>
            </w:rPrChange>
          </w:rPr>
          <w:t>-</w:t>
        </w:r>
      </w:ins>
      <w:ins w:id="1059" w:author="陈静-常州分行" w:date="2022-03-22T15:55:24Z">
        <w:r>
          <w:rPr>
            <w:rFonts w:hint="eastAsia" w:ascii="仿宋_GB2312" w:hAnsi="宋体" w:eastAsia="仿宋_GB2312"/>
            <w:b/>
            <w:sz w:val="24"/>
            <w:u w:val="single"/>
            <w:lang w:val="en-US" w:eastAsia="zh-CN"/>
            <w:rPrChange w:id="1060" w:author="陈静-常州分行" w:date="2022-03-22T15:56:08Z">
              <w:rPr>
                <w:rFonts w:hint="eastAsia" w:ascii="仿宋_GB2312" w:hAnsi="宋体" w:eastAsia="仿宋_GB2312"/>
                <w:b/>
                <w:sz w:val="24"/>
                <w:lang w:val="en-US" w:eastAsia="zh-CN"/>
              </w:rPr>
            </w:rPrChange>
          </w:rPr>
          <w:t>J</w:t>
        </w:r>
      </w:ins>
      <w:ins w:id="1062" w:author="陈静-常州分行" w:date="2022-03-22T15:55:25Z">
        <w:r>
          <w:rPr>
            <w:rFonts w:hint="eastAsia" w:ascii="仿宋_GB2312" w:hAnsi="宋体" w:eastAsia="仿宋_GB2312"/>
            <w:b/>
            <w:sz w:val="24"/>
            <w:u w:val="single"/>
            <w:lang w:val="en-US" w:eastAsia="zh-CN"/>
            <w:rPrChange w:id="1063" w:author="陈静-常州分行" w:date="2022-03-22T15:56:08Z">
              <w:rPr>
                <w:rFonts w:hint="eastAsia" w:ascii="仿宋_GB2312" w:hAnsi="宋体" w:eastAsia="仿宋_GB2312"/>
                <w:b/>
                <w:sz w:val="24"/>
                <w:lang w:val="en-US" w:eastAsia="zh-CN"/>
              </w:rPr>
            </w:rPrChange>
          </w:rPr>
          <w:t>N</w:t>
        </w:r>
      </w:ins>
      <w:ins w:id="1065" w:author="陈静-常州分行" w:date="2022-03-22T15:55:41Z">
        <w:r>
          <w:rPr>
            <w:rFonts w:hint="eastAsia" w:ascii="仿宋_GB2312" w:hAnsi="宋体" w:eastAsia="仿宋_GB2312"/>
            <w:b/>
            <w:sz w:val="24"/>
            <w:u w:val="single"/>
            <w:lang w:val="en-US" w:eastAsia="zh-CN"/>
            <w:rPrChange w:id="1066" w:author="陈静-常州分行" w:date="2022-03-22T15:56:08Z">
              <w:rPr>
                <w:rFonts w:hint="eastAsia" w:ascii="仿宋_GB2312" w:hAnsi="宋体" w:eastAsia="仿宋_GB2312"/>
                <w:b/>
                <w:sz w:val="24"/>
                <w:lang w:val="en-US" w:eastAsia="zh-CN"/>
              </w:rPr>
            </w:rPrChange>
          </w:rPr>
          <w:t>托</w:t>
        </w:r>
      </w:ins>
      <w:ins w:id="1068" w:author="陈静-常州分行" w:date="2022-03-22T15:55:42Z">
        <w:r>
          <w:rPr>
            <w:rFonts w:hint="eastAsia" w:ascii="仿宋_GB2312" w:hAnsi="宋体" w:eastAsia="仿宋_GB2312"/>
            <w:b/>
            <w:sz w:val="24"/>
            <w:u w:val="single"/>
            <w:lang w:val="en-US" w:eastAsia="zh-CN"/>
            <w:rPrChange w:id="1069" w:author="陈静-常州分行" w:date="2022-03-22T15:56:08Z">
              <w:rPr>
                <w:rFonts w:hint="eastAsia" w:ascii="仿宋_GB2312" w:hAnsi="宋体" w:eastAsia="仿宋_GB2312"/>
                <w:b/>
                <w:sz w:val="24"/>
                <w:lang w:val="en-US" w:eastAsia="zh-CN"/>
              </w:rPr>
            </w:rPrChange>
          </w:rPr>
          <w:t>管</w:t>
        </w:r>
      </w:ins>
      <w:ins w:id="1071" w:author="陈静-常州分行" w:date="2022-03-22T15:55:43Z">
        <w:r>
          <w:rPr>
            <w:rFonts w:hint="eastAsia" w:ascii="仿宋_GB2312" w:hAnsi="宋体" w:eastAsia="仿宋_GB2312"/>
            <w:b/>
            <w:sz w:val="24"/>
            <w:u w:val="single"/>
            <w:lang w:val="en-US" w:eastAsia="zh-CN"/>
            <w:rPrChange w:id="1072" w:author="陈静-常州分行" w:date="2022-03-22T15:56:08Z">
              <w:rPr>
                <w:rFonts w:hint="eastAsia" w:ascii="仿宋_GB2312" w:hAnsi="宋体" w:eastAsia="仿宋_GB2312"/>
                <w:b/>
                <w:sz w:val="24"/>
                <w:lang w:val="en-US" w:eastAsia="zh-CN"/>
              </w:rPr>
            </w:rPrChange>
          </w:rPr>
          <w:t>协议</w:t>
        </w:r>
      </w:ins>
      <w:ins w:id="1074" w:author="陈静-常州分行" w:date="2022-03-22T15:55:45Z">
        <w:r>
          <w:rPr>
            <w:rFonts w:hint="eastAsia" w:ascii="仿宋_GB2312" w:hAnsi="宋体" w:eastAsia="仿宋_GB2312"/>
            <w:b/>
            <w:sz w:val="24"/>
            <w:u w:val="single"/>
            <w:lang w:val="en-US" w:eastAsia="zh-CN"/>
            <w:rPrChange w:id="1075" w:author="陈静-常州分行" w:date="2022-03-22T15:56:08Z">
              <w:rPr>
                <w:rFonts w:hint="eastAsia" w:ascii="仿宋_GB2312" w:hAnsi="宋体" w:eastAsia="仿宋_GB2312"/>
                <w:b/>
                <w:sz w:val="24"/>
                <w:lang w:val="en-US" w:eastAsia="zh-CN"/>
              </w:rPr>
            </w:rPrChange>
          </w:rPr>
          <w:t>01</w:t>
        </w:r>
      </w:ins>
      <w:ins w:id="1077" w:author="陈静-常州分行" w:date="2022-03-22T15:55:48Z">
        <w:r>
          <w:rPr>
            <w:rFonts w:hint="eastAsia" w:ascii="仿宋_GB2312" w:hAnsi="宋体" w:eastAsia="仿宋_GB2312"/>
            <w:b/>
            <w:sz w:val="24"/>
            <w:u w:val="single"/>
            <w:lang w:val="en-US" w:eastAsia="zh-CN"/>
            <w:rPrChange w:id="1078" w:author="陈静-常州分行" w:date="2022-03-22T15:56:08Z">
              <w:rPr>
                <w:rFonts w:hint="eastAsia" w:ascii="仿宋_GB2312" w:hAnsi="宋体" w:eastAsia="仿宋_GB2312"/>
                <w:b/>
                <w:sz w:val="24"/>
                <w:lang w:val="en-US" w:eastAsia="zh-CN"/>
              </w:rPr>
            </w:rPrChange>
          </w:rPr>
          <w:t>】</w:t>
        </w:r>
      </w:ins>
      <w:ins w:id="1080" w:author="陈静-常州分行" w:date="2022-03-22T15:55:49Z">
        <w:r>
          <w:rPr>
            <w:rFonts w:hint="eastAsia" w:ascii="仿宋_GB2312" w:hAnsi="宋体" w:eastAsia="仿宋_GB2312"/>
            <w:b/>
            <w:sz w:val="24"/>
            <w:u w:val="single"/>
            <w:lang w:val="en-US" w:eastAsia="zh-CN"/>
            <w:rPrChange w:id="1081" w:author="陈静-常州分行" w:date="2022-03-22T15:56:08Z">
              <w:rPr>
                <w:rFonts w:hint="eastAsia" w:ascii="仿宋_GB2312" w:hAnsi="宋体" w:eastAsia="仿宋_GB2312"/>
                <w:b/>
                <w:sz w:val="24"/>
                <w:lang w:val="en-US" w:eastAsia="zh-CN"/>
              </w:rPr>
            </w:rPrChange>
          </w:rPr>
          <w:t>号</w:t>
        </w:r>
      </w:ins>
      <w:ins w:id="1083" w:author="张蓬" w:date="2020-05-15T09:16:00Z">
        <w:del w:id="1084" w:author="陈静-常州分行" w:date="2022-03-22T15:56:00Z">
          <w:r>
            <w:rPr>
              <w:rFonts w:ascii="仿宋_GB2312" w:hAnsi="宋体" w:eastAsia="仿宋_GB2312"/>
              <w:b/>
              <w:sz w:val="24"/>
            </w:rPr>
            <w:delText>为</w:delText>
          </w:r>
        </w:del>
      </w:ins>
      <w:ins w:id="1085" w:author="张蓬" w:date="2020-05-15T09:16:00Z">
        <w:del w:id="1086" w:author="陈静-常州分行" w:date="2022-03-22T15:56:00Z">
          <w:r>
            <w:rPr>
              <w:rFonts w:hint="eastAsia" w:ascii="仿宋_GB2312" w:hAnsi="宋体" w:eastAsia="仿宋_GB2312"/>
              <w:b/>
              <w:sz w:val="24"/>
              <w:u w:val="single"/>
            </w:rPr>
            <w:delText xml:space="preserve">         </w:delText>
          </w:r>
        </w:del>
      </w:ins>
      <w:ins w:id="1087" w:author="张蓬" w:date="2020-05-15T09:17:00Z">
        <w:r>
          <w:rPr>
            <w:rFonts w:hint="eastAsia" w:ascii="仿宋_GB2312" w:hAnsi="宋体" w:eastAsia="仿宋_GB2312"/>
            <w:b/>
            <w:sz w:val="24"/>
          </w:rPr>
          <w:t>的</w:t>
        </w:r>
      </w:ins>
      <w:r>
        <w:rPr>
          <w:rFonts w:hint="eastAsia" w:ascii="仿宋_GB2312" w:hAnsi="宋体" w:eastAsia="仿宋_GB2312"/>
          <w:b/>
          <w:sz w:val="24"/>
        </w:rPr>
        <w:t>《</w:t>
      </w:r>
      <w:ins w:id="1088" w:author="Administrator" w:date="2020-07-06T17:07:00Z">
        <w:r>
          <w:rPr>
            <w:rFonts w:hint="eastAsia" w:ascii="仿宋_GB2312" w:hAnsi="宋体" w:eastAsia="仿宋_GB2312"/>
            <w:b/>
            <w:bCs w:val="0"/>
            <w:sz w:val="24"/>
            <w:szCs w:val="24"/>
          </w:rPr>
          <w:t>融富</w:t>
        </w:r>
      </w:ins>
      <w:ins w:id="1089" w:author="NTKO" w:date="2020-05-09T15:36:00Z">
        <w:del w:id="1090" w:author="Administrator" w:date="2020-07-06T17:07:00Z">
          <w:r>
            <w:rPr>
              <w:rFonts w:hint="eastAsia" w:ascii="仿宋_GB2312" w:hAnsi="宋体" w:eastAsia="仿宋_GB2312"/>
              <w:b/>
              <w:sz w:val="24"/>
              <w:u w:val="single"/>
            </w:rPr>
            <w:delText xml:space="preserve">     </w:delText>
          </w:r>
        </w:del>
      </w:ins>
      <w:del w:id="1091" w:author="NTKO" w:date="2020-05-09T15:36:00Z">
        <w:r>
          <w:rPr>
            <w:rFonts w:hint="eastAsia" w:ascii="仿宋_GB2312" w:hAnsi="宋体" w:eastAsia="仿宋_GB2312"/>
            <w:b/>
            <w:sz w:val="24"/>
          </w:rPr>
          <w:delText>××理财名称净值型</w:delText>
        </w:r>
      </w:del>
      <w:del w:id="1092" w:author="NTKO" w:date="2020-05-09T15:38:00Z">
        <w:r>
          <w:rPr>
            <w:rFonts w:hint="eastAsia" w:ascii="仿宋_GB2312" w:hAnsi="宋体" w:eastAsia="仿宋_GB2312"/>
            <w:b/>
            <w:sz w:val="24"/>
          </w:rPr>
          <w:delText>系列</w:delText>
        </w:r>
      </w:del>
      <w:r>
        <w:rPr>
          <w:rFonts w:hint="eastAsia" w:ascii="仿宋_GB2312" w:hAnsi="宋体" w:eastAsia="仿宋_GB2312"/>
          <w:b/>
          <w:sz w:val="24"/>
        </w:rPr>
        <w:t>理财产品托管合同》</w:t>
      </w:r>
      <w:ins w:id="1093" w:author="张蓬" w:date="2020-05-15T09:17:00Z">
        <w:r>
          <w:rPr>
            <w:rFonts w:hint="eastAsia" w:ascii="仿宋_GB2312" w:hAnsi="宋体" w:eastAsia="仿宋_GB2312"/>
            <w:b/>
            <w:sz w:val="24"/>
          </w:rPr>
          <w:t>的</w:t>
        </w:r>
      </w:ins>
      <w:r>
        <w:rPr>
          <w:rFonts w:hint="eastAsia" w:ascii="仿宋_GB2312" w:hAnsi="宋体" w:eastAsia="仿宋_GB2312"/>
          <w:b/>
          <w:sz w:val="24"/>
        </w:rPr>
        <w:t>签署页）</w:t>
      </w:r>
    </w:p>
    <w:p>
      <w:pPr>
        <w:adjustRightInd w:val="0"/>
        <w:snapToGrid w:val="0"/>
        <w:spacing w:line="336" w:lineRule="auto"/>
        <w:ind w:firstLine="480" w:firstLineChars="200"/>
        <w:rPr>
          <w:rFonts w:ascii="仿宋_GB2312" w:hAnsi="宋体" w:eastAsia="仿宋_GB2312"/>
          <w:sz w:val="24"/>
        </w:rPr>
      </w:pPr>
    </w:p>
    <w:p>
      <w:pPr>
        <w:adjustRightInd w:val="0"/>
        <w:snapToGrid w:val="0"/>
        <w:spacing w:line="336" w:lineRule="auto"/>
        <w:ind w:firstLine="480" w:firstLineChars="200"/>
        <w:rPr>
          <w:del w:id="1094" w:author="张蓬" w:date="2020-05-15T09:16:00Z"/>
          <w:rFonts w:ascii="仿宋_GB2312" w:hAnsi="宋体" w:eastAsia="仿宋_GB2312"/>
          <w:sz w:val="24"/>
        </w:rPr>
      </w:pPr>
    </w:p>
    <w:p>
      <w:pPr>
        <w:adjustRightInd w:val="0"/>
        <w:snapToGrid w:val="0"/>
        <w:spacing w:line="336" w:lineRule="auto"/>
        <w:ind w:firstLine="480" w:firstLineChars="200"/>
        <w:rPr>
          <w:del w:id="1095" w:author="张蓬" w:date="2020-05-15T09:16:00Z"/>
          <w:rFonts w:ascii="仿宋_GB2312" w:hAnsi="宋体" w:eastAsia="仿宋_GB2312"/>
          <w:sz w:val="24"/>
        </w:rPr>
      </w:pPr>
    </w:p>
    <w:p>
      <w:pPr>
        <w:adjustRightInd w:val="0"/>
        <w:snapToGrid w:val="0"/>
        <w:spacing w:line="336"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甲方：</w:t>
      </w:r>
      <w:ins w:id="1096" w:author="Administrator" w:date="2020-07-06T17:07:00Z">
        <w:r>
          <w:rPr>
            <w:rFonts w:hint="eastAsia" w:ascii="仿宋_GB2312" w:hAnsi="宋体" w:eastAsia="仿宋_GB2312"/>
            <w:b w:val="0"/>
            <w:sz w:val="24"/>
          </w:rPr>
          <w:t>江苏江南农村商业银行股份有限公司</w:t>
        </w:r>
      </w:ins>
      <w:ins w:id="1097" w:author="NTKO" w:date="2020-05-09T15:37:00Z">
        <w:del w:id="1098" w:author="Administrator" w:date="2020-07-06T17:07:00Z">
          <w:r>
            <w:rPr>
              <w:rFonts w:ascii="仿宋_GB2312" w:hAnsi="宋体" w:eastAsia="仿宋_GB2312"/>
              <w:sz w:val="24"/>
              <w:u w:val="none"/>
            </w:rPr>
            <w:delText xml:space="preserve">     </w:delText>
          </w:r>
        </w:del>
      </w:ins>
      <w:del w:id="1099" w:author="Administrator" w:date="2020-07-06T17:07:00Z">
        <w:r>
          <w:rPr>
            <w:rFonts w:hint="eastAsia" w:ascii="仿宋_GB2312" w:hAnsi="宋体" w:eastAsia="仿宋_GB2312"/>
            <w:sz w:val="24"/>
          </w:rPr>
          <w:delText>××银行股份有限公司</w:delText>
        </w:r>
      </w:del>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ins w:id="1100" w:author="张蓬-中信银行" w:date="2020-05-16T16:20:00Z"/>
          <w:del w:id="1101" w:author="Administrator" w:date="2020-07-06T17:07:00Z"/>
          <w:rFonts w:ascii="仿宋_GB2312" w:hAnsi="宋体" w:eastAsia="仿宋_GB2312"/>
          <w:sz w:val="24"/>
        </w:rPr>
      </w:pPr>
      <w:r>
        <w:rPr>
          <w:rFonts w:hint="eastAsia" w:ascii="仿宋_GB2312" w:hAnsi="宋体" w:eastAsia="仿宋_GB2312"/>
          <w:sz w:val="24"/>
        </w:rPr>
        <w:t>法定代表人</w:t>
      </w:r>
      <w:ins w:id="1102" w:author="张蓬-中信银行" w:date="2020-05-16T16:19:00Z">
        <w:del w:id="1103" w:author="Administrator" w:date="2020-07-06T17:07:00Z">
          <w:r>
            <w:rPr>
              <w:rFonts w:hint="eastAsia" w:ascii="仿宋_GB2312" w:hAnsi="宋体" w:eastAsia="仿宋_GB2312"/>
              <w:sz w:val="24"/>
            </w:rPr>
            <w:delText>/负责人</w:delText>
          </w:r>
        </w:del>
      </w:ins>
      <w:del w:id="1104" w:author="张蓬-中信银行" w:date="2020-05-16T16:20:00Z">
        <w:r>
          <w:rPr>
            <w:rFonts w:ascii="仿宋_GB2312" w:hAnsi="宋体" w:eastAsia="仿宋_GB2312"/>
            <w:sz w:val="24"/>
          </w:rPr>
          <w:delText>或授权</w:delText>
        </w:r>
      </w:del>
      <w:del w:id="1105" w:author="张蓬-中信银行" w:date="2020-05-16T16:20:00Z">
        <w:r>
          <w:rPr>
            <w:rFonts w:hint="eastAsia" w:ascii="仿宋_GB2312" w:hAnsi="宋体" w:eastAsia="仿宋_GB2312"/>
            <w:sz w:val="24"/>
          </w:rPr>
          <w:delText>代理人</w:delText>
        </w:r>
      </w:del>
    </w:p>
    <w:p>
      <w:pPr>
        <w:adjustRightInd w:val="0"/>
        <w:snapToGrid w:val="0"/>
        <w:spacing w:line="360" w:lineRule="auto"/>
        <w:ind w:firstLine="480" w:firstLineChars="200"/>
        <w:rPr>
          <w:rFonts w:ascii="仿宋_GB2312" w:hAnsi="宋体" w:eastAsia="仿宋_GB2312"/>
          <w:sz w:val="24"/>
        </w:rPr>
      </w:pPr>
      <w:ins w:id="1106" w:author="张蓬-中信银行" w:date="2020-05-16T16:20:00Z">
        <w:del w:id="1107" w:author="Administrator" w:date="2020-07-06T17:07:00Z">
          <w:r>
            <w:rPr>
              <w:rFonts w:hint="eastAsia" w:ascii="仿宋_GB2312" w:hAnsi="宋体" w:eastAsia="仿宋_GB2312"/>
              <w:sz w:val="24"/>
            </w:rPr>
            <w:delText>（或授权代理人）</w:delText>
          </w:r>
        </w:del>
      </w:ins>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乙方：中信银行股份有限公司</w:t>
      </w:r>
      <w:ins w:id="1108" w:author="NTKO" w:date="2020-05-09T15:37:00Z">
        <w:del w:id="1109" w:author="Administrator" w:date="2020-07-06T13:55:00Z">
          <w:r>
            <w:rPr>
              <w:rFonts w:ascii="仿宋_GB2312" w:hAnsi="宋体" w:eastAsia="仿宋_GB2312"/>
              <w:sz w:val="24"/>
              <w:u w:val="single"/>
            </w:rPr>
            <w:delText xml:space="preserve">     </w:delText>
          </w:r>
        </w:del>
      </w:ins>
      <w:ins w:id="1110" w:author="Administrator" w:date="2020-07-06T13:55:00Z">
        <w:r>
          <w:rPr>
            <w:rFonts w:hint="eastAsia" w:ascii="仿宋_GB2312" w:hAnsi="宋体" w:eastAsia="仿宋_GB2312"/>
            <w:sz w:val="24"/>
            <w:u w:val="single"/>
          </w:rPr>
          <w:t>常州</w:t>
        </w:r>
      </w:ins>
      <w:del w:id="1111" w:author="NTKO" w:date="2020-05-09T15:37:00Z">
        <w:r>
          <w:rPr>
            <w:rFonts w:hint="eastAsia" w:ascii="仿宋_GB2312" w:hAnsi="宋体" w:eastAsia="仿宋_GB2312"/>
            <w:sz w:val="24"/>
          </w:rPr>
          <w:delText>××</w:delText>
        </w:r>
      </w:del>
      <w:r>
        <w:rPr>
          <w:rFonts w:hint="eastAsia" w:ascii="仿宋_GB2312" w:hAnsi="宋体" w:eastAsia="仿宋_GB2312"/>
          <w:sz w:val="24"/>
        </w:rPr>
        <w:t>分行</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p>
    <w:p>
      <w:pPr>
        <w:adjustRightInd w:val="0"/>
        <w:snapToGrid w:val="0"/>
        <w:spacing w:line="360" w:lineRule="auto"/>
        <w:ind w:firstLine="480" w:firstLineChars="200"/>
        <w:rPr>
          <w:ins w:id="1112" w:author="张蓬-中信银行" w:date="2020-05-16T16:20:00Z"/>
          <w:rFonts w:ascii="仿宋_GB2312" w:hAnsi="宋体" w:eastAsia="仿宋_GB2312"/>
          <w:sz w:val="24"/>
        </w:rPr>
      </w:pPr>
      <w:del w:id="1113" w:author="张蓬-中信银行" w:date="2020-05-16T16:19:00Z">
        <w:r>
          <w:rPr>
            <w:rFonts w:hint="eastAsia" w:ascii="仿宋_GB2312" w:hAnsi="宋体" w:eastAsia="仿宋_GB2312"/>
            <w:sz w:val="24"/>
          </w:rPr>
          <w:delText>法定代表人</w:delText>
        </w:r>
      </w:del>
      <w:ins w:id="1114" w:author="张蓬" w:date="2020-05-11T18:09:00Z">
        <w:del w:id="1115" w:author="张蓬-中信银行" w:date="2020-05-16T16:19:00Z">
          <w:r>
            <w:rPr>
              <w:rFonts w:hint="eastAsia" w:ascii="仿宋_GB2312" w:hAnsi="宋体" w:eastAsia="仿宋_GB2312"/>
              <w:sz w:val="24"/>
            </w:rPr>
            <w:delText>/</w:delText>
          </w:r>
        </w:del>
      </w:ins>
      <w:ins w:id="1116" w:author="张蓬" w:date="2020-05-11T18:09:00Z">
        <w:r>
          <w:rPr>
            <w:rFonts w:hint="eastAsia" w:ascii="仿宋_GB2312" w:hAnsi="宋体" w:eastAsia="仿宋_GB2312"/>
            <w:sz w:val="24"/>
          </w:rPr>
          <w:t>负责人</w:t>
        </w:r>
      </w:ins>
    </w:p>
    <w:p>
      <w:pPr>
        <w:adjustRightInd w:val="0"/>
        <w:snapToGrid w:val="0"/>
        <w:spacing w:line="360" w:lineRule="auto"/>
        <w:ind w:firstLine="480" w:firstLineChars="200"/>
        <w:rPr>
          <w:rFonts w:ascii="仿宋_GB2312" w:hAnsi="宋体" w:eastAsia="仿宋_GB2312"/>
          <w:sz w:val="24"/>
        </w:rPr>
      </w:pPr>
      <w:ins w:id="1117" w:author="张蓬-中信银行" w:date="2020-05-16T16:20:00Z">
        <w:r>
          <w:rPr>
            <w:rFonts w:hint="eastAsia" w:ascii="仿宋_GB2312" w:hAnsi="宋体" w:eastAsia="仿宋_GB2312"/>
            <w:sz w:val="24"/>
          </w:rPr>
          <w:t>（或授权代理人）</w:t>
        </w:r>
      </w:ins>
      <w:del w:id="1118" w:author="张蓬-中信银行" w:date="2020-05-16T16:20:00Z">
        <w:r>
          <w:rPr>
            <w:rFonts w:ascii="仿宋_GB2312" w:hAnsi="宋体" w:eastAsia="仿宋_GB2312"/>
            <w:sz w:val="24"/>
          </w:rPr>
          <w:delText>或授权</w:delText>
        </w:r>
      </w:del>
      <w:del w:id="1119" w:author="张蓬-中信银行" w:date="2020-05-16T16:20:00Z">
        <w:r>
          <w:rPr>
            <w:rFonts w:hint="eastAsia" w:ascii="仿宋_GB2312" w:hAnsi="宋体" w:eastAsia="仿宋_GB2312"/>
            <w:sz w:val="24"/>
          </w:rPr>
          <w:delText>代理人</w:delText>
        </w:r>
      </w:del>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ascii="仿宋_GB2312" w:hAnsi="宋体" w:eastAsia="仿宋_GB2312"/>
          <w:sz w:val="24"/>
        </w:rPr>
        <w:tab/>
      </w:r>
      <w:r>
        <w:rPr>
          <w:rFonts w:ascii="仿宋_GB2312" w:hAnsi="宋体" w:eastAsia="仿宋_GB2312"/>
          <w:sz w:val="24"/>
        </w:rPr>
        <w:tab/>
      </w:r>
      <w:r>
        <w:rPr>
          <w:rFonts w:ascii="仿宋_GB2312" w:hAnsi="宋体" w:eastAsia="仿宋_GB2312"/>
          <w:sz w:val="24"/>
        </w:rPr>
        <w:t xml:space="preserve">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签署日期：</w:t>
      </w:r>
      <w:r>
        <w:rPr>
          <w:rFonts w:ascii="仿宋_GB2312" w:hAnsi="宋体" w:eastAsia="仿宋_GB2312"/>
          <w:sz w:val="24"/>
        </w:rPr>
        <w:t xml:space="preserve">                     </w:t>
      </w:r>
      <w:r>
        <w:rPr>
          <w:rFonts w:hint="eastAsia" w:ascii="仿宋_GB2312" w:hAnsi="宋体" w:eastAsia="仿宋_GB2312"/>
          <w:sz w:val="24"/>
        </w:rPr>
        <w:t xml:space="preserve"> </w:t>
      </w:r>
    </w:p>
    <w:p>
      <w:pPr>
        <w:widowControl/>
        <w:jc w:val="left"/>
        <w:rPr>
          <w:rFonts w:ascii="仿宋_GB2312" w:hAnsi="宋体" w:eastAsia="仿宋_GB2312"/>
          <w:sz w:val="24"/>
        </w:rPr>
      </w:pPr>
      <w:r>
        <w:rPr>
          <w:rFonts w:ascii="仿宋_GB2312" w:hAnsi="宋体" w:eastAsia="仿宋_GB2312"/>
          <w:sz w:val="24"/>
        </w:rPr>
        <w:br w:type="page"/>
      </w:r>
    </w:p>
    <w:p>
      <w:pPr>
        <w:adjustRightInd w:val="0"/>
        <w:snapToGrid w:val="0"/>
        <w:spacing w:line="336" w:lineRule="auto"/>
        <w:rPr>
          <w:rFonts w:ascii="仿宋_GB2312" w:hAnsi="仿宋_GB2312" w:eastAsia="仿宋_GB2312"/>
          <w:sz w:val="32"/>
        </w:rPr>
      </w:pPr>
      <w:r>
        <w:rPr>
          <w:rFonts w:hint="eastAsia" w:ascii="仿宋_GB2312" w:hAnsi="仿宋_GB2312" w:eastAsia="仿宋_GB2312"/>
          <w:sz w:val="28"/>
        </w:rPr>
        <w:t>附件一</w:t>
      </w:r>
    </w:p>
    <w:p>
      <w:pPr>
        <w:spacing w:line="360" w:lineRule="auto"/>
        <w:ind w:firstLine="480"/>
        <w:jc w:val="center"/>
        <w:rPr>
          <w:rFonts w:ascii="仿宋_GB2312" w:hAnsi="宋体" w:eastAsia="仿宋_GB2312"/>
          <w:b/>
          <w:sz w:val="28"/>
        </w:rPr>
      </w:pPr>
      <w:r>
        <w:rPr>
          <w:rFonts w:hint="eastAsia" w:ascii="仿宋_GB2312" w:hAnsi="宋体" w:eastAsia="仿宋_GB2312"/>
          <w:b/>
          <w:sz w:val="28"/>
        </w:rPr>
        <w:t>授权通知书</w:t>
      </w:r>
    </w:p>
    <w:p>
      <w:pPr>
        <w:spacing w:line="360" w:lineRule="auto"/>
        <w:rPr>
          <w:rFonts w:ascii="仿宋_GB2312" w:hAnsi="宋体" w:eastAsia="仿宋_GB2312"/>
          <w:sz w:val="24"/>
        </w:rPr>
      </w:pPr>
      <w:ins w:id="1120" w:author="Administrator" w:date="2020-07-07T08:40:00Z">
        <w:r>
          <w:rPr>
            <w:rFonts w:hint="eastAsia" w:ascii="仿宋_GB2312" w:hAnsi="宋体" w:eastAsia="仿宋_GB2312"/>
            <w:sz w:val="24"/>
          </w:rPr>
          <w:t>中信银行股份有限</w:t>
        </w:r>
      </w:ins>
      <w:ins w:id="1121" w:author="Administrator" w:date="2020-07-07T08:40:00Z">
        <w:r>
          <w:rPr>
            <w:rFonts w:ascii="仿宋_GB2312" w:hAnsi="宋体" w:eastAsia="仿宋_GB2312"/>
            <w:sz w:val="24"/>
          </w:rPr>
          <w:t>公司</w:t>
        </w:r>
      </w:ins>
      <w:del w:id="1122" w:author="Administrator" w:date="2020-07-07T08:40:00Z">
        <w:commentRangeStart w:id="35"/>
        <w:commentRangeStart w:id="36"/>
        <w:r>
          <w:rPr>
            <w:rFonts w:hint="eastAsia" w:ascii="仿宋_GB2312" w:hAnsi="宋体" w:eastAsia="仿宋_GB2312"/>
            <w:sz w:val="24"/>
          </w:rPr>
          <w:delText>中信银行资产托管部</w:delText>
        </w:r>
        <w:commentRangeEnd w:id="35"/>
      </w:del>
      <w:del w:id="1123" w:author="Administrator" w:date="2020-07-07T08:40:00Z">
        <w:r>
          <w:rPr>
            <w:rStyle w:val="14"/>
          </w:rPr>
          <w:commentReference w:id="35"/>
        </w:r>
        <w:commentRangeEnd w:id="36"/>
      </w:del>
      <w:del w:id="1124" w:author="Administrator" w:date="2020-07-07T08:40:00Z">
        <w:r>
          <w:rPr>
            <w:rStyle w:val="14"/>
          </w:rPr>
          <w:commentReference w:id="36"/>
        </w:r>
      </w:del>
      <w:ins w:id="1125" w:author="杨超宸" w:date="2020-05-19T09:39:00Z">
        <w:del w:id="1126" w:author="Administrator" w:date="2020-07-07T08:40:00Z">
          <w:r>
            <w:rPr>
              <w:rFonts w:hint="eastAsia" w:ascii="仿宋_GB2312" w:hAnsi="宋体" w:eastAsia="仿宋_GB2312"/>
              <w:sz w:val="24"/>
            </w:rPr>
            <w:delText>XX分行</w:delText>
          </w:r>
        </w:del>
      </w:ins>
      <w:r>
        <w:rPr>
          <w:rFonts w:hint="eastAsia" w:ascii="仿宋_GB2312" w:hAnsi="宋体" w:eastAsia="仿宋_GB2312"/>
          <w:sz w:val="24"/>
        </w:rPr>
        <w:t>：</w:t>
      </w:r>
    </w:p>
    <w:p>
      <w:pPr>
        <w:spacing w:line="360" w:lineRule="auto"/>
        <w:ind w:firstLine="480"/>
        <w:rPr>
          <w:rFonts w:ascii="仿宋_GB2312" w:hAnsi="宋体" w:eastAsia="仿宋_GB2312"/>
          <w:sz w:val="24"/>
        </w:rPr>
      </w:pPr>
      <w:r>
        <w:rPr>
          <w:rFonts w:hint="eastAsia" w:ascii="仿宋_GB2312" w:hAnsi="宋体" w:eastAsia="仿宋_GB2312"/>
          <w:sz w:val="24"/>
        </w:rPr>
        <w:t>根据《</w:t>
      </w:r>
      <w:ins w:id="1127" w:author="Administrator" w:date="2020-07-06T17:10:00Z">
        <w:r>
          <w:rPr>
            <w:rFonts w:hint="eastAsia" w:ascii="仿宋_GB2312" w:hAnsi="宋体" w:eastAsia="仿宋_GB2312"/>
            <w:b w:val="0"/>
            <w:bCs w:val="0"/>
            <w:sz w:val="24"/>
            <w:szCs w:val="24"/>
          </w:rPr>
          <w:t>融富</w:t>
        </w:r>
      </w:ins>
      <w:ins w:id="1128" w:author="NTKO" w:date="2020-05-09T15:38:00Z">
        <w:del w:id="1129" w:author="Administrator" w:date="2020-07-06T17:10:00Z">
          <w:r>
            <w:rPr>
              <w:rFonts w:hint="eastAsia" w:ascii="仿宋_GB2312" w:hAnsi="宋体" w:eastAsia="仿宋_GB2312"/>
              <w:sz w:val="24"/>
              <w:u w:val="single"/>
            </w:rPr>
            <w:delText xml:space="preserve">    </w:delText>
          </w:r>
        </w:del>
      </w:ins>
      <w:del w:id="1130" w:author="NTKO" w:date="2020-05-09T15:38:00Z">
        <w:r>
          <w:rPr>
            <w:rFonts w:hint="eastAsia" w:ascii="仿宋_GB2312" w:hAnsi="宋体" w:eastAsia="仿宋_GB2312"/>
            <w:sz w:val="24"/>
          </w:rPr>
          <w:delText>××系列理财净值型系列</w:delText>
        </w:r>
      </w:del>
      <w:r>
        <w:rPr>
          <w:rFonts w:hint="eastAsia" w:ascii="仿宋_GB2312" w:hAnsi="宋体" w:eastAsia="仿宋_GB2312"/>
          <w:sz w:val="24"/>
        </w:rPr>
        <w:t>理财产品</w:t>
      </w:r>
      <w:r>
        <w:rPr>
          <w:rFonts w:ascii="仿宋_GB2312" w:hAnsi="宋体" w:eastAsia="仿宋_GB2312"/>
          <w:sz w:val="24"/>
        </w:rPr>
        <w:t>托管合同》，我单位授权以下人员向你行发送托管合同项下相关业务通知和指令</w:t>
      </w:r>
      <w:r>
        <w:rPr>
          <w:rFonts w:hint="eastAsia" w:ascii="仿宋_GB2312" w:hAnsi="宋体" w:eastAsia="仿宋_GB2312"/>
          <w:sz w:val="24"/>
        </w:rPr>
        <w:t>，指令范围包括</w:t>
      </w:r>
      <w:ins w:id="1131" w:author="张蓬" w:date="2020-05-09T16:34:00Z">
        <w:r>
          <w:rPr>
            <w:rFonts w:hint="eastAsia" w:ascii="仿宋_GB2312" w:hAnsi="宋体" w:eastAsia="仿宋_GB2312"/>
            <w:sz w:val="24"/>
          </w:rPr>
          <w:t>但</w:t>
        </w:r>
      </w:ins>
      <w:r>
        <w:rPr>
          <w:rFonts w:hint="eastAsia" w:ascii="仿宋_GB2312" w:hAnsi="宋体" w:eastAsia="仿宋_GB2312"/>
          <w:sz w:val="24"/>
        </w:rPr>
        <w:t>不限于投资、费用支付、其他划款等类型。现将指令发送用章样本及有关人员签字样本及相应权限留给你行，请在使用时核验。上述被授权人在授权范围内向你行发送指令的真实性、准确性及合法性由我单位负全部责任。</w:t>
      </w:r>
    </w:p>
    <w:tbl>
      <w:tblPr>
        <w:tblStyle w:val="11"/>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jc w:val="center"/>
              <w:rPr>
                <w:rFonts w:ascii="仿宋_GB2312" w:eastAsia="仿宋_GB2312"/>
                <w:sz w:val="24"/>
              </w:rPr>
            </w:pPr>
            <w:r>
              <w:rPr>
                <w:rFonts w:hint="eastAsia" w:ascii="仿宋_GB2312" w:eastAsia="仿宋_GB2312"/>
                <w:sz w:val="24"/>
              </w:rPr>
              <w:t>姓名</w:t>
            </w:r>
          </w:p>
        </w:tc>
        <w:tc>
          <w:tcPr>
            <w:tcW w:w="2038" w:type="dxa"/>
          </w:tcPr>
          <w:p>
            <w:pPr>
              <w:spacing w:line="360" w:lineRule="auto"/>
              <w:jc w:val="center"/>
              <w:rPr>
                <w:rFonts w:ascii="仿宋_GB2312" w:eastAsia="仿宋_GB2312"/>
                <w:sz w:val="24"/>
              </w:rPr>
            </w:pPr>
            <w:r>
              <w:rPr>
                <w:rFonts w:hint="eastAsia" w:ascii="仿宋_GB2312" w:eastAsia="仿宋_GB2312"/>
                <w:sz w:val="24"/>
              </w:rPr>
              <w:t>权限</w:t>
            </w:r>
          </w:p>
        </w:tc>
        <w:tc>
          <w:tcPr>
            <w:tcW w:w="2038" w:type="dxa"/>
          </w:tcPr>
          <w:p>
            <w:pPr>
              <w:spacing w:line="360" w:lineRule="auto"/>
              <w:jc w:val="center"/>
              <w:rPr>
                <w:rFonts w:ascii="仿宋_GB2312" w:eastAsia="仿宋_GB2312"/>
                <w:sz w:val="24"/>
              </w:rPr>
            </w:pPr>
            <w:r>
              <w:rPr>
                <w:rFonts w:hint="eastAsia" w:ascii="仿宋_GB2312" w:eastAsia="仿宋_GB2312"/>
                <w:sz w:val="24"/>
              </w:rPr>
              <w:t>签字样本</w:t>
            </w:r>
          </w:p>
        </w:tc>
        <w:tc>
          <w:tcPr>
            <w:tcW w:w="2039" w:type="dxa"/>
          </w:tcPr>
          <w:p>
            <w:pPr>
              <w:spacing w:line="360" w:lineRule="auto"/>
              <w:jc w:val="center"/>
              <w:rPr>
                <w:rFonts w:ascii="仿宋_GB2312" w:eastAsia="仿宋_GB2312"/>
                <w:sz w:val="24"/>
              </w:rPr>
            </w:pPr>
            <w:r>
              <w:rPr>
                <w:rFonts w:hint="eastAsia" w:ascii="仿宋_GB2312" w:eastAsia="仿宋_GB2312"/>
                <w:sz w:val="24"/>
              </w:rPr>
              <w:t>印章样本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jc w:val="center"/>
              <w:rPr>
                <w:rFonts w:ascii="仿宋_GB2312" w:eastAsia="仿宋_GB2312"/>
                <w:sz w:val="24"/>
              </w:rPr>
            </w:pPr>
          </w:p>
        </w:tc>
        <w:tc>
          <w:tcPr>
            <w:tcW w:w="2038" w:type="dxa"/>
          </w:tcPr>
          <w:p>
            <w:pPr>
              <w:spacing w:line="360" w:lineRule="auto"/>
              <w:jc w:val="center"/>
              <w:rPr>
                <w:rFonts w:ascii="仿宋_GB2312" w:eastAsia="仿宋_GB2312"/>
                <w:sz w:val="24"/>
              </w:rPr>
            </w:pPr>
            <w:commentRangeStart w:id="37"/>
            <w:commentRangeStart w:id="38"/>
            <w:r>
              <w:rPr>
                <w:rFonts w:hint="eastAsia" w:ascii="仿宋_GB2312" w:eastAsia="仿宋_GB2312"/>
                <w:sz w:val="24"/>
              </w:rPr>
              <w:t>指令确认人</w:t>
            </w:r>
            <w:commentRangeEnd w:id="37"/>
            <w:r>
              <w:rPr>
                <w:rStyle w:val="14"/>
              </w:rPr>
              <w:commentReference w:id="37"/>
            </w:r>
            <w:commentRangeEnd w:id="38"/>
            <w:r>
              <w:rPr>
                <w:rStyle w:val="14"/>
              </w:rPr>
              <w:commentReference w:id="38"/>
            </w:r>
          </w:p>
        </w:tc>
        <w:tc>
          <w:tcPr>
            <w:tcW w:w="2038" w:type="dxa"/>
          </w:tcPr>
          <w:p>
            <w:pPr>
              <w:spacing w:line="360" w:lineRule="auto"/>
              <w:jc w:val="center"/>
              <w:rPr>
                <w:rFonts w:ascii="仿宋_GB2312" w:eastAsia="仿宋_GB2312"/>
                <w:sz w:val="24"/>
              </w:rPr>
            </w:pPr>
          </w:p>
        </w:tc>
        <w:tc>
          <w:tcPr>
            <w:tcW w:w="2039" w:type="dxa"/>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jc w:val="center"/>
              <w:rPr>
                <w:rFonts w:ascii="仿宋_GB2312" w:eastAsia="仿宋_GB2312"/>
                <w:sz w:val="24"/>
              </w:rPr>
            </w:pPr>
            <w:ins w:id="1132" w:author="杨超宸" w:date="2020-05-19T09:40:00Z">
              <w:r>
                <w:rPr>
                  <w:rFonts w:hint="eastAsia" w:ascii="仿宋_GB2312" w:eastAsia="仿宋_GB2312"/>
                  <w:sz w:val="24"/>
                </w:rPr>
                <w:t>经办</w:t>
              </w:r>
            </w:ins>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jc w:val="center"/>
              <w:rPr>
                <w:rFonts w:ascii="仿宋_GB2312" w:eastAsia="仿宋_GB2312"/>
                <w:sz w:val="24"/>
              </w:rPr>
            </w:pPr>
            <w:ins w:id="1133" w:author="杨超宸" w:date="2020-05-19T09:40:00Z">
              <w:r>
                <w:rPr>
                  <w:rFonts w:hint="eastAsia" w:ascii="仿宋_GB2312" w:eastAsia="仿宋_GB2312"/>
                  <w:sz w:val="24"/>
                </w:rPr>
                <w:t>复核</w:t>
              </w:r>
            </w:ins>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spacing w:line="360" w:lineRule="auto"/>
              <w:rPr>
                <w:rFonts w:ascii="仿宋_GB2312" w:eastAsia="仿宋_GB2312"/>
                <w:sz w:val="24"/>
              </w:rPr>
            </w:pPr>
          </w:p>
        </w:tc>
        <w:tc>
          <w:tcPr>
            <w:tcW w:w="2038" w:type="dxa"/>
          </w:tcPr>
          <w:p>
            <w:pPr>
              <w:spacing w:line="360" w:lineRule="auto"/>
              <w:jc w:val="center"/>
              <w:rPr>
                <w:rFonts w:ascii="仿宋_GB2312" w:eastAsia="仿宋_GB2312"/>
                <w:sz w:val="24"/>
              </w:rPr>
            </w:pPr>
            <w:ins w:id="1134" w:author="杨超宸" w:date="2020-05-19T09:40:00Z">
              <w:r>
                <w:rPr>
                  <w:rFonts w:hint="eastAsia" w:ascii="仿宋_GB2312" w:eastAsia="仿宋_GB2312"/>
                  <w:sz w:val="24"/>
                </w:rPr>
                <w:t>审批</w:t>
              </w:r>
            </w:ins>
          </w:p>
        </w:tc>
        <w:tc>
          <w:tcPr>
            <w:tcW w:w="2038" w:type="dxa"/>
          </w:tcPr>
          <w:p>
            <w:pPr>
              <w:spacing w:line="360" w:lineRule="auto"/>
              <w:rPr>
                <w:rFonts w:ascii="仿宋_GB2312" w:eastAsia="仿宋_GB2312"/>
                <w:sz w:val="24"/>
              </w:rPr>
            </w:pPr>
          </w:p>
        </w:tc>
        <w:tc>
          <w:tcPr>
            <w:tcW w:w="2039"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38" w:type="dxa"/>
          </w:tcPr>
          <w:p>
            <w:pPr>
              <w:spacing w:line="360" w:lineRule="auto"/>
              <w:jc w:val="center"/>
              <w:rPr>
                <w:rFonts w:ascii="仿宋_GB2312" w:eastAsia="仿宋_GB2312"/>
                <w:sz w:val="24"/>
              </w:rPr>
            </w:pPr>
            <w:r>
              <w:rPr>
                <w:rFonts w:hint="eastAsia" w:ascii="仿宋_GB2312" w:eastAsia="仿宋_GB2312"/>
                <w:sz w:val="24"/>
              </w:rPr>
              <w:t>预留印鉴</w:t>
            </w:r>
          </w:p>
        </w:tc>
        <w:tc>
          <w:tcPr>
            <w:tcW w:w="6115" w:type="dxa"/>
            <w:gridSpan w:val="3"/>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53" w:type="dxa"/>
            <w:gridSpan w:val="4"/>
          </w:tcPr>
          <w:p>
            <w:pPr>
              <w:spacing w:line="360" w:lineRule="auto"/>
              <w:rPr>
                <w:rFonts w:ascii="仿宋_GB2312" w:eastAsia="仿宋_GB2312"/>
                <w:sz w:val="24"/>
              </w:rPr>
            </w:pPr>
            <w:r>
              <w:rPr>
                <w:rFonts w:hint="eastAsia" w:ascii="仿宋_GB2312" w:eastAsia="仿宋_GB2312"/>
                <w:sz w:val="24"/>
              </w:rPr>
              <w:t>备注： 1、指令发送用章须与个人签字或个人印章同时出具，方为有效。</w:t>
            </w:r>
          </w:p>
          <w:p>
            <w:pPr>
              <w:spacing w:line="360" w:lineRule="auto"/>
              <w:rPr>
                <w:rFonts w:ascii="仿宋_GB2312" w:eastAsia="仿宋_GB2312"/>
                <w:sz w:val="24"/>
              </w:rPr>
            </w:pPr>
            <w:r>
              <w:rPr>
                <w:rFonts w:hint="eastAsia" w:ascii="仿宋_GB2312" w:eastAsia="仿宋_GB2312"/>
                <w:sz w:val="24"/>
              </w:rPr>
              <w:t xml:space="preserve">       2、权限类型：经办、复核、审批。</w:t>
            </w:r>
          </w:p>
          <w:p>
            <w:pPr>
              <w:spacing w:line="360" w:lineRule="auto"/>
              <w:rPr>
                <w:rFonts w:ascii="仿宋_GB2312" w:eastAsia="仿宋_GB2312"/>
                <w:sz w:val="24"/>
              </w:rPr>
            </w:pPr>
            <w:r>
              <w:rPr>
                <w:rFonts w:hint="eastAsia" w:ascii="仿宋_GB2312" w:eastAsia="仿宋_GB2312"/>
                <w:sz w:val="24"/>
              </w:rPr>
              <w:t xml:space="preserve">       3、甲方须指定至少一位指令确认人。</w:t>
            </w:r>
          </w:p>
        </w:tc>
      </w:tr>
    </w:tbl>
    <w:p>
      <w:pPr>
        <w:spacing w:line="360" w:lineRule="auto"/>
        <w:ind w:firstLine="480"/>
        <w:rPr>
          <w:rFonts w:ascii="仿宋_GB2312" w:hAnsi="宋体" w:eastAsia="仿宋_GB2312"/>
          <w:sz w:val="24"/>
        </w:rPr>
      </w:pPr>
    </w:p>
    <w:p>
      <w:pPr>
        <w:spacing w:line="360" w:lineRule="auto"/>
        <w:ind w:right="560"/>
        <w:jc w:val="right"/>
        <w:rPr>
          <w:rFonts w:ascii="仿宋_GB2312" w:eastAsia="仿宋_GB2312"/>
          <w:sz w:val="24"/>
          <w:szCs w:val="28"/>
        </w:rPr>
      </w:pPr>
      <w:ins w:id="1135" w:author="NTKO" w:date="2020-05-09T15:39:00Z">
        <w:r>
          <w:rPr>
            <w:rFonts w:ascii="仿宋_GB2312" w:eastAsia="仿宋_GB2312"/>
            <w:sz w:val="28"/>
            <w:szCs w:val="28"/>
            <w:u w:val="single"/>
          </w:rPr>
          <w:t xml:space="preserve">    </w:t>
        </w:r>
      </w:ins>
      <w:ins w:id="1136" w:author="NTKO" w:date="2020-05-09T15:39:00Z">
        <w:r>
          <w:rPr>
            <w:rFonts w:ascii="仿宋_GB2312" w:eastAsia="仿宋_GB2312"/>
            <w:sz w:val="28"/>
            <w:szCs w:val="28"/>
            <w:u w:val="none"/>
          </w:rPr>
          <w:t xml:space="preserve"> </w:t>
        </w:r>
      </w:ins>
      <w:ins w:id="1137" w:author="Administrator" w:date="2020-07-06T17:11:00Z">
        <w:r>
          <w:rPr>
            <w:rFonts w:hint="eastAsia" w:ascii="仿宋_GB2312" w:hAnsi="Times New Roman" w:eastAsia="仿宋_GB2312"/>
            <w:sz w:val="28"/>
            <w:szCs w:val="28"/>
          </w:rPr>
          <w:t>江苏江南农村商业银行股份有限公司</w:t>
        </w:r>
      </w:ins>
      <w:del w:id="1138" w:author="Administrator" w:date="2020-07-06T17:11:00Z">
        <w:r>
          <w:rPr>
            <w:rFonts w:hint="eastAsia" w:ascii="仿宋_GB2312" w:eastAsia="仿宋_GB2312"/>
            <w:sz w:val="28"/>
            <w:szCs w:val="28"/>
          </w:rPr>
          <w:delText>××银行股份有</w:delText>
        </w:r>
      </w:del>
      <w:del w:id="1139" w:author="Administrator" w:date="2020-07-06T17:11:00Z">
        <w:r>
          <w:rPr>
            <w:rFonts w:ascii="仿宋_GB2312" w:eastAsia="仿宋_GB2312"/>
            <w:sz w:val="28"/>
            <w:szCs w:val="28"/>
          </w:rPr>
          <w:delText>限公司</w:delText>
        </w:r>
      </w:del>
      <w:r>
        <w:rPr>
          <w:rFonts w:hint="eastAsia" w:ascii="仿宋_GB2312" w:eastAsia="仿宋_GB2312"/>
          <w:sz w:val="28"/>
          <w:szCs w:val="28"/>
        </w:rPr>
        <w:t>（公章）</w:t>
      </w:r>
      <w:r>
        <w:rPr>
          <w:rFonts w:hint="eastAsia" w:ascii="仿宋_GB2312" w:eastAsia="仿宋_GB2312"/>
          <w:sz w:val="24"/>
          <w:szCs w:val="28"/>
        </w:rPr>
        <w:t>：</w:t>
      </w:r>
    </w:p>
    <w:p>
      <w:pPr>
        <w:wordWrap w:val="0"/>
        <w:spacing w:line="480" w:lineRule="auto"/>
        <w:ind w:right="280"/>
        <w:jc w:val="right"/>
        <w:rPr>
          <w:rFonts w:ascii="仿宋_GB2312" w:eastAsia="仿宋_GB2312"/>
          <w:sz w:val="24"/>
          <w:szCs w:val="28"/>
        </w:rPr>
      </w:pPr>
      <w:r>
        <w:rPr>
          <w:rFonts w:hint="eastAsia" w:ascii="仿宋_GB2312" w:eastAsia="仿宋_GB2312"/>
          <w:sz w:val="28"/>
          <w:szCs w:val="28"/>
        </w:rPr>
        <w:t>法定代表人</w:t>
      </w:r>
      <w:del w:id="1140" w:author="Administrator" w:date="2020-07-06T17:11:00Z">
        <w:r>
          <w:rPr>
            <w:rFonts w:hint="eastAsia" w:ascii="仿宋_GB2312" w:eastAsia="仿宋_GB2312"/>
            <w:sz w:val="28"/>
            <w:szCs w:val="28"/>
          </w:rPr>
          <w:delText>或授权代理人</w:delText>
        </w:r>
      </w:del>
      <w:r>
        <w:rPr>
          <w:rFonts w:hint="eastAsia" w:ascii="仿宋_GB2312" w:eastAsia="仿宋_GB2312"/>
          <w:sz w:val="28"/>
          <w:szCs w:val="28"/>
        </w:rPr>
        <w:t>：</w:t>
      </w:r>
      <w:r>
        <w:rPr>
          <w:rFonts w:ascii="仿宋_GB2312" w:eastAsia="仿宋_GB2312"/>
          <w:sz w:val="28"/>
          <w:szCs w:val="28"/>
        </w:rPr>
        <w:t xml:space="preserve">  </w:t>
      </w:r>
      <w:r>
        <w:rPr>
          <w:rFonts w:ascii="仿宋_GB2312" w:eastAsia="仿宋_GB2312"/>
          <w:sz w:val="24"/>
          <w:szCs w:val="28"/>
        </w:rPr>
        <w:t xml:space="preserve">   </w:t>
      </w:r>
    </w:p>
    <w:p>
      <w:pPr>
        <w:spacing w:line="480" w:lineRule="auto"/>
        <w:ind w:firstLine="5280" w:firstLineChars="22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widowControl/>
        <w:jc w:val="left"/>
        <w:rPr>
          <w:sz w:val="24"/>
        </w:rPr>
      </w:pPr>
      <w:r>
        <w:rPr>
          <w:sz w:val="24"/>
        </w:rPr>
        <w:br w:type="page"/>
      </w:r>
    </w:p>
    <w:p>
      <w:pPr>
        <w:rPr>
          <w:rFonts w:ascii="仿宋_GB2312" w:hAnsi="仿宋_GB2312" w:eastAsia="仿宋_GB2312"/>
          <w:sz w:val="28"/>
        </w:rPr>
      </w:pPr>
      <w:r>
        <w:rPr>
          <w:rFonts w:hint="eastAsia" w:ascii="仿宋_GB2312" w:hAnsi="仿宋_GB2312" w:eastAsia="仿宋_GB2312"/>
          <w:sz w:val="28"/>
        </w:rPr>
        <w:t>附件二</w:t>
      </w:r>
    </w:p>
    <w:p>
      <w:pPr>
        <w:tabs>
          <w:tab w:val="left" w:pos="6090"/>
        </w:tabs>
        <w:spacing w:line="360" w:lineRule="auto"/>
        <w:jc w:val="center"/>
        <w:rPr>
          <w:b/>
          <w:bCs/>
          <w:sz w:val="32"/>
        </w:rPr>
      </w:pPr>
      <w:ins w:id="1141" w:author="Administrator" w:date="2020-07-06T17:10:00Z">
        <w:r>
          <w:rPr>
            <w:rFonts w:hint="eastAsia" w:ascii="仿宋_GB2312" w:hAnsi="宋体" w:eastAsia="仿宋_GB2312"/>
            <w:b/>
            <w:bCs w:val="0"/>
            <w:sz w:val="28"/>
            <w:szCs w:val="24"/>
          </w:rPr>
          <w:t>融富</w:t>
        </w:r>
      </w:ins>
      <w:ins w:id="1142" w:author="NTKO" w:date="2020-05-09T15:39:00Z">
        <w:del w:id="1143" w:author="Administrator" w:date="2020-07-06T17:10:00Z">
          <w:r>
            <w:rPr>
              <w:rFonts w:hint="eastAsia" w:ascii="仿宋_GB2312" w:hAnsi="宋体" w:eastAsia="仿宋_GB2312"/>
              <w:sz w:val="28"/>
              <w:u w:val="single"/>
            </w:rPr>
            <w:delText xml:space="preserve">    </w:delText>
          </w:r>
        </w:del>
      </w:ins>
      <w:del w:id="1144" w:author="NTKO" w:date="2020-05-09T15:39:00Z">
        <w:r>
          <w:rPr>
            <w:rFonts w:hint="eastAsia" w:ascii="仿宋_GB2312" w:hAnsi="宋体" w:eastAsia="仿宋_GB2312"/>
            <w:sz w:val="28"/>
          </w:rPr>
          <w:delText>××</w:delText>
        </w:r>
      </w:del>
      <w:del w:id="1145" w:author="NTKO" w:date="2020-05-09T15:39:00Z">
        <w:r>
          <w:rPr>
            <w:rFonts w:hint="eastAsia" w:ascii="仿宋_GB2312" w:hAnsi="宋体" w:eastAsia="仿宋_GB2312"/>
            <w:b/>
            <w:sz w:val="28"/>
          </w:rPr>
          <w:delText>系列理财净值型</w:delText>
        </w:r>
      </w:del>
      <w:r>
        <w:rPr>
          <w:rFonts w:hint="eastAsia" w:ascii="仿宋_GB2312" w:hAnsi="宋体" w:eastAsia="仿宋_GB2312"/>
          <w:b/>
          <w:sz w:val="28"/>
        </w:rPr>
        <w:t>理财产品【</w:t>
      </w:r>
      <w:ins w:id="1146" w:author="NTKO" w:date="2020-05-09T15:39:00Z">
        <w:r>
          <w:rPr>
            <w:rFonts w:ascii="仿宋_GB2312" w:hAnsi="宋体" w:eastAsia="仿宋_GB2312"/>
            <w:b/>
            <w:sz w:val="28"/>
            <w:u w:val="single"/>
          </w:rPr>
          <w:t xml:space="preserve">    </w:t>
        </w:r>
      </w:ins>
      <w:del w:id="1147" w:author="NTKO" w:date="2020-05-09T15:39:00Z">
        <w:r>
          <w:rPr>
            <w:rFonts w:hint="eastAsia" w:ascii="仿宋_GB2312" w:hAnsi="宋体" w:eastAsia="仿宋_GB2312"/>
            <w:b/>
            <w:sz w:val="28"/>
          </w:rPr>
          <w:delText>××</w:delText>
        </w:r>
      </w:del>
      <w:r>
        <w:rPr>
          <w:rFonts w:hint="eastAsia" w:ascii="仿宋_GB2312" w:hAnsi="宋体" w:eastAsia="仿宋_GB2312"/>
          <w:b/>
          <w:sz w:val="28"/>
        </w:rPr>
        <w:t>期】</w:t>
      </w: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划款指令（样本）</w:t>
      </w:r>
    </w:p>
    <w:p>
      <w:pPr>
        <w:tabs>
          <w:tab w:val="left" w:pos="6090"/>
        </w:tabs>
        <w:spacing w:line="360" w:lineRule="auto"/>
        <w:jc w:val="center"/>
        <w:rPr>
          <w:rFonts w:ascii="仿宋_GB2312" w:hAnsi="宋体" w:eastAsia="仿宋_GB2312"/>
          <w:b/>
          <w:sz w:val="24"/>
        </w:rPr>
      </w:pPr>
      <w:r>
        <w:rPr>
          <w:rFonts w:hint="eastAsia" w:ascii="仿宋_GB2312" w:hAnsi="宋体" w:eastAsia="仿宋_GB2312"/>
          <w:b/>
          <w:sz w:val="24"/>
        </w:rPr>
        <w:t>年</w:t>
      </w:r>
      <w:r>
        <w:rPr>
          <w:rFonts w:ascii="仿宋_GB2312" w:hAnsi="宋体" w:eastAsia="仿宋_GB2312"/>
          <w:b/>
          <w:sz w:val="24"/>
        </w:rPr>
        <w:t xml:space="preserve">   </w:t>
      </w:r>
      <w:r>
        <w:rPr>
          <w:rFonts w:hint="eastAsia" w:ascii="仿宋_GB2312" w:hAnsi="宋体" w:eastAsia="仿宋_GB2312"/>
          <w:b/>
          <w:sz w:val="24"/>
        </w:rPr>
        <w:t>月</w:t>
      </w:r>
      <w:r>
        <w:rPr>
          <w:rFonts w:ascii="仿宋_GB2312" w:hAnsi="宋体" w:eastAsia="仿宋_GB2312"/>
          <w:b/>
          <w:sz w:val="24"/>
        </w:rPr>
        <w:t xml:space="preserve">   </w:t>
      </w:r>
      <w:r>
        <w:rPr>
          <w:rFonts w:hint="eastAsia" w:ascii="仿宋_GB2312" w:hAnsi="宋体" w:eastAsia="仿宋_GB2312"/>
          <w:b/>
          <w:sz w:val="24"/>
        </w:rPr>
        <w:t>日</w:t>
      </w:r>
    </w:p>
    <w:p>
      <w:pPr>
        <w:tabs>
          <w:tab w:val="left" w:pos="6090"/>
        </w:tabs>
        <w:spacing w:line="360" w:lineRule="auto"/>
        <w:jc w:val="left"/>
        <w:rPr>
          <w:rFonts w:ascii="仿宋_GB2312" w:hAnsi="宋体" w:eastAsia="仿宋_GB2312"/>
          <w:sz w:val="24"/>
        </w:rPr>
      </w:pPr>
      <w:r>
        <w:t xml:space="preserve">                                                               </w:t>
      </w:r>
      <w:r>
        <w:rPr>
          <w:rFonts w:ascii="仿宋_GB2312" w:hAnsi="宋体" w:eastAsia="仿宋_GB2312"/>
          <w:sz w:val="24"/>
        </w:rPr>
        <w:t xml:space="preserve">  </w:t>
      </w:r>
      <w:r>
        <w:rPr>
          <w:rFonts w:hint="eastAsia" w:ascii="仿宋_GB2312" w:hAnsi="宋体" w:eastAsia="仿宋_GB2312"/>
          <w:sz w:val="24"/>
        </w:rPr>
        <w:t>编</w:t>
      </w:r>
      <w:r>
        <w:rPr>
          <w:rFonts w:ascii="仿宋_GB2312" w:hAnsi="宋体" w:eastAsia="仿宋_GB2312"/>
          <w:sz w:val="24"/>
        </w:rPr>
        <w:t xml:space="preserve"> </w:t>
      </w:r>
      <w:r>
        <w:rPr>
          <w:rFonts w:hint="eastAsia" w:ascii="仿宋_GB2312" w:hAnsi="宋体" w:eastAsia="仿宋_GB2312"/>
          <w:sz w:val="24"/>
        </w:rPr>
        <w:t>号：</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付款方名称：</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付款方账号：</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r>
        <w:rPr>
          <w:rFonts w:hint="eastAsia" w:ascii="仿宋_GB2312" w:hAnsi="宋体" w:eastAsia="仿宋_GB2312"/>
          <w:sz w:val="24"/>
        </w:rPr>
        <w:t>数：</w:t>
      </w:r>
      <w:r>
        <w:rPr>
          <w:rFonts w:ascii="仿宋_GB2312" w:hAnsi="宋体" w:eastAsia="仿宋_GB2312"/>
          <w:sz w:val="24"/>
        </w:rPr>
        <w:t xml:space="preserve">  </w:t>
      </w:r>
      <w:r>
        <w:rPr>
          <w:rFonts w:hint="eastAsia" w:ascii="仿宋_GB2312" w:hAnsi="宋体" w:eastAsia="仿宋_GB2312"/>
          <w:sz w:val="24"/>
        </w:rPr>
        <w:t>第</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r>
        <w:rPr>
          <w:rFonts w:hint="eastAsia" w:ascii="仿宋_GB2312" w:hAnsi="宋体" w:eastAsia="仿宋_GB2312"/>
          <w:sz w:val="24"/>
        </w:rPr>
        <w:t>，共</w:t>
      </w:r>
      <w:r>
        <w:rPr>
          <w:rFonts w:ascii="仿宋_GB2312" w:hAnsi="宋体" w:eastAsia="仿宋_GB2312"/>
          <w:sz w:val="24"/>
        </w:rPr>
        <w:t xml:space="preserve">  </w:t>
      </w:r>
      <w:r>
        <w:rPr>
          <w:rFonts w:hint="eastAsia" w:ascii="仿宋_GB2312" w:hAnsi="宋体" w:eastAsia="仿宋_GB2312"/>
          <w:sz w:val="24"/>
        </w:rPr>
        <w:t>页</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1"/>
        <w:gridCol w:w="2282"/>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请于</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时前支付下列款项（共</w:t>
            </w:r>
            <w:r>
              <w:rPr>
                <w:rFonts w:ascii="仿宋_GB2312" w:hAnsi="宋体" w:eastAsia="仿宋_GB2312"/>
                <w:sz w:val="24"/>
              </w:rPr>
              <w:t xml:space="preserve">  </w:t>
            </w:r>
            <w:r>
              <w:rPr>
                <w:rFonts w:hint="eastAsia" w:ascii="仿宋_GB2312" w:hAnsi="宋体" w:eastAsia="仿宋_GB2312"/>
                <w:sz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金额大写：</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金额小写：</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收款方名称：</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收款账号：</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开户银行：</w:t>
            </w:r>
            <w:r>
              <w:rPr>
                <w:rFonts w:ascii="仿宋_GB2312" w:hAnsi="宋体" w:eastAsia="仿宋_GB2312"/>
                <w:sz w:val="24"/>
              </w:rPr>
              <w:t xml:space="preserve"> </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资金用途（限</w:t>
            </w:r>
            <w:r>
              <w:rPr>
                <w:rFonts w:ascii="仿宋_GB2312" w:hAnsi="宋体" w:eastAsia="仿宋_GB2312"/>
                <w:sz w:val="24"/>
              </w:rPr>
              <w:t>15</w:t>
            </w:r>
            <w:r>
              <w:rPr>
                <w:rFonts w:hint="eastAsia" w:ascii="仿宋_GB2312" w:hAnsi="宋体" w:eastAsia="仿宋_GB2312"/>
                <w:sz w:val="24"/>
              </w:rPr>
              <w:t>个字以内）：</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96" w:type="dxa"/>
            <w:gridSpan w:val="3"/>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甲方备注：</w:t>
            </w:r>
            <w:r>
              <w:rPr>
                <w:rFonts w:ascii="仿宋_GB2312" w:hAnsi="宋体" w:eastAsia="仿宋_GB2312"/>
                <w:sz w:val="24"/>
              </w:rPr>
              <w:t xml:space="preserve">  </w:t>
            </w:r>
            <w:r>
              <w:rPr>
                <w:rFonts w:hint="eastAsia" w:ascii="仿宋_GB2312" w:hAnsi="宋体" w:eastAsia="仿宋_GB2312"/>
                <w:sz w:val="24"/>
              </w:rPr>
              <w:t>附件</w:t>
            </w:r>
            <w:r>
              <w:rPr>
                <w:rFonts w:ascii="仿宋_GB2312" w:hAnsi="宋体" w:eastAsia="仿宋_GB2312"/>
                <w:sz w:val="24"/>
              </w:rPr>
              <w:t>____</w:t>
            </w:r>
            <w:r>
              <w:rPr>
                <w:rFonts w:hint="eastAsia" w:ascii="仿宋_GB2312" w:hAnsi="宋体" w:eastAsia="仿宋_GB2312"/>
                <w:sz w:val="24"/>
              </w:rPr>
              <w:t>张</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加急</w:t>
            </w:r>
            <w:r>
              <w:rPr>
                <w:rFonts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1" w:type="dxa"/>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预留印鉴：</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tc>
        <w:tc>
          <w:tcPr>
            <w:tcW w:w="2282" w:type="dxa"/>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经办：</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复核：</w:t>
            </w:r>
          </w:p>
        </w:tc>
        <w:tc>
          <w:tcPr>
            <w:tcW w:w="2063" w:type="dxa"/>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审批：</w:t>
            </w:r>
          </w:p>
          <w:p>
            <w:pPr>
              <w:tabs>
                <w:tab w:val="left" w:pos="6090"/>
              </w:tabs>
              <w:spacing w:line="360" w:lineRule="auto"/>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3"/>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托管银行审核：</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p>
        </w:tc>
      </w:tr>
    </w:tbl>
    <w:p>
      <w:pPr>
        <w:rPr>
          <w:rFonts w:ascii="宋体" w:hAnsi="宋体"/>
          <w:bCs/>
          <w:kern w:val="0"/>
          <w:sz w:val="24"/>
        </w:rPr>
      </w:pPr>
    </w:p>
    <w:p>
      <w:pPr>
        <w:tabs>
          <w:tab w:val="left" w:pos="6090"/>
        </w:tabs>
        <w:spacing w:line="360" w:lineRule="auto"/>
        <w:jc w:val="left"/>
        <w:rPr>
          <w:rFonts w:ascii="仿宋_GB2312" w:hAnsi="宋体" w:eastAsia="仿宋_GB2312"/>
          <w:sz w:val="28"/>
        </w:rPr>
      </w:pPr>
      <w:r>
        <w:rPr>
          <w:rFonts w:hint="eastAsia" w:ascii="仿宋_GB2312" w:hAnsi="宋体" w:eastAsia="仿宋_GB2312"/>
          <w:sz w:val="28"/>
        </w:rPr>
        <w:t>附件三</w:t>
      </w:r>
      <w:del w:id="1148" w:author="NTKO" w:date="2020-05-09T15:42:00Z">
        <w:r>
          <w:rPr>
            <w:rFonts w:hint="eastAsia" w:ascii="仿宋_GB2312" w:hAnsi="宋体" w:eastAsia="仿宋_GB2312"/>
            <w:sz w:val="28"/>
          </w:rPr>
          <w:delText>：</w:delText>
        </w:r>
      </w:del>
    </w:p>
    <w:p>
      <w:pPr>
        <w:tabs>
          <w:tab w:val="left" w:pos="6090"/>
        </w:tabs>
        <w:spacing w:line="360" w:lineRule="auto"/>
        <w:jc w:val="left"/>
        <w:rPr>
          <w:rFonts w:ascii="仿宋_GB2312" w:hAnsi="宋体" w:eastAsia="仿宋_GB2312"/>
          <w:sz w:val="24"/>
        </w:rPr>
      </w:pP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电子指令启用函（样本）</w:t>
      </w:r>
    </w:p>
    <w:p>
      <w:pPr>
        <w:tabs>
          <w:tab w:val="left" w:pos="6090"/>
        </w:tabs>
        <w:spacing w:line="360" w:lineRule="auto"/>
        <w:jc w:val="left"/>
        <w:rPr>
          <w:rFonts w:ascii="仿宋_GB2312" w:hAnsi="宋体" w:eastAsia="仿宋_GB2312"/>
          <w:sz w:val="24"/>
        </w:rPr>
      </w:pPr>
      <w:commentRangeStart w:id="39"/>
      <w:commentRangeStart w:id="40"/>
      <w:r>
        <w:rPr>
          <w:rFonts w:hint="eastAsia" w:ascii="仿宋_GB2312" w:hAnsi="宋体" w:eastAsia="仿宋_GB2312"/>
          <w:sz w:val="24"/>
        </w:rPr>
        <w:t>中信银行股份有限</w:t>
      </w:r>
      <w:r>
        <w:rPr>
          <w:rFonts w:ascii="仿宋_GB2312" w:hAnsi="宋体" w:eastAsia="仿宋_GB2312"/>
          <w:sz w:val="24"/>
        </w:rPr>
        <w:t>公司</w:t>
      </w:r>
      <w:r>
        <w:rPr>
          <w:rFonts w:hint="eastAsia" w:ascii="仿宋_GB2312" w:hAnsi="宋体" w:eastAsia="仿宋_GB2312"/>
          <w:sz w:val="24"/>
        </w:rPr>
        <w:t>：</w:t>
      </w:r>
      <w:commentRangeEnd w:id="39"/>
      <w:r>
        <w:rPr>
          <w:rStyle w:val="14"/>
        </w:rPr>
        <w:commentReference w:id="39"/>
      </w:r>
      <w:commentRangeEnd w:id="40"/>
      <w:r>
        <w:rPr>
          <w:rStyle w:val="14"/>
        </w:rPr>
        <w:commentReference w:id="40"/>
      </w:r>
    </w:p>
    <w:p>
      <w:pPr>
        <w:tabs>
          <w:tab w:val="left" w:pos="6090"/>
        </w:tabs>
        <w:spacing w:line="360" w:lineRule="auto"/>
        <w:ind w:firstLine="600" w:firstLineChars="250"/>
        <w:jc w:val="left"/>
        <w:rPr>
          <w:rFonts w:ascii="仿宋_GB2312" w:hAnsi="宋体" w:eastAsia="仿宋_GB2312"/>
          <w:sz w:val="24"/>
        </w:rPr>
      </w:pPr>
      <w:r>
        <w:rPr>
          <w:rFonts w:hint="eastAsia" w:ascii="仿宋_GB2312" w:hAnsi="宋体" w:eastAsia="仿宋_GB2312"/>
          <w:sz w:val="24"/>
        </w:rPr>
        <w:t>对于我司管理，你行托管的</w:t>
      </w:r>
      <w:ins w:id="1149" w:author="Administrator" w:date="2020-07-06T17:11:00Z">
        <w:r>
          <w:rPr>
            <w:rFonts w:hint="eastAsia" w:ascii="仿宋_GB2312" w:hAnsi="宋体" w:eastAsia="仿宋_GB2312"/>
            <w:b w:val="0"/>
            <w:bCs w:val="0"/>
            <w:sz w:val="24"/>
            <w:szCs w:val="24"/>
          </w:rPr>
          <w:t>融富</w:t>
        </w:r>
      </w:ins>
      <w:ins w:id="1150" w:author="NTKO" w:date="2020-05-09T15:40:00Z">
        <w:del w:id="1151" w:author="Administrator" w:date="2020-07-06T17:11:00Z">
          <w:r>
            <w:rPr>
              <w:rFonts w:ascii="仿宋_GB2312" w:hAnsi="宋体" w:eastAsia="仿宋_GB2312"/>
              <w:sz w:val="24"/>
              <w:u w:val="none"/>
            </w:rPr>
            <w:delText xml:space="preserve">    </w:delText>
          </w:r>
        </w:del>
      </w:ins>
      <w:ins w:id="1152" w:author="NTKO" w:date="2020-05-09T15:40:00Z">
        <w:r>
          <w:rPr>
            <w:rFonts w:hint="eastAsia" w:ascii="仿宋_GB2312" w:hAnsi="宋体" w:eastAsia="仿宋_GB2312"/>
            <w:sz w:val="24"/>
          </w:rPr>
          <w:t>理财</w:t>
        </w:r>
      </w:ins>
      <w:del w:id="1153" w:author="NTKO" w:date="2020-05-09T15:40:00Z">
        <w:r>
          <w:rPr>
            <w:rFonts w:ascii="仿宋_GB2312" w:hAnsi="宋体" w:eastAsia="仿宋_GB2312"/>
            <w:sz w:val="24"/>
          </w:rPr>
          <w:delText xml:space="preserve">    </w:delText>
        </w:r>
      </w:del>
      <w:r>
        <w:rPr>
          <w:rFonts w:hint="eastAsia" w:ascii="仿宋_GB2312" w:hAnsi="宋体" w:eastAsia="仿宋_GB2312"/>
          <w:sz w:val="24"/>
        </w:rPr>
        <w:t>产品，采用你行</w:t>
      </w:r>
      <w:r>
        <w:rPr>
          <w:rFonts w:ascii="仿宋_GB2312" w:hAnsi="宋体" w:eastAsia="仿宋_GB2312"/>
          <w:sz w:val="24"/>
        </w:rPr>
        <w:t>电子直连，指令范围包括</w:t>
      </w:r>
      <w:ins w:id="1154" w:author="张蓬" w:date="2020-05-09T16:14:00Z">
        <w:r>
          <w:rPr>
            <w:rFonts w:hint="eastAsia" w:ascii="仿宋_GB2312" w:hAnsi="宋体" w:eastAsia="仿宋_GB2312"/>
            <w:sz w:val="24"/>
          </w:rPr>
          <w:t>但</w:t>
        </w:r>
      </w:ins>
      <w:r>
        <w:rPr>
          <w:rFonts w:ascii="仿宋_GB2312" w:hAnsi="宋体" w:eastAsia="仿宋_GB2312"/>
          <w:sz w:val="24"/>
        </w:rPr>
        <w:t>不限于投资、费用支付、其他划款等类型。</w:t>
      </w:r>
    </w:p>
    <w:p>
      <w:pPr>
        <w:tabs>
          <w:tab w:val="left" w:pos="6090"/>
        </w:tabs>
        <w:spacing w:line="360" w:lineRule="auto"/>
        <w:ind w:firstLine="600" w:firstLineChars="250"/>
        <w:jc w:val="left"/>
        <w:rPr>
          <w:rFonts w:ascii="仿宋_GB2312" w:hAnsi="宋体" w:eastAsia="仿宋_GB2312"/>
          <w:sz w:val="24"/>
        </w:rPr>
      </w:pPr>
      <w:r>
        <w:rPr>
          <w:rFonts w:hint="eastAsia" w:ascii="仿宋_GB2312" w:hAnsi="宋体" w:eastAsia="仿宋_GB2312"/>
          <w:sz w:val="24"/>
        </w:rPr>
        <w:t>启用电子直连指令的产品名称、产品代码信息如下：</w:t>
      </w:r>
    </w:p>
    <w:tbl>
      <w:tblPr>
        <w:tblStyle w:val="11"/>
        <w:tblW w:w="7256" w:type="dxa"/>
        <w:tblInd w:w="1075" w:type="dxa"/>
        <w:tblLayout w:type="fixed"/>
        <w:tblCellMar>
          <w:top w:w="0" w:type="dxa"/>
          <w:left w:w="108" w:type="dxa"/>
          <w:bottom w:w="0" w:type="dxa"/>
          <w:right w:w="108" w:type="dxa"/>
        </w:tblCellMar>
      </w:tblPr>
      <w:tblGrid>
        <w:gridCol w:w="1139"/>
        <w:gridCol w:w="3143"/>
        <w:gridCol w:w="2974"/>
      </w:tblGrid>
      <w:tr>
        <w:tblPrEx>
          <w:tblLayout w:type="fixed"/>
          <w:tblCellMar>
            <w:top w:w="0" w:type="dxa"/>
            <w:left w:w="108" w:type="dxa"/>
            <w:bottom w:w="0" w:type="dxa"/>
            <w:right w:w="108" w:type="dxa"/>
          </w:tblCellMar>
        </w:tblPrEx>
        <w:trPr>
          <w:trHeight w:val="365" w:hRule="atLeast"/>
        </w:trPr>
        <w:tc>
          <w:tcPr>
            <w:tcW w:w="1139" w:type="dxa"/>
            <w:tcBorders>
              <w:top w:val="single" w:color="auto" w:sz="4" w:space="0"/>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序号</w:t>
            </w:r>
          </w:p>
        </w:tc>
        <w:tc>
          <w:tcPr>
            <w:tcW w:w="3143" w:type="dxa"/>
            <w:tcBorders>
              <w:top w:val="single" w:color="auto" w:sz="4" w:space="0"/>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启用电子指令产品名称</w:t>
            </w:r>
          </w:p>
        </w:tc>
        <w:tc>
          <w:tcPr>
            <w:tcW w:w="2974" w:type="dxa"/>
            <w:tcBorders>
              <w:top w:val="single" w:color="auto" w:sz="4" w:space="0"/>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启用电子指令的产品代码</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1</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2</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r>
        <w:tblPrEx>
          <w:tblLayout w:type="fixed"/>
          <w:tblCellMar>
            <w:top w:w="0" w:type="dxa"/>
            <w:left w:w="108" w:type="dxa"/>
            <w:bottom w:w="0" w:type="dxa"/>
            <w:right w:w="108" w:type="dxa"/>
          </w:tblCellMar>
        </w:tblPrEx>
        <w:trPr>
          <w:trHeight w:val="365" w:hRule="atLeast"/>
        </w:trPr>
        <w:tc>
          <w:tcPr>
            <w:tcW w:w="1139" w:type="dxa"/>
            <w:tcBorders>
              <w:top w:val="nil"/>
              <w:left w:val="single" w:color="auto" w:sz="4" w:space="0"/>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ascii="仿宋_GB2312" w:hAnsi="宋体" w:eastAsia="仿宋_GB2312"/>
                <w:sz w:val="24"/>
              </w:rPr>
              <w:t>3</w:t>
            </w:r>
          </w:p>
        </w:tc>
        <w:tc>
          <w:tcPr>
            <w:tcW w:w="3143"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c>
          <w:tcPr>
            <w:tcW w:w="2974" w:type="dxa"/>
            <w:tcBorders>
              <w:top w:val="nil"/>
              <w:left w:val="nil"/>
              <w:bottom w:val="single" w:color="auto" w:sz="4" w:space="0"/>
              <w:right w:val="single" w:color="auto" w:sz="4" w:space="0"/>
            </w:tcBorders>
            <w:vAlign w:val="center"/>
          </w:tcPr>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　</w:t>
            </w:r>
          </w:p>
        </w:tc>
      </w:tr>
    </w:tbl>
    <w:p>
      <w:pPr>
        <w:tabs>
          <w:tab w:val="left" w:pos="6090"/>
        </w:tabs>
        <w:spacing w:line="360" w:lineRule="auto"/>
        <w:jc w:val="left"/>
        <w:rPr>
          <w:rFonts w:ascii="仿宋_GB2312" w:hAnsi="宋体" w:eastAsia="仿宋_GB2312"/>
          <w:sz w:val="24"/>
        </w:rPr>
      </w:pPr>
    </w:p>
    <w:p>
      <w:pPr>
        <w:tabs>
          <w:tab w:val="left" w:pos="6090"/>
        </w:tabs>
        <w:spacing w:line="360" w:lineRule="auto"/>
        <w:jc w:val="right"/>
        <w:rPr>
          <w:rFonts w:ascii="仿宋_GB2312" w:hAnsi="宋体" w:eastAsia="仿宋_GB2312"/>
          <w:sz w:val="24"/>
        </w:rPr>
      </w:pPr>
      <w:r>
        <w:rPr>
          <w:rFonts w:hint="eastAsia" w:ascii="仿宋_GB2312" w:hAnsi="宋体" w:eastAsia="仿宋_GB2312"/>
          <w:sz w:val="24"/>
        </w:rPr>
        <w:t>启用</w:t>
      </w:r>
      <w:r>
        <w:rPr>
          <w:rFonts w:ascii="仿宋_GB2312" w:hAnsi="宋体" w:eastAsia="仿宋_GB2312"/>
          <w:sz w:val="24"/>
        </w:rPr>
        <w:t>日期：     年   月   日</w:t>
      </w:r>
    </w:p>
    <w:p>
      <w:pPr>
        <w:tabs>
          <w:tab w:val="left" w:pos="6090"/>
        </w:tabs>
        <w:spacing w:line="360" w:lineRule="auto"/>
        <w:jc w:val="left"/>
        <w:rPr>
          <w:rFonts w:ascii="仿宋_GB2312" w:hAnsi="宋体" w:eastAsia="仿宋_GB2312"/>
          <w:sz w:val="24"/>
        </w:rPr>
      </w:pPr>
    </w:p>
    <w:p>
      <w:pPr>
        <w:tabs>
          <w:tab w:val="left" w:pos="6090"/>
        </w:tabs>
        <w:spacing w:line="360" w:lineRule="auto"/>
        <w:ind w:firstLine="480" w:firstLineChars="200"/>
        <w:jc w:val="left"/>
        <w:rPr>
          <w:rFonts w:ascii="仿宋_GB2312" w:hAnsi="宋体" w:eastAsia="仿宋_GB2312"/>
          <w:sz w:val="24"/>
        </w:rPr>
      </w:pPr>
      <w:r>
        <w:rPr>
          <w:rFonts w:hint="eastAsia" w:ascii="仿宋_GB2312" w:hAnsi="宋体" w:eastAsia="仿宋_GB2312"/>
          <w:sz w:val="24"/>
        </w:rPr>
        <w:t>对于因</w:t>
      </w:r>
      <w:r>
        <w:rPr>
          <w:rFonts w:ascii="仿宋_GB2312" w:hAnsi="宋体" w:eastAsia="仿宋_GB2312"/>
          <w:sz w:val="24"/>
        </w:rPr>
        <w:t>电子直连指令异常导致电子指令无法发送的，我司采取传真方式发送指令，传真指令</w:t>
      </w:r>
      <w:r>
        <w:rPr>
          <w:rFonts w:hint="eastAsia" w:ascii="仿宋_GB2312" w:hAnsi="宋体" w:eastAsia="仿宋_GB2312"/>
          <w:sz w:val="24"/>
        </w:rPr>
        <w:t>加盖书面授权通知中的预留印鉴生效。</w:t>
      </w:r>
    </w:p>
    <w:p>
      <w:pPr>
        <w:tabs>
          <w:tab w:val="left" w:pos="6090"/>
        </w:tabs>
        <w:spacing w:line="360" w:lineRule="auto"/>
        <w:jc w:val="left"/>
        <w:rPr>
          <w:rFonts w:ascii="仿宋_GB2312" w:hAnsi="宋体" w:eastAsia="仿宋_GB2312"/>
          <w:sz w:val="24"/>
        </w:rPr>
      </w:pP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我司发送及接收传真的传真号码：</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我司发送指令附件的电子邮箱：</w:t>
      </w:r>
    </w:p>
    <w:p>
      <w:pPr>
        <w:tabs>
          <w:tab w:val="left" w:pos="6090"/>
        </w:tabs>
        <w:spacing w:line="360" w:lineRule="auto"/>
        <w:jc w:val="left"/>
        <w:rPr>
          <w:rFonts w:ascii="仿宋_GB2312" w:hAnsi="宋体" w:eastAsia="仿宋_GB2312"/>
          <w:sz w:val="24"/>
        </w:rPr>
      </w:pPr>
      <w:r>
        <w:rPr>
          <w:rFonts w:hint="eastAsia" w:ascii="仿宋_GB2312" w:hAnsi="宋体" w:eastAsia="仿宋_GB2312"/>
          <w:sz w:val="24"/>
        </w:rPr>
        <w:t>我司指令确认人员及指令确认电话号码：</w:t>
      </w:r>
    </w:p>
    <w:p>
      <w:pPr>
        <w:tabs>
          <w:tab w:val="left" w:pos="6090"/>
        </w:tabs>
        <w:spacing w:line="360" w:lineRule="auto"/>
        <w:jc w:val="left"/>
        <w:rPr>
          <w:rFonts w:ascii="仿宋_GB2312" w:hAnsi="宋体" w:eastAsia="仿宋_GB2312"/>
          <w:sz w:val="24"/>
        </w:rPr>
      </w:pPr>
    </w:p>
    <w:p>
      <w:pPr>
        <w:tabs>
          <w:tab w:val="left" w:pos="6090"/>
        </w:tabs>
        <w:spacing w:line="480" w:lineRule="auto"/>
        <w:jc w:val="left"/>
        <w:rPr>
          <w:rFonts w:ascii="仿宋_GB2312" w:hAnsi="宋体" w:eastAsia="仿宋_GB2312"/>
          <w:sz w:val="24"/>
        </w:rPr>
      </w:pP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w:t>
      </w:r>
      <w:ins w:id="1155" w:author="Administrator" w:date="2020-07-06T17:11:00Z">
        <w:r>
          <w:rPr>
            <w:rFonts w:hint="eastAsia" w:ascii="仿宋_GB2312" w:hAnsi="宋体" w:eastAsia="仿宋_GB2312"/>
            <w:sz w:val="24"/>
          </w:rPr>
          <w:t>江苏江南农村商业银行股份有限公司</w:t>
        </w:r>
      </w:ins>
      <w:del w:id="1156" w:author="Administrator" w:date="2020-07-06T17:11:00Z">
        <w:r>
          <w:rPr>
            <w:rFonts w:ascii="仿宋_GB2312" w:hAnsi="宋体" w:eastAsia="仿宋_GB2312"/>
            <w:sz w:val="24"/>
            <w:u w:val="single"/>
          </w:rPr>
          <w:delText xml:space="preserve"> </w:delText>
        </w:r>
      </w:del>
      <w:ins w:id="1157" w:author="NTKO" w:date="2020-05-09T15:40:00Z">
        <w:del w:id="1158" w:author="Administrator" w:date="2020-07-06T17:11:00Z">
          <w:r>
            <w:rPr>
              <w:rFonts w:ascii="仿宋_GB2312" w:hAnsi="宋体" w:eastAsia="仿宋_GB2312"/>
              <w:sz w:val="24"/>
              <w:u w:val="single"/>
            </w:rPr>
            <w:delText xml:space="preserve">    </w:delText>
          </w:r>
        </w:del>
      </w:ins>
      <w:del w:id="1159" w:author="Administrator" w:date="2020-07-06T17:11:00Z">
        <w:r>
          <w:rPr>
            <w:rFonts w:hint="eastAsia" w:ascii="仿宋_GB2312" w:hAnsi="宋体" w:eastAsia="仿宋_GB2312"/>
            <w:sz w:val="24"/>
          </w:rPr>
          <w:delText>××银行股份有限公司</w:delText>
        </w:r>
      </w:del>
    </w:p>
    <w:p>
      <w:pPr>
        <w:tabs>
          <w:tab w:val="left" w:pos="6090"/>
        </w:tabs>
        <w:spacing w:line="480" w:lineRule="auto"/>
        <w:jc w:val="righ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公章或预留印鉴</w:t>
      </w:r>
      <w:r>
        <w:rPr>
          <w:rFonts w:ascii="仿宋_GB2312" w:hAnsi="宋体" w:eastAsia="仿宋_GB2312"/>
          <w:sz w:val="24"/>
        </w:rPr>
        <w:t>）</w:t>
      </w: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年   月   日 </w:t>
      </w:r>
    </w:p>
    <w:p>
      <w:pPr>
        <w:widowControl/>
        <w:jc w:val="left"/>
        <w:rPr>
          <w:rFonts w:ascii="宋体" w:hAnsi="宋体"/>
          <w:szCs w:val="21"/>
        </w:rPr>
      </w:pPr>
      <w:r>
        <w:rPr>
          <w:rFonts w:ascii="宋体" w:hAnsi="宋体"/>
          <w:szCs w:val="21"/>
        </w:rPr>
        <w:br w:type="page"/>
      </w:r>
    </w:p>
    <w:p>
      <w:pPr>
        <w:tabs>
          <w:tab w:val="left" w:pos="6090"/>
        </w:tabs>
        <w:spacing w:line="360" w:lineRule="auto"/>
        <w:jc w:val="center"/>
        <w:rPr>
          <w:rFonts w:ascii="仿宋_GB2312" w:hAnsi="宋体" w:eastAsia="仿宋_GB2312"/>
          <w:b/>
          <w:sz w:val="28"/>
        </w:rPr>
      </w:pPr>
      <w:r>
        <w:rPr>
          <w:rFonts w:hint="eastAsia" w:ascii="仿宋_GB2312" w:hAnsi="宋体" w:eastAsia="仿宋_GB2312"/>
          <w:b/>
          <w:sz w:val="28"/>
        </w:rPr>
        <w:t>回</w:t>
      </w:r>
      <w:r>
        <w:rPr>
          <w:rFonts w:ascii="仿宋_GB2312" w:hAnsi="宋体" w:eastAsia="仿宋_GB2312"/>
          <w:b/>
          <w:sz w:val="28"/>
        </w:rPr>
        <w:t xml:space="preserve">   </w:t>
      </w:r>
      <w:r>
        <w:rPr>
          <w:rFonts w:hint="eastAsia" w:ascii="仿宋_GB2312" w:hAnsi="宋体" w:eastAsia="仿宋_GB2312"/>
          <w:b/>
          <w:sz w:val="28"/>
        </w:rPr>
        <w:t>执（样本）</w:t>
      </w:r>
    </w:p>
    <w:p>
      <w:pPr>
        <w:tabs>
          <w:tab w:val="left" w:pos="6090"/>
        </w:tabs>
        <w:spacing w:line="360" w:lineRule="auto"/>
        <w:jc w:val="left"/>
        <w:rPr>
          <w:rFonts w:ascii="仿宋_GB2312" w:hAnsi="宋体" w:eastAsia="仿宋_GB2312"/>
          <w:sz w:val="24"/>
        </w:rPr>
      </w:pPr>
    </w:p>
    <w:p>
      <w:pPr>
        <w:tabs>
          <w:tab w:val="left" w:pos="6090"/>
        </w:tabs>
        <w:spacing w:line="480" w:lineRule="auto"/>
        <w:ind w:firstLine="120" w:firstLineChars="50"/>
        <w:jc w:val="left"/>
        <w:rPr>
          <w:rFonts w:ascii="仿宋_GB2312" w:hAnsi="宋体" w:eastAsia="仿宋_GB2312"/>
          <w:sz w:val="24"/>
        </w:rPr>
      </w:pPr>
      <w:ins w:id="1160" w:author="Administrator" w:date="2020-07-06T17:12:00Z">
        <w:r>
          <w:rPr>
            <w:rFonts w:hint="eastAsia" w:ascii="仿宋_GB2312" w:hAnsi="宋体" w:eastAsia="仿宋_GB2312"/>
            <w:sz w:val="24"/>
          </w:rPr>
          <w:t>江苏江南农村商业银行股份有限公司</w:t>
        </w:r>
      </w:ins>
      <w:ins w:id="1161" w:author="NTKO" w:date="2020-05-09T15:41:00Z">
        <w:del w:id="1162" w:author="Administrator" w:date="2020-07-06T17:12:00Z">
          <w:r>
            <w:rPr>
              <w:rFonts w:ascii="仿宋_GB2312" w:hAnsi="宋体" w:eastAsia="仿宋_GB2312"/>
              <w:sz w:val="24"/>
              <w:u w:val="single"/>
            </w:rPr>
            <w:delText xml:space="preserve">     </w:delText>
          </w:r>
        </w:del>
      </w:ins>
      <w:del w:id="1163" w:author="Administrator" w:date="2020-07-06T17:12:00Z">
        <w:r>
          <w:rPr>
            <w:rFonts w:hint="eastAsia" w:ascii="仿宋_GB2312" w:hAnsi="宋体" w:eastAsia="仿宋_GB2312"/>
            <w:sz w:val="24"/>
            <w:u w:val="single"/>
          </w:rPr>
          <w:delText>××</w:delText>
        </w:r>
      </w:del>
      <w:del w:id="1164" w:author="Administrator" w:date="2020-07-06T17:12:00Z">
        <w:r>
          <w:rPr>
            <w:rFonts w:hint="eastAsia" w:ascii="仿宋_GB2312" w:hAnsi="宋体" w:eastAsia="仿宋_GB2312"/>
            <w:sz w:val="24"/>
          </w:rPr>
          <w:delText>银行股份有限公司</w:delText>
        </w:r>
      </w:del>
      <w:r>
        <w:rPr>
          <w:rFonts w:ascii="仿宋_GB2312" w:hAnsi="宋体" w:eastAsia="仿宋_GB2312"/>
          <w:sz w:val="24"/>
        </w:rPr>
        <w:t>：</w:t>
      </w:r>
    </w:p>
    <w:p>
      <w:pPr>
        <w:tabs>
          <w:tab w:val="left" w:pos="6090"/>
        </w:tabs>
        <w:spacing w:line="480" w:lineRule="auto"/>
        <w:jc w:val="left"/>
        <w:rPr>
          <w:rFonts w:ascii="仿宋_GB2312" w:hAnsi="宋体" w:eastAsia="仿宋_GB2312"/>
          <w:sz w:val="24"/>
        </w:rPr>
      </w:pPr>
      <w:r>
        <w:rPr>
          <w:rFonts w:ascii="仿宋_GB2312" w:hAnsi="宋体" w:eastAsia="仿宋_GB2312"/>
          <w:sz w:val="24"/>
        </w:rPr>
        <w:t xml:space="preserve">    你司发送的</w:t>
      </w:r>
      <w:r>
        <w:rPr>
          <w:rFonts w:hint="eastAsia" w:ascii="仿宋_GB2312" w:hAnsi="宋体" w:eastAsia="仿宋_GB2312"/>
          <w:sz w:val="24"/>
        </w:rPr>
        <w:t>《电子指令启用函》已收悉，现反馈我行接收指令方式如下：</w:t>
      </w:r>
      <w:r>
        <w:rPr>
          <w:rFonts w:ascii="仿宋_GB2312" w:hAnsi="宋体" w:eastAsia="仿宋_GB2312"/>
          <w:sz w:val="24"/>
        </w:rPr>
        <w:br w:type="textWrapping"/>
      </w:r>
      <w:r>
        <w:rPr>
          <w:rFonts w:ascii="仿宋_GB2312" w:hAnsi="宋体" w:eastAsia="仿宋_GB2312"/>
          <w:sz w:val="24"/>
        </w:rPr>
        <w:t xml:space="preserve">        </w:t>
      </w:r>
      <w:r>
        <w:rPr>
          <w:rFonts w:hint="eastAsia" w:ascii="仿宋_GB2312" w:hAnsi="宋体" w:eastAsia="仿宋_GB2312"/>
          <w:sz w:val="24"/>
        </w:rPr>
        <w:t>我行接收传真指令的传真号码：</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 xml:space="preserve">我行接收指令附件的电子邮箱：              </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相关项目经办人员邮箱：</w:t>
      </w:r>
    </w:p>
    <w:p>
      <w:pPr>
        <w:tabs>
          <w:tab w:val="left" w:pos="6090"/>
        </w:tabs>
        <w:spacing w:line="480" w:lineRule="auto"/>
        <w:ind w:firstLine="960" w:firstLineChars="400"/>
        <w:jc w:val="left"/>
        <w:rPr>
          <w:rFonts w:ascii="仿宋_GB2312" w:hAnsi="宋体" w:eastAsia="仿宋_GB2312"/>
          <w:sz w:val="24"/>
        </w:rPr>
      </w:pPr>
      <w:r>
        <w:rPr>
          <w:rFonts w:hint="eastAsia" w:ascii="仿宋_GB2312" w:hAnsi="宋体" w:eastAsia="仿宋_GB2312"/>
          <w:sz w:val="24"/>
        </w:rPr>
        <w:t>我行指令确认人员及指令确认电话号码：</w:t>
      </w:r>
    </w:p>
    <w:p>
      <w:pPr>
        <w:tabs>
          <w:tab w:val="left" w:pos="6090"/>
        </w:tabs>
        <w:spacing w:line="480" w:lineRule="auto"/>
        <w:jc w:val="left"/>
        <w:rPr>
          <w:rFonts w:ascii="仿宋_GB2312" w:hAnsi="宋体" w:eastAsia="仿宋_GB2312"/>
          <w:sz w:val="24"/>
        </w:rPr>
      </w:pP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w:t>
      </w:r>
      <w:commentRangeStart w:id="41"/>
      <w:commentRangeStart w:id="42"/>
      <w:r>
        <w:rPr>
          <w:rFonts w:hint="eastAsia" w:ascii="仿宋_GB2312" w:hAnsi="宋体" w:eastAsia="仿宋_GB2312"/>
          <w:sz w:val="24"/>
        </w:rPr>
        <w:t>中信</w:t>
      </w:r>
      <w:r>
        <w:rPr>
          <w:rFonts w:ascii="仿宋_GB2312" w:hAnsi="宋体" w:eastAsia="仿宋_GB2312"/>
          <w:sz w:val="24"/>
        </w:rPr>
        <w:t>银行</w:t>
      </w:r>
      <w:del w:id="1165" w:author="Administrator" w:date="2020-07-06T17:12:00Z">
        <w:r>
          <w:rPr>
            <w:rFonts w:ascii="仿宋_GB2312" w:hAnsi="宋体" w:eastAsia="仿宋_GB2312"/>
            <w:sz w:val="24"/>
          </w:rPr>
          <w:delText>股份有限公司</w:delText>
        </w:r>
        <w:commentRangeEnd w:id="41"/>
      </w:del>
      <w:del w:id="1166" w:author="Administrator" w:date="2020-07-06T17:12:00Z">
        <w:r>
          <w:rPr>
            <w:rStyle w:val="14"/>
          </w:rPr>
          <w:commentReference w:id="41"/>
        </w:r>
        <w:commentRangeEnd w:id="42"/>
      </w:del>
      <w:del w:id="1167" w:author="Administrator" w:date="2020-07-07T08:40:00Z">
        <w:r>
          <w:rPr>
            <w:rStyle w:val="14"/>
          </w:rPr>
          <w:commentReference w:id="42"/>
        </w:r>
      </w:del>
      <w:ins w:id="1168" w:author="杨超宸" w:date="2020-05-19T09:42:00Z">
        <w:del w:id="1169" w:author="Administrator" w:date="2020-07-07T08:40:00Z">
          <w:r>
            <w:rPr>
              <w:rFonts w:hint="eastAsia" w:ascii="仿宋_GB2312" w:hAnsi="宋体" w:eastAsia="仿宋_GB2312"/>
              <w:sz w:val="24"/>
            </w:rPr>
            <w:delText>XX</w:delText>
          </w:r>
        </w:del>
      </w:ins>
      <w:ins w:id="1170" w:author="Administrator" w:date="2020-07-07T08:40:00Z">
        <w:r>
          <w:rPr>
            <w:rStyle w:val="14"/>
            <w:rFonts w:hint="eastAsia" w:eastAsia="仿宋_GB2312"/>
          </w:rPr>
          <w:t xml:space="preserve">    </w:t>
        </w:r>
      </w:ins>
      <w:ins w:id="1171" w:author="杨超宸" w:date="2020-05-19T09:42:00Z">
        <w:r>
          <w:rPr>
            <w:rFonts w:hint="eastAsia" w:ascii="仿宋_GB2312" w:hAnsi="宋体" w:eastAsia="仿宋_GB2312"/>
            <w:sz w:val="24"/>
          </w:rPr>
          <w:t>分行</w:t>
        </w:r>
      </w:ins>
    </w:p>
    <w:p>
      <w:pPr>
        <w:tabs>
          <w:tab w:val="left" w:pos="6090"/>
        </w:tabs>
        <w:spacing w:line="480" w:lineRule="auto"/>
        <w:jc w:val="right"/>
        <w:rPr>
          <w:rFonts w:ascii="仿宋_GB2312" w:hAnsi="宋体" w:eastAsia="仿宋_GB2312"/>
          <w:sz w:val="24"/>
        </w:rPr>
      </w:pPr>
      <w:r>
        <w:rPr>
          <w:rFonts w:hint="eastAsia" w:ascii="仿宋_GB2312" w:hAnsi="宋体" w:eastAsia="仿宋_GB2312"/>
          <w:sz w:val="24"/>
        </w:rPr>
        <w:t>（公章或预留印鉴）</w:t>
      </w:r>
    </w:p>
    <w:p>
      <w:pPr>
        <w:tabs>
          <w:tab w:val="left" w:pos="6090"/>
        </w:tabs>
        <w:spacing w:line="480" w:lineRule="auto"/>
        <w:jc w:val="right"/>
        <w:rPr>
          <w:rFonts w:ascii="仿宋_GB2312" w:hAnsi="宋体" w:eastAsia="仿宋_GB2312"/>
          <w:sz w:val="24"/>
        </w:rPr>
      </w:pPr>
      <w:r>
        <w:rPr>
          <w:rFonts w:ascii="仿宋_GB2312" w:hAnsi="宋体" w:eastAsia="仿宋_GB2312"/>
          <w:sz w:val="24"/>
        </w:rPr>
        <w:t xml:space="preserve">                                    年   月   日</w:t>
      </w:r>
    </w:p>
    <w:p>
      <w:pPr>
        <w:rPr>
          <w:rFonts w:ascii="仿宋_GB2312" w:hAnsi="仿宋_GB2312" w:eastAsia="仿宋_GB2312"/>
          <w:sz w:val="24"/>
        </w:rPr>
      </w:pPr>
      <w:r>
        <w:rPr>
          <w:rFonts w:ascii="宋体" w:hAnsi="宋体"/>
          <w:szCs w:val="21"/>
        </w:rPr>
        <w:br w:type="page"/>
      </w:r>
      <w:r>
        <w:rPr>
          <w:rFonts w:hint="eastAsia" w:ascii="仿宋_GB2312" w:hAnsi="仿宋_GB2312" w:eastAsia="仿宋_GB2312"/>
          <w:sz w:val="28"/>
        </w:rPr>
        <w:t>附件四</w:t>
      </w:r>
    </w:p>
    <w:p>
      <w:pPr>
        <w:rPr>
          <w:rFonts w:ascii="仿宋_GB2312" w:hAnsi="仿宋_GB2312" w:eastAsia="仿宋_GB2312"/>
          <w:sz w:val="24"/>
        </w:rPr>
      </w:pPr>
    </w:p>
    <w:p>
      <w:pPr>
        <w:tabs>
          <w:tab w:val="left" w:pos="6090"/>
        </w:tabs>
        <w:spacing w:line="360" w:lineRule="auto"/>
        <w:jc w:val="center"/>
        <w:rPr>
          <w:rFonts w:ascii="仿宋_GB2312" w:hAnsi="仿宋_GB2312" w:eastAsia="仿宋_GB2312"/>
          <w:b/>
          <w:sz w:val="24"/>
        </w:rPr>
      </w:pPr>
      <w:ins w:id="1172" w:author="NTKO" w:date="2020-05-09T15:43:00Z">
        <w:r>
          <w:rPr>
            <w:rFonts w:ascii="仿宋_GB2312" w:hAnsi="仿宋_GB2312" w:eastAsia="仿宋_GB2312"/>
            <w:sz w:val="24"/>
            <w:u w:val="single"/>
          </w:rPr>
          <w:t xml:space="preserve">    </w:t>
        </w:r>
      </w:ins>
      <w:del w:id="1173" w:author="NTKO" w:date="2020-05-09T15:43:00Z">
        <w:r>
          <w:rPr>
            <w:rFonts w:hint="eastAsia" w:ascii="仿宋_GB2312" w:hAnsi="仿宋_GB2312" w:eastAsia="仿宋_GB2312"/>
            <w:sz w:val="24"/>
          </w:rPr>
          <w:delText>××</w:delText>
        </w:r>
      </w:del>
      <w:del w:id="1174" w:author="NTKO" w:date="2020-05-09T15:43:00Z">
        <w:r>
          <w:rPr>
            <w:rFonts w:hint="eastAsia" w:ascii="仿宋_GB2312" w:hAnsi="仿宋_GB2312" w:eastAsia="仿宋_GB2312"/>
            <w:b/>
            <w:sz w:val="24"/>
          </w:rPr>
          <w:delText>系列理财净值型</w:delText>
        </w:r>
      </w:del>
      <w:r>
        <w:rPr>
          <w:rFonts w:hint="eastAsia" w:ascii="仿宋_GB2312" w:hAnsi="仿宋_GB2312" w:eastAsia="仿宋_GB2312"/>
          <w:b/>
          <w:sz w:val="24"/>
        </w:rPr>
        <w:t>理财产品【</w:t>
      </w:r>
      <w:ins w:id="1175" w:author="NTKO" w:date="2020-05-09T15:43:00Z">
        <w:r>
          <w:rPr>
            <w:rFonts w:ascii="仿宋_GB2312" w:hAnsi="仿宋_GB2312" w:eastAsia="仿宋_GB2312"/>
            <w:b/>
            <w:sz w:val="24"/>
            <w:u w:val="single"/>
          </w:rPr>
          <w:t xml:space="preserve">    </w:t>
        </w:r>
      </w:ins>
      <w:del w:id="1176" w:author="NTKO" w:date="2020-05-09T15:43:00Z">
        <w:r>
          <w:rPr>
            <w:rFonts w:hint="eastAsia" w:ascii="仿宋_GB2312" w:hAnsi="仿宋_GB2312" w:eastAsia="仿宋_GB2312"/>
            <w:b/>
            <w:sz w:val="24"/>
          </w:rPr>
          <w:delText>××</w:delText>
        </w:r>
      </w:del>
      <w:r>
        <w:rPr>
          <w:rFonts w:hint="eastAsia" w:ascii="仿宋_GB2312" w:hAnsi="仿宋_GB2312" w:eastAsia="仿宋_GB2312"/>
          <w:b/>
          <w:sz w:val="24"/>
        </w:rPr>
        <w:t>期】</w:t>
      </w:r>
    </w:p>
    <w:p>
      <w:pPr>
        <w:tabs>
          <w:tab w:val="left" w:pos="6090"/>
        </w:tabs>
        <w:spacing w:line="360" w:lineRule="auto"/>
        <w:jc w:val="center"/>
        <w:rPr>
          <w:rFonts w:ascii="仿宋_GB2312" w:hAnsi="仿宋_GB2312" w:eastAsia="仿宋_GB2312"/>
          <w:b/>
          <w:sz w:val="24"/>
        </w:rPr>
      </w:pPr>
      <w:r>
        <w:rPr>
          <w:rFonts w:hint="eastAsia" w:ascii="仿宋_GB2312" w:hAnsi="仿宋_GB2312" w:eastAsia="仿宋_GB2312"/>
          <w:b/>
          <w:sz w:val="24"/>
        </w:rPr>
        <w:t>产品要素表</w:t>
      </w:r>
    </w:p>
    <w:tbl>
      <w:tblPr>
        <w:tblStyle w:val="11"/>
        <w:tblW w:w="7975" w:type="dxa"/>
        <w:tblInd w:w="93" w:type="dxa"/>
        <w:tblLayout w:type="fixed"/>
        <w:tblCellMar>
          <w:top w:w="0" w:type="dxa"/>
          <w:left w:w="108" w:type="dxa"/>
          <w:bottom w:w="0" w:type="dxa"/>
          <w:right w:w="108" w:type="dxa"/>
        </w:tblCellMar>
      </w:tblPr>
      <w:tblGrid>
        <w:gridCol w:w="1820"/>
        <w:gridCol w:w="1456"/>
        <w:gridCol w:w="659"/>
        <w:gridCol w:w="475"/>
        <w:gridCol w:w="1275"/>
        <w:gridCol w:w="2290"/>
      </w:tblGrid>
      <w:tr>
        <w:tblPrEx>
          <w:tblLayout w:type="fixed"/>
          <w:tblCellMar>
            <w:top w:w="0" w:type="dxa"/>
            <w:left w:w="108" w:type="dxa"/>
            <w:bottom w:w="0" w:type="dxa"/>
            <w:right w:w="108" w:type="dxa"/>
          </w:tblCellMar>
        </w:tblPrEx>
        <w:trPr>
          <w:trHeight w:val="435" w:hRule="atLeast"/>
        </w:trPr>
        <w:tc>
          <w:tcPr>
            <w:tcW w:w="1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理财产品名称</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ins w:id="1177" w:author="NTKO" w:date="2020-05-09T15:43:00Z">
              <w:r>
                <w:rPr>
                  <w:rFonts w:ascii="仿宋_GB2312" w:hAnsi="仿宋_GB2312" w:eastAsia="仿宋_GB2312"/>
                  <w:sz w:val="24"/>
                  <w:u w:val="single"/>
                </w:rPr>
                <w:t xml:space="preserve">    </w:t>
              </w:r>
            </w:ins>
            <w:del w:id="1178" w:author="NTKO" w:date="2020-05-09T15:43:00Z">
              <w:r>
                <w:rPr>
                  <w:rFonts w:hint="eastAsia" w:ascii="仿宋_GB2312" w:hAnsi="仿宋_GB2312" w:eastAsia="仿宋_GB2312"/>
                  <w:sz w:val="24"/>
                </w:rPr>
                <w:delText>××</w:delText>
              </w:r>
            </w:del>
            <w:del w:id="1179" w:author="NTKO" w:date="2020-05-09T15:43:00Z">
              <w:r>
                <w:rPr>
                  <w:rFonts w:hint="eastAsia" w:ascii="仿宋_GB2312" w:hAnsi="仿宋_GB2312" w:eastAsia="仿宋_GB2312" w:cs="宋体"/>
                  <w:b/>
                  <w:color w:val="000000"/>
                  <w:kern w:val="0"/>
                  <w:sz w:val="18"/>
                  <w:szCs w:val="18"/>
                </w:rPr>
                <w:delText>系列理财净值型</w:delText>
              </w:r>
            </w:del>
            <w:r>
              <w:rPr>
                <w:rFonts w:hint="eastAsia" w:ascii="仿宋_GB2312" w:hAnsi="仿宋_GB2312" w:eastAsia="仿宋_GB2312" w:cs="宋体"/>
                <w:b/>
                <w:color w:val="000000"/>
                <w:kern w:val="0"/>
                <w:sz w:val="18"/>
                <w:szCs w:val="18"/>
              </w:rPr>
              <w:t>理财产品【</w:t>
            </w:r>
            <w:ins w:id="1180" w:author="NTKO" w:date="2020-05-09T15:43:00Z">
              <w:r>
                <w:rPr>
                  <w:rFonts w:ascii="仿宋_GB2312" w:hAnsi="仿宋_GB2312" w:eastAsia="仿宋_GB2312" w:cs="宋体"/>
                  <w:b/>
                  <w:color w:val="000000"/>
                  <w:kern w:val="0"/>
                  <w:sz w:val="18"/>
                  <w:szCs w:val="18"/>
                  <w:u w:val="single"/>
                </w:rPr>
                <w:t xml:space="preserve">    </w:t>
              </w:r>
            </w:ins>
            <w:del w:id="1181" w:author="NTKO" w:date="2020-05-09T15:43: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期】</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理财产品期限</w:t>
            </w:r>
          </w:p>
        </w:tc>
        <w:tc>
          <w:tcPr>
            <w:tcW w:w="6155"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u w:val="single"/>
              </w:rPr>
            </w:pPr>
            <w:r>
              <w:rPr>
                <w:rFonts w:hint="eastAsia" w:ascii="仿宋_GB2312" w:hAnsi="仿宋_GB2312" w:eastAsia="仿宋_GB2312" w:cs="宋体"/>
                <w:b/>
                <w:color w:val="000000"/>
                <w:kern w:val="0"/>
                <w:sz w:val="18"/>
                <w:szCs w:val="18"/>
              </w:rPr>
              <w:t>20</w:t>
            </w:r>
            <w:ins w:id="1182" w:author="NTKO" w:date="2020-05-09T15:43:00Z">
              <w:r>
                <w:rPr>
                  <w:rFonts w:ascii="仿宋_GB2312" w:hAnsi="仿宋_GB2312" w:eastAsia="仿宋_GB2312" w:cs="宋体"/>
                  <w:b/>
                  <w:color w:val="000000"/>
                  <w:kern w:val="0"/>
                  <w:sz w:val="18"/>
                  <w:szCs w:val="18"/>
                  <w:u w:val="single"/>
                </w:rPr>
                <w:t xml:space="preserve">    </w:t>
              </w:r>
            </w:ins>
            <w:del w:id="1183" w:author="NTKO" w:date="2020-05-09T15:43: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年</w:t>
            </w:r>
            <w:ins w:id="1184" w:author="NTKO" w:date="2020-05-09T15:43:00Z">
              <w:r>
                <w:rPr>
                  <w:rFonts w:ascii="仿宋_GB2312" w:hAnsi="仿宋_GB2312" w:eastAsia="仿宋_GB2312" w:cs="宋体"/>
                  <w:b/>
                  <w:color w:val="000000"/>
                  <w:kern w:val="0"/>
                  <w:sz w:val="18"/>
                  <w:szCs w:val="18"/>
                  <w:u w:val="single"/>
                </w:rPr>
                <w:t xml:space="preserve">    </w:t>
              </w:r>
            </w:ins>
            <w:del w:id="1185" w:author="NTKO" w:date="2020-05-09T15:43: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月</w:t>
            </w:r>
            <w:ins w:id="1186" w:author="NTKO" w:date="2020-05-09T15:43:00Z">
              <w:r>
                <w:rPr>
                  <w:rFonts w:ascii="仿宋_GB2312" w:hAnsi="仿宋_GB2312" w:eastAsia="仿宋_GB2312" w:cs="宋体"/>
                  <w:b/>
                  <w:color w:val="000000"/>
                  <w:kern w:val="0"/>
                  <w:sz w:val="18"/>
                  <w:szCs w:val="18"/>
                  <w:u w:val="single"/>
                </w:rPr>
                <w:t xml:space="preserve">    </w:t>
              </w:r>
            </w:ins>
            <w:del w:id="1187" w:author="NTKO" w:date="2020-05-09T15:43: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日至</w:t>
            </w:r>
            <w:r>
              <w:rPr>
                <w:rFonts w:ascii="仿宋_GB2312" w:hAnsi="仿宋_GB2312" w:eastAsia="仿宋_GB2312" w:cs="宋体"/>
                <w:b/>
                <w:color w:val="000000"/>
                <w:kern w:val="0"/>
                <w:sz w:val="18"/>
                <w:szCs w:val="18"/>
              </w:rPr>
              <w:t>20</w:t>
            </w:r>
            <w:ins w:id="1188" w:author="NTKO" w:date="2020-05-09T15:43:00Z">
              <w:r>
                <w:rPr>
                  <w:rFonts w:ascii="仿宋_GB2312" w:hAnsi="仿宋_GB2312" w:eastAsia="仿宋_GB2312" w:cs="宋体"/>
                  <w:b/>
                  <w:color w:val="000000"/>
                  <w:kern w:val="0"/>
                  <w:sz w:val="18"/>
                  <w:szCs w:val="18"/>
                  <w:u w:val="single"/>
                </w:rPr>
                <w:t xml:space="preserve">    </w:t>
              </w:r>
            </w:ins>
            <w:del w:id="1189" w:author="NTKO" w:date="2020-05-09T15:43: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年</w:t>
            </w:r>
            <w:ins w:id="1190" w:author="NTKO" w:date="2020-05-09T15:44:00Z">
              <w:r>
                <w:rPr>
                  <w:rFonts w:ascii="仿宋_GB2312" w:hAnsi="仿宋_GB2312" w:eastAsia="仿宋_GB2312" w:cs="宋体"/>
                  <w:b/>
                  <w:color w:val="000000"/>
                  <w:kern w:val="0"/>
                  <w:sz w:val="18"/>
                  <w:szCs w:val="18"/>
                  <w:u w:val="single"/>
                </w:rPr>
                <w:t xml:space="preserve">    </w:t>
              </w:r>
            </w:ins>
            <w:del w:id="1191" w:author="NTKO" w:date="2020-05-09T15:44: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月</w:t>
            </w:r>
            <w:ins w:id="1192" w:author="NTKO" w:date="2020-05-09T15:44:00Z">
              <w:r>
                <w:rPr>
                  <w:rFonts w:ascii="仿宋_GB2312" w:hAnsi="仿宋_GB2312" w:eastAsia="仿宋_GB2312" w:cs="宋体"/>
                  <w:b/>
                  <w:color w:val="000000"/>
                  <w:kern w:val="0"/>
                  <w:sz w:val="18"/>
                  <w:szCs w:val="18"/>
                  <w:u w:val="single"/>
                </w:rPr>
                <w:t xml:space="preserve">    </w:t>
              </w:r>
            </w:ins>
            <w:del w:id="1193" w:author="NTKO" w:date="2020-05-09T15:44:00Z">
              <w:r>
                <w:rPr>
                  <w:rFonts w:hint="eastAsia" w:ascii="仿宋_GB2312" w:hAnsi="仿宋_GB2312" w:eastAsia="仿宋_GB2312" w:cs="宋体"/>
                  <w:b/>
                  <w:color w:val="000000"/>
                  <w:kern w:val="0"/>
                  <w:sz w:val="18"/>
                  <w:szCs w:val="18"/>
                </w:rPr>
                <w:delText>××</w:delText>
              </w:r>
            </w:del>
            <w:r>
              <w:rPr>
                <w:rFonts w:hint="eastAsia" w:ascii="仿宋_GB2312" w:hAnsi="仿宋_GB2312" w:eastAsia="仿宋_GB2312" w:cs="宋体"/>
                <w:b/>
                <w:color w:val="000000"/>
                <w:kern w:val="0"/>
                <w:sz w:val="18"/>
                <w:szCs w:val="18"/>
              </w:rPr>
              <w:t>日</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托管户账户信息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户</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名：</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号：</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开户行：</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账户利率：</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证券资金账户信息</w:t>
            </w:r>
          </w:p>
        </w:tc>
        <w:tc>
          <w:tcPr>
            <w:tcW w:w="6155" w:type="dxa"/>
            <w:gridSpan w:val="5"/>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户</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名：</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w:t>
            </w:r>
            <w:r>
              <w:rPr>
                <w:rFonts w:ascii="仿宋_GB2312" w:hAnsi="仿宋_GB2312" w:eastAsia="仿宋_GB2312" w:cs="宋体"/>
                <w:b/>
                <w:color w:val="000000"/>
                <w:kern w:val="0"/>
                <w:sz w:val="18"/>
                <w:szCs w:val="18"/>
              </w:rPr>
              <w:t xml:space="preserve">  </w:t>
            </w:r>
            <w:r>
              <w:rPr>
                <w:rFonts w:hint="eastAsia" w:ascii="仿宋_GB2312" w:hAnsi="仿宋_GB2312" w:eastAsia="仿宋_GB2312" w:cs="宋体"/>
                <w:b/>
                <w:color w:val="000000"/>
                <w:kern w:val="0"/>
                <w:sz w:val="18"/>
                <w:szCs w:val="18"/>
              </w:rPr>
              <w:t>号：</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开户行：</w:t>
            </w:r>
          </w:p>
          <w:p>
            <w:pPr>
              <w:widowControl/>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账户利率：</w:t>
            </w:r>
          </w:p>
        </w:tc>
      </w:tr>
      <w:tr>
        <w:tblPrEx>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估值频次</w:t>
            </w:r>
          </w:p>
        </w:tc>
        <w:tc>
          <w:tcPr>
            <w:tcW w:w="2590"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每日对</w:t>
            </w:r>
            <w:r>
              <w:rPr>
                <w:rFonts w:hint="eastAsia" w:ascii="仿宋_GB2312" w:hAnsi="仿宋_GB2312" w:eastAsia="仿宋_GB2312" w:cs="宋体"/>
                <w:b/>
                <w:color w:val="000000"/>
                <w:kern w:val="0"/>
                <w:sz w:val="18"/>
                <w:szCs w:val="18"/>
                <w:u w:val="single"/>
              </w:rPr>
              <w:t>（当日、前一日）</w:t>
            </w:r>
            <w:r>
              <w:rPr>
                <w:rFonts w:hint="eastAsia" w:ascii="仿宋_GB2312" w:hAnsi="仿宋_GB2312" w:eastAsia="仿宋_GB2312" w:cs="宋体"/>
                <w:b/>
                <w:color w:val="000000"/>
                <w:kern w:val="0"/>
                <w:sz w:val="18"/>
                <w:szCs w:val="18"/>
              </w:rPr>
              <w:t>估值</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核对频次</w:t>
            </w:r>
          </w:p>
        </w:tc>
        <w:tc>
          <w:tcPr>
            <w:tcW w:w="2290"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每日核对</w:t>
            </w:r>
            <w:r>
              <w:rPr>
                <w:rFonts w:hint="eastAsia" w:ascii="仿宋_GB2312" w:hAnsi="仿宋_GB2312" w:eastAsia="仿宋_GB2312" w:cs="宋体"/>
                <w:b/>
                <w:color w:val="000000"/>
                <w:kern w:val="0"/>
                <w:sz w:val="18"/>
                <w:szCs w:val="18"/>
                <w:u w:val="single"/>
              </w:rPr>
              <w:t>（上一日、当日）</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申赎约定</w:t>
            </w:r>
          </w:p>
        </w:tc>
        <w:tc>
          <w:tcPr>
            <w:tcW w:w="145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申购确认日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申购结算日</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T+1日</w:t>
            </w: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145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赎回确认日</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赎回结算日</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T+1日</w:t>
            </w:r>
          </w:p>
        </w:tc>
      </w:tr>
      <w:tr>
        <w:tblPrEx>
          <w:tblLayout w:type="fixed"/>
          <w:tblCellMar>
            <w:top w:w="0" w:type="dxa"/>
            <w:left w:w="108" w:type="dxa"/>
            <w:bottom w:w="0" w:type="dxa"/>
            <w:right w:w="108" w:type="dxa"/>
          </w:tblCellMar>
        </w:tblPrEx>
        <w:trPr>
          <w:trHeight w:val="270"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理财产品开放日</w:t>
            </w:r>
          </w:p>
        </w:tc>
        <w:tc>
          <w:tcPr>
            <w:tcW w:w="2590"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每</w:t>
            </w:r>
            <w:r>
              <w:rPr>
                <w:rFonts w:hint="eastAsia" w:ascii="仿宋_GB2312" w:hAnsi="仿宋_GB2312" w:eastAsia="仿宋_GB2312" w:cs="宋体"/>
                <w:b/>
                <w:color w:val="000000"/>
                <w:kern w:val="0"/>
                <w:sz w:val="18"/>
                <w:szCs w:val="18"/>
                <w:u w:val="single"/>
              </w:rPr>
              <w:t>（日、周、月……年）</w:t>
            </w:r>
            <w:r>
              <w:rPr>
                <w:rFonts w:hint="eastAsia" w:ascii="仿宋_GB2312" w:hAnsi="仿宋_GB2312" w:eastAsia="仿宋_GB2312" w:cs="宋体"/>
                <w:b/>
                <w:color w:val="000000"/>
                <w:kern w:val="0"/>
                <w:sz w:val="18"/>
                <w:szCs w:val="18"/>
              </w:rPr>
              <w:t>第</w:t>
            </w:r>
            <w:r>
              <w:rPr>
                <w:rFonts w:hint="eastAsia" w:ascii="仿宋_GB2312" w:hAnsi="仿宋_GB2312" w:eastAsia="仿宋_GB2312" w:cs="宋体"/>
                <w:b/>
                <w:color w:val="000000"/>
                <w:kern w:val="0"/>
                <w:sz w:val="18"/>
                <w:szCs w:val="18"/>
                <w:u w:val="single"/>
              </w:rPr>
              <w:t>×</w:t>
            </w:r>
            <w:r>
              <w:rPr>
                <w:rFonts w:hint="eastAsia" w:ascii="仿宋_GB2312" w:hAnsi="仿宋_GB2312" w:eastAsia="仿宋_GB2312" w:cs="宋体"/>
                <w:b/>
                <w:color w:val="000000"/>
                <w:kern w:val="0"/>
                <w:sz w:val="18"/>
                <w:szCs w:val="18"/>
              </w:rPr>
              <w:t>工作日</w:t>
            </w:r>
          </w:p>
        </w:tc>
        <w:tc>
          <w:tcPr>
            <w:tcW w:w="127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单位净值保留位数</w:t>
            </w:r>
          </w:p>
        </w:tc>
        <w:tc>
          <w:tcPr>
            <w:tcW w:w="22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小数点后第4位，小数点后第5位四舍五入</w:t>
            </w:r>
          </w:p>
        </w:tc>
      </w:tr>
      <w:tr>
        <w:tblPrEx>
          <w:tblLayout w:type="fixed"/>
          <w:tblCellMar>
            <w:top w:w="0" w:type="dxa"/>
            <w:left w:w="108" w:type="dxa"/>
            <w:bottom w:w="0" w:type="dxa"/>
            <w:right w:w="108" w:type="dxa"/>
          </w:tblCellMar>
        </w:tblPrEx>
        <w:trPr>
          <w:trHeight w:val="375"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申赎所使用净值</w:t>
            </w:r>
          </w:p>
        </w:tc>
        <w:tc>
          <w:tcPr>
            <w:tcW w:w="6155"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确认日净值</w:t>
            </w: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投资范围</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投资比例</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投资限制</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r>
              <w:rPr>
                <w:rFonts w:hint="eastAsia" w:ascii="仿宋_GB2312" w:hAnsi="仿宋_GB2312" w:eastAsia="仿宋_GB2312" w:cs="宋体"/>
                <w:b/>
                <w:color w:val="000000"/>
                <w:kern w:val="0"/>
                <w:sz w:val="18"/>
                <w:szCs w:val="18"/>
              </w:rPr>
              <w:t xml:space="preserve"> </w:t>
            </w:r>
          </w:p>
          <w:p>
            <w:pPr>
              <w:widowControl/>
              <w:jc w:val="center"/>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投资监督事项</w:t>
            </w:r>
          </w:p>
        </w:tc>
        <w:tc>
          <w:tcPr>
            <w:tcW w:w="615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b/>
                <w:color w:val="000000"/>
                <w:kern w:val="0"/>
                <w:sz w:val="18"/>
                <w:szCs w:val="18"/>
              </w:rPr>
            </w:pPr>
          </w:p>
          <w:p>
            <w:pPr>
              <w:widowControl/>
              <w:rPr>
                <w:rFonts w:ascii="仿宋_GB2312" w:hAnsi="仿宋_GB2312" w:eastAsia="仿宋_GB2312" w:cs="宋体"/>
                <w:b/>
                <w:color w:val="000000"/>
                <w:kern w:val="0"/>
                <w:sz w:val="18"/>
                <w:szCs w:val="18"/>
              </w:rPr>
            </w:pPr>
          </w:p>
          <w:p>
            <w:pPr>
              <w:widowControl/>
              <w:jc w:val="center"/>
              <w:rPr>
                <w:rFonts w:ascii="仿宋_GB2312" w:hAnsi="仿宋_GB2312"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估值方法调整</w:t>
            </w:r>
          </w:p>
        </w:tc>
        <w:tc>
          <w:tcPr>
            <w:tcW w:w="6155"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宋体"/>
                <w:color w:val="000000"/>
                <w:kern w:val="0"/>
                <w:sz w:val="18"/>
                <w:szCs w:val="18"/>
              </w:rPr>
            </w:pPr>
          </w:p>
          <w:p>
            <w:pPr>
              <w:widowControl/>
              <w:jc w:val="left"/>
              <w:rPr>
                <w:rFonts w:ascii="仿宋_GB2312" w:hAnsi="仿宋_GB2312" w:eastAsia="仿宋_GB2312" w:cs="宋体"/>
                <w:color w:val="000000"/>
                <w:kern w:val="0"/>
                <w:sz w:val="18"/>
                <w:szCs w:val="18"/>
                <w:u w:val="single"/>
              </w:rPr>
            </w:pPr>
            <w:r>
              <w:rPr>
                <w:rFonts w:hint="eastAsia" w:ascii="仿宋_GB2312" w:hAnsi="仿宋_GB2312" w:eastAsia="仿宋_GB2312" w:cs="宋体"/>
                <w:color w:val="000000"/>
                <w:kern w:val="0"/>
                <w:sz w:val="18"/>
                <w:szCs w:val="18"/>
                <w:u w:val="single"/>
              </w:rPr>
              <w:t>无调整，与《</w:t>
            </w:r>
            <w:ins w:id="1194" w:author="孙逸" w:date="2020-07-16T17:01:00Z">
              <w:r>
                <w:rPr>
                  <w:rFonts w:hint="eastAsia" w:ascii="仿宋_GB2312" w:hAnsi="仿宋_GB2312" w:eastAsia="仿宋_GB2312" w:cs="宋体"/>
                  <w:color w:val="000000"/>
                  <w:kern w:val="0"/>
                  <w:sz w:val="18"/>
                  <w:szCs w:val="18"/>
                  <w:u w:val="single"/>
                </w:rPr>
                <w:t>融富理财产品</w:t>
              </w:r>
            </w:ins>
            <w:ins w:id="1195" w:author="NTKO" w:date="2020-05-09T15:46:00Z">
              <w:del w:id="1196" w:author="孙逸" w:date="2020-07-16T17:01:00Z">
                <w:r>
                  <w:rPr>
                    <w:rFonts w:ascii="仿宋_GB2312" w:hAnsi="仿宋_GB2312" w:eastAsia="仿宋_GB2312" w:cs="宋体"/>
                    <w:color w:val="000000"/>
                    <w:kern w:val="0"/>
                    <w:sz w:val="18"/>
                    <w:szCs w:val="18"/>
                    <w:u w:val="single"/>
                  </w:rPr>
                  <w:delText xml:space="preserve">     </w:delText>
                </w:r>
              </w:del>
            </w:ins>
            <w:del w:id="1197" w:author="孙逸" w:date="2020-07-16T17:01:00Z">
              <w:r>
                <w:rPr>
                  <w:rFonts w:hint="eastAsia" w:ascii="仿宋_GB2312" w:hAnsi="仿宋_GB2312" w:eastAsia="仿宋_GB2312" w:cs="宋体"/>
                  <w:color w:val="000000"/>
                  <w:kern w:val="0"/>
                  <w:sz w:val="18"/>
                  <w:szCs w:val="18"/>
                  <w:u w:val="single"/>
                </w:rPr>
                <w:delText>净值型理财产品</w:delText>
              </w:r>
            </w:del>
            <w:r>
              <w:rPr>
                <w:rFonts w:hint="eastAsia" w:ascii="仿宋_GB2312" w:hAnsi="仿宋_GB2312" w:eastAsia="仿宋_GB2312" w:cs="宋体"/>
                <w:color w:val="000000"/>
                <w:kern w:val="0"/>
                <w:sz w:val="18"/>
                <w:szCs w:val="18"/>
                <w:u w:val="single"/>
              </w:rPr>
              <w:t>托管合同》中表述一致。</w:t>
            </w:r>
            <w:del w:id="1198" w:author="张蓬" w:date="2020-05-11T10:13:00Z">
              <w:r>
                <w:rPr>
                  <w:rFonts w:hint="eastAsia" w:ascii="仿宋_GB2312" w:hAnsi="仿宋_GB2312" w:eastAsia="仿宋_GB2312" w:cs="宋体"/>
                  <w:color w:val="000000"/>
                  <w:kern w:val="0"/>
                  <w:sz w:val="18"/>
                  <w:szCs w:val="18"/>
                  <w:u w:val="single"/>
                </w:rPr>
                <w:delText>（如无调整，则如此表述即可。）</w:delText>
              </w:r>
            </w:del>
          </w:p>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管理费</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托管费</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每日应计提的托管费=前一日委托资产净值×【</w:t>
            </w:r>
            <w:del w:id="1199" w:author="孙逸" w:date="2020-07-16T17:00:00Z">
              <w:r>
                <w:rPr>
                  <w:rFonts w:ascii="仿宋_GB2312" w:hAnsi="仿宋_GB2312" w:eastAsia="仿宋_GB2312" w:cs="宋体"/>
                  <w:color w:val="000000"/>
                  <w:kern w:val="0"/>
                  <w:sz w:val="18"/>
                  <w:szCs w:val="18"/>
                </w:rPr>
                <w:delText xml:space="preserve">   </w:delText>
              </w:r>
            </w:del>
            <w:ins w:id="1200" w:author="孙逸" w:date="2020-07-16T17:00:00Z">
              <w:r>
                <w:rPr>
                  <w:rFonts w:hint="eastAsia" w:ascii="仿宋_GB2312" w:hAnsi="仿宋_GB2312" w:eastAsia="仿宋_GB2312" w:cs="宋体"/>
                  <w:color w:val="000000"/>
                  <w:kern w:val="0"/>
                  <w:sz w:val="18"/>
                  <w:szCs w:val="18"/>
                </w:rPr>
                <w:t>0.01</w:t>
              </w:r>
            </w:ins>
            <w:r>
              <w:rPr>
                <w:rFonts w:hint="eastAsia" w:ascii="仿宋_GB2312" w:hAnsi="仿宋_GB2312" w:eastAsia="仿宋_GB2312" w:cs="宋体"/>
                <w:color w:val="000000"/>
                <w:kern w:val="0"/>
                <w:sz w:val="18"/>
                <w:szCs w:val="18"/>
              </w:rPr>
              <w:t>%】费率÷365</w:t>
            </w: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托管费每日计提，</w:t>
            </w:r>
            <w:del w:id="1201" w:author="孙逸" w:date="2020-07-16T17:00:00Z">
              <w:r>
                <w:rPr>
                  <w:rFonts w:hint="eastAsia" w:ascii="仿宋_GB2312" w:hAnsi="仿宋_GB2312" w:eastAsia="仿宋_GB2312" w:cs="宋体"/>
                  <w:color w:val="000000"/>
                  <w:kern w:val="0"/>
                  <w:sz w:val="18"/>
                  <w:szCs w:val="18"/>
                </w:rPr>
                <w:delText>按季收取</w:delText>
              </w:r>
            </w:del>
            <w:ins w:id="1202" w:author="孙逸" w:date="2020-07-16T17:00:00Z">
              <w:r>
                <w:rPr>
                  <w:rFonts w:hint="eastAsia" w:ascii="仿宋_GB2312" w:hAnsi="仿宋_GB2312" w:eastAsia="仿宋_GB2312" w:cs="宋体"/>
                  <w:color w:val="000000"/>
                  <w:kern w:val="0"/>
                  <w:sz w:val="18"/>
                  <w:szCs w:val="18"/>
                </w:rPr>
                <w:t>产品到期后</w:t>
              </w:r>
            </w:ins>
            <w:ins w:id="1203" w:author="孙逸" w:date="2020-07-16T17:01:00Z">
              <w:r>
                <w:rPr>
                  <w:rFonts w:hint="eastAsia" w:ascii="仿宋_GB2312" w:hAnsi="仿宋_GB2312" w:eastAsia="仿宋_GB2312" w:cs="宋体"/>
                  <w:color w:val="000000"/>
                  <w:kern w:val="0"/>
                  <w:sz w:val="18"/>
                  <w:szCs w:val="18"/>
                </w:rPr>
                <w:t>一次性付清</w:t>
              </w:r>
            </w:ins>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代销服务费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投资顾问费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外包服务费</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270"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其他费用</w:t>
            </w:r>
          </w:p>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（如有请填写，无此费用可删除该行）</w:t>
            </w: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计费公式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收取方式</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tc>
        <w:tc>
          <w:tcPr>
            <w:tcW w:w="2115"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收费账户</w:t>
            </w:r>
          </w:p>
        </w:tc>
        <w:tc>
          <w:tcPr>
            <w:tcW w:w="4040" w:type="dxa"/>
            <w:gridSpan w:val="3"/>
            <w:tcBorders>
              <w:top w:val="single" w:color="auto" w:sz="4" w:space="0"/>
              <w:left w:val="nil"/>
              <w:bottom w:val="single" w:color="auto" w:sz="4" w:space="0"/>
              <w:right w:val="single" w:color="auto" w:sz="4" w:space="0"/>
            </w:tcBorders>
            <w:vAlign w:val="center"/>
          </w:tcPr>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户  名：</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账  号：</w:t>
            </w:r>
          </w:p>
          <w:p>
            <w:pPr>
              <w:widowControl/>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开户行：</w:t>
            </w:r>
          </w:p>
        </w:tc>
      </w:tr>
      <w:tr>
        <w:tblPrEx>
          <w:tblLayout w:type="fixed"/>
          <w:tblCellMar>
            <w:top w:w="0" w:type="dxa"/>
            <w:left w:w="108" w:type="dxa"/>
            <w:bottom w:w="0" w:type="dxa"/>
            <w:right w:w="108" w:type="dxa"/>
          </w:tblCellMar>
        </w:tblPrEx>
        <w:trPr>
          <w:trHeight w:val="312" w:hRule="atLeast"/>
        </w:trPr>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其他事项</w:t>
            </w:r>
          </w:p>
        </w:tc>
        <w:tc>
          <w:tcPr>
            <w:tcW w:w="615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p>
            <w:pPr>
              <w:widowControl/>
              <w:jc w:val="center"/>
              <w:rPr>
                <w:rFonts w:ascii="仿宋_GB2312" w:hAnsi="仿宋_GB2312"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color w:val="000000"/>
                <w:kern w:val="0"/>
                <w:sz w:val="18"/>
                <w:szCs w:val="18"/>
              </w:rPr>
            </w:pPr>
          </w:p>
        </w:tc>
        <w:tc>
          <w:tcPr>
            <w:tcW w:w="61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color w:val="000000"/>
                <w:kern w:val="0"/>
                <w:sz w:val="18"/>
                <w:szCs w:val="18"/>
              </w:rPr>
            </w:pPr>
          </w:p>
        </w:tc>
      </w:tr>
    </w:tbl>
    <w:p>
      <w:pPr>
        <w:rPr>
          <w:rFonts w:ascii="仿宋_GB2312" w:hAnsi="仿宋_GB2312" w:eastAsia="仿宋_GB2312"/>
          <w:sz w:val="18"/>
          <w:szCs w:val="18"/>
        </w:rPr>
      </w:pPr>
    </w:p>
    <w:p>
      <w:pPr>
        <w:spacing w:line="360" w:lineRule="auto"/>
        <w:jc w:val="right"/>
        <w:rPr>
          <w:del w:id="1204" w:author="Administrator" w:date="2020-07-06T17:12:00Z"/>
          <w:rFonts w:ascii="仿宋_GB2312" w:hAnsi="仿宋_GB2312" w:eastAsia="仿宋_GB2312"/>
          <w:sz w:val="24"/>
        </w:rPr>
      </w:pPr>
      <w:ins w:id="1205" w:author="Administrator" w:date="2020-07-06T17:12:00Z">
        <w:r>
          <w:rPr>
            <w:rFonts w:hint="eastAsia" w:ascii="仿宋_GB2312" w:hAnsi="宋体" w:eastAsia="仿宋_GB2312"/>
            <w:sz w:val="24"/>
          </w:rPr>
          <w:t>江苏江南农村商业银行股份有限公司</w:t>
        </w:r>
      </w:ins>
      <w:ins w:id="1206" w:author="NTKO" w:date="2020-05-09T15:44:00Z">
        <w:del w:id="1207" w:author="Administrator" w:date="2020-07-06T17:12:00Z">
          <w:r>
            <w:rPr>
              <w:rFonts w:ascii="仿宋_GB2312" w:hAnsi="仿宋_GB2312" w:eastAsia="仿宋_GB2312"/>
              <w:sz w:val="24"/>
              <w:u w:val="single"/>
            </w:rPr>
            <w:delText xml:space="preserve">    </w:delText>
          </w:r>
        </w:del>
      </w:ins>
      <w:del w:id="1208" w:author="Administrator" w:date="2020-07-06T17:12:00Z">
        <w:r>
          <w:rPr>
            <w:rFonts w:hint="eastAsia" w:ascii="仿宋_GB2312" w:hAnsi="仿宋_GB2312" w:eastAsia="仿宋_GB2312"/>
            <w:sz w:val="24"/>
          </w:rPr>
          <w:delText>××银行股份有限公司</w:delText>
        </w:r>
      </w:del>
    </w:p>
    <w:p>
      <w:pPr>
        <w:spacing w:line="360" w:lineRule="auto"/>
        <w:jc w:val="right"/>
        <w:rPr>
          <w:ins w:id="1209" w:author="Administrator" w:date="2020-07-06T17:12:00Z"/>
          <w:rFonts w:ascii="仿宋_GB2312" w:hAnsi="仿宋_GB2312" w:eastAsia="仿宋_GB2312"/>
          <w:sz w:val="24"/>
        </w:rPr>
      </w:pPr>
    </w:p>
    <w:p>
      <w:pPr>
        <w:spacing w:line="360" w:lineRule="auto"/>
        <w:jc w:val="right"/>
        <w:rPr>
          <w:rFonts w:ascii="仿宋_GB2312" w:hAnsi="仿宋_GB2312" w:eastAsia="仿宋_GB2312"/>
          <w:sz w:val="24"/>
        </w:rPr>
      </w:pPr>
      <w:r>
        <w:rPr>
          <w:rFonts w:hint="eastAsia" w:ascii="仿宋_GB2312" w:hAnsi="仿宋_GB2312" w:eastAsia="仿宋_GB2312"/>
          <w:sz w:val="24"/>
        </w:rPr>
        <w:t>(公章或预留印鉴)</w:t>
      </w:r>
    </w:p>
    <w:p>
      <w:pPr>
        <w:spacing w:line="360" w:lineRule="auto"/>
        <w:jc w:val="right"/>
        <w:rPr>
          <w:rFonts w:ascii="仿宋_GB2312" w:hAnsi="仿宋_GB2312" w:eastAsia="仿宋_GB2312"/>
          <w:sz w:val="24"/>
        </w:rPr>
      </w:pPr>
      <w:r>
        <w:rPr>
          <w:rFonts w:hint="eastAsia" w:ascii="仿宋_GB2312" w:hAnsi="仿宋_GB2312" w:eastAsia="仿宋_GB2312"/>
          <w:sz w:val="24"/>
        </w:rPr>
        <w:t>年  月  日</w:t>
      </w:r>
    </w:p>
    <w:p>
      <w:pPr>
        <w:widowControl/>
        <w:jc w:val="left"/>
        <w:rPr>
          <w:rFonts w:ascii="仿宋_GB2312" w:hAnsi="仿宋_GB2312" w:eastAsia="仿宋_GB2312"/>
          <w:b/>
          <w:sz w:val="24"/>
        </w:rPr>
      </w:pPr>
      <w:r>
        <w:rPr>
          <w:rFonts w:ascii="仿宋_GB2312" w:hAnsi="仿宋_GB2312" w:eastAsia="仿宋_GB2312"/>
          <w:b/>
          <w:sz w:val="24"/>
        </w:rPr>
        <w:br w:type="page"/>
      </w:r>
      <w:r>
        <w:rPr>
          <w:rFonts w:hint="eastAsia" w:ascii="仿宋_GB2312" w:hAnsi="仿宋_GB2312" w:eastAsia="仿宋_GB2312"/>
          <w:sz w:val="28"/>
        </w:rPr>
        <w:t>附件五</w:t>
      </w:r>
    </w:p>
    <w:p>
      <w:pPr>
        <w:jc w:val="center"/>
        <w:rPr>
          <w:rFonts w:ascii="仿宋_GB2312" w:hAnsi="仿宋_GB2312" w:eastAsia="仿宋_GB2312"/>
          <w:b/>
          <w:sz w:val="28"/>
          <w:szCs w:val="28"/>
        </w:rPr>
      </w:pPr>
      <w:ins w:id="1210" w:author="NTKO" w:date="2020-05-09T15:45:00Z">
        <w:r>
          <w:rPr>
            <w:rFonts w:ascii="仿宋_GB2312" w:hAnsi="仿宋_GB2312" w:eastAsia="仿宋_GB2312"/>
            <w:b/>
            <w:sz w:val="28"/>
            <w:szCs w:val="28"/>
            <w:u w:val="single"/>
          </w:rPr>
          <w:t xml:space="preserve">    </w:t>
        </w:r>
      </w:ins>
      <w:del w:id="1211" w:author="NTKO" w:date="2020-05-09T15:45:00Z">
        <w:r>
          <w:rPr>
            <w:rFonts w:hint="eastAsia" w:ascii="仿宋_GB2312" w:hAnsi="仿宋_GB2312" w:eastAsia="仿宋_GB2312"/>
            <w:b/>
            <w:sz w:val="28"/>
            <w:szCs w:val="28"/>
          </w:rPr>
          <w:delText>××系列理财净值型</w:delText>
        </w:r>
      </w:del>
      <w:r>
        <w:rPr>
          <w:rFonts w:hint="eastAsia" w:ascii="仿宋_GB2312" w:hAnsi="仿宋_GB2312" w:eastAsia="仿宋_GB2312"/>
          <w:b/>
          <w:sz w:val="28"/>
          <w:szCs w:val="28"/>
        </w:rPr>
        <w:t>理财产品</w:t>
      </w:r>
    </w:p>
    <w:p>
      <w:pPr>
        <w:ind w:firstLine="3654" w:firstLineChars="1300"/>
        <w:rPr>
          <w:rFonts w:ascii="仿宋_GB2312" w:hAnsi="仿宋_GB2312" w:eastAsia="仿宋_GB2312"/>
          <w:b/>
          <w:sz w:val="28"/>
          <w:szCs w:val="28"/>
        </w:rPr>
      </w:pPr>
      <w:r>
        <w:rPr>
          <w:rFonts w:hint="eastAsia" w:ascii="仿宋_GB2312" w:hAnsi="仿宋_GB2312" w:eastAsia="仿宋_GB2312"/>
          <w:b/>
          <w:sz w:val="28"/>
          <w:szCs w:val="28"/>
        </w:rPr>
        <w:t>预留印鉴</w:t>
      </w:r>
    </w:p>
    <w:p>
      <w:pPr>
        <w:adjustRightInd w:val="0"/>
        <w:snapToGrid w:val="0"/>
        <w:spacing w:line="460" w:lineRule="exact"/>
        <w:rPr>
          <w:rFonts w:ascii="仿宋_GB2312" w:hAnsi="仿宋_GB2312" w:eastAsia="仿宋_GB2312"/>
          <w:b/>
          <w:bCs/>
        </w:rPr>
      </w:pPr>
    </w:p>
    <w:tbl>
      <w:tblPr>
        <w:tblStyle w:val="11"/>
        <w:tblW w:w="852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6"/>
        <w:gridCol w:w="6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9" w:hRule="atLeast"/>
        </w:trPr>
        <w:tc>
          <w:tcPr>
            <w:tcW w:w="2096" w:type="dxa"/>
          </w:tcPr>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p>
          <w:p>
            <w:pPr>
              <w:adjustRightInd w:val="0"/>
              <w:snapToGrid w:val="0"/>
              <w:spacing w:line="460" w:lineRule="exact"/>
              <w:rPr>
                <w:rFonts w:ascii="仿宋_GB2312" w:hAnsi="仿宋_GB2312" w:eastAsia="仿宋_GB2312"/>
                <w:b/>
                <w:bCs/>
              </w:rPr>
            </w:pPr>
            <w:r>
              <w:rPr>
                <w:rFonts w:ascii="仿宋_GB2312" w:hAnsi="仿宋_GB2312" w:eastAsia="仿宋_GB2312" w:cs="宋体"/>
                <w:b/>
                <w:bCs/>
                <w:sz w:val="24"/>
              </w:rPr>
              <w:t xml:space="preserve"> </w:t>
            </w:r>
            <w:r>
              <w:rPr>
                <w:rFonts w:hint="eastAsia" w:ascii="仿宋_GB2312" w:hAnsi="仿宋_GB2312" w:eastAsia="仿宋_GB2312" w:cs="宋体"/>
                <w:b/>
                <w:bCs/>
                <w:sz w:val="24"/>
              </w:rPr>
              <w:t>管理人预留印鉴</w:t>
            </w:r>
          </w:p>
        </w:tc>
        <w:tc>
          <w:tcPr>
            <w:tcW w:w="6424" w:type="dxa"/>
          </w:tcPr>
          <w:p>
            <w:pPr>
              <w:keepNext/>
              <w:keepLines/>
              <w:adjustRightInd w:val="0"/>
              <w:snapToGrid w:val="0"/>
              <w:spacing w:before="260" w:after="260" w:line="460" w:lineRule="exact"/>
              <w:rPr>
                <w:rFonts w:ascii="仿宋_GB2312" w:hAnsi="仿宋_GB2312" w:eastAsia="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9" w:hRule="atLeast"/>
        </w:trPr>
        <w:tc>
          <w:tcPr>
            <w:tcW w:w="2096" w:type="dxa"/>
            <w:vAlign w:val="center"/>
          </w:tcPr>
          <w:p>
            <w:pPr>
              <w:adjustRightInd w:val="0"/>
              <w:snapToGrid w:val="0"/>
              <w:spacing w:line="460" w:lineRule="exact"/>
              <w:jc w:val="center"/>
              <w:rPr>
                <w:rFonts w:ascii="仿宋_GB2312" w:hAnsi="仿宋_GB2312" w:eastAsia="仿宋_GB2312"/>
                <w:b/>
                <w:bCs/>
              </w:rPr>
            </w:pPr>
            <w:r>
              <w:rPr>
                <w:rFonts w:hint="eastAsia" w:ascii="仿宋_GB2312" w:hAnsi="仿宋_GB2312" w:eastAsia="仿宋_GB2312" w:cs="宋体"/>
                <w:b/>
                <w:bCs/>
                <w:sz w:val="24"/>
              </w:rPr>
              <w:t>托管人预留印鉴</w:t>
            </w:r>
          </w:p>
        </w:tc>
        <w:tc>
          <w:tcPr>
            <w:tcW w:w="6424" w:type="dxa"/>
          </w:tcPr>
          <w:p>
            <w:pPr>
              <w:keepNext/>
              <w:keepLines/>
              <w:adjustRightInd w:val="0"/>
              <w:snapToGrid w:val="0"/>
              <w:spacing w:before="340" w:after="330" w:line="460" w:lineRule="exact"/>
              <w:outlineLvl w:val="0"/>
              <w:rPr>
                <w:rFonts w:ascii="仿宋_GB2312" w:hAnsi="仿宋_GB2312" w:eastAsia="仿宋_GB2312"/>
                <w:b/>
                <w:bCs/>
              </w:rPr>
            </w:pPr>
          </w:p>
        </w:tc>
      </w:tr>
    </w:tbl>
    <w:p>
      <w:pPr>
        <w:spacing w:line="240" w:lineRule="atLeast"/>
        <w:rPr>
          <w:rFonts w:ascii="仿宋_GB2312" w:hAnsi="仿宋_GB2312" w:eastAsia="仿宋_GB2312" w:cs="宋体"/>
          <w:b/>
          <w:sz w:val="18"/>
          <w:szCs w:val="18"/>
        </w:rPr>
      </w:pPr>
    </w:p>
    <w:p>
      <w:pPr>
        <w:spacing w:line="240" w:lineRule="atLeast"/>
        <w:rPr>
          <w:rFonts w:ascii="仿宋_GB2312" w:hAnsi="仿宋_GB2312" w:eastAsia="仿宋_GB2312"/>
          <w:szCs w:val="18"/>
        </w:rPr>
      </w:pPr>
      <w:r>
        <w:rPr>
          <w:rFonts w:hint="eastAsia" w:ascii="仿宋_GB2312" w:hAnsi="仿宋_GB2312" w:eastAsia="仿宋_GB2312" w:cs="宋体"/>
          <w:b/>
          <w:szCs w:val="18"/>
        </w:rPr>
        <w:t>注：</w:t>
      </w:r>
      <w:r>
        <w:rPr>
          <w:rFonts w:hint="eastAsia" w:ascii="仿宋_GB2312" w:hAnsi="仿宋_GB2312" w:eastAsia="仿宋_GB2312" w:cs="宋体"/>
          <w:szCs w:val="18"/>
        </w:rPr>
        <w:t>本表中印鉴用于本合同项下各类书面文件的签署，包括但不限于委托资产认购和追加通知书、各类说明等。除公章及本表预留印鉴以外印鉴所签署的书面文件，各当事人有权视为无效。</w:t>
      </w:r>
      <w:r>
        <w:rPr>
          <w:rFonts w:hint="eastAsia" w:ascii="仿宋_GB2312" w:hAnsi="仿宋_GB2312" w:eastAsia="仿宋_GB2312" w:cs="宋体"/>
          <w:b/>
          <w:szCs w:val="18"/>
        </w:rPr>
        <w:t>附件一《授权通知书》、附件二《划款指令》（样本）除外。</w:t>
      </w:r>
    </w:p>
    <w:sectPr>
      <w:headerReference r:id="rId5" w:type="default"/>
      <w:footerReference r:id="rId6" w:type="default"/>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蓬" w:date="2020-05-09T16:11:00Z" w:initials="">
    <w:p w14:paraId="1EF22EDF">
      <w:pPr>
        <w:pStyle w:val="3"/>
      </w:pPr>
      <w:r>
        <w:rPr>
          <w:rFonts w:hint="eastAsia"/>
        </w:rPr>
        <w:t>此处</w:t>
      </w:r>
      <w:r>
        <w:t>表意可能不够清晰，是否可明确</w:t>
      </w:r>
      <w:r>
        <w:rPr>
          <w:rFonts w:hint="eastAsia"/>
        </w:rPr>
        <w:t>指令</w:t>
      </w:r>
      <w:r>
        <w:t>产生的主体或来源？请</w:t>
      </w:r>
      <w:r>
        <w:rPr>
          <w:rFonts w:hint="eastAsia"/>
        </w:rPr>
        <w:t>根据</w:t>
      </w:r>
      <w:r>
        <w:t>业务情况确认。</w:t>
      </w:r>
    </w:p>
  </w:comment>
  <w:comment w:id="1" w:author="杨超宸" w:date="2020-05-19T09:25:00Z" w:initials="">
    <w:p w14:paraId="18837489">
      <w:pPr>
        <w:pStyle w:val="3"/>
      </w:pPr>
      <w:r>
        <w:rPr>
          <w:rFonts w:hint="eastAsia"/>
        </w:rPr>
        <w:t>已调整</w:t>
      </w:r>
    </w:p>
  </w:comment>
  <w:comment w:id="2" w:author="张蓬" w:date="2020-05-09T16:51:00Z" w:initials="">
    <w:p w14:paraId="6C263BC4">
      <w:pPr>
        <w:pStyle w:val="3"/>
      </w:pPr>
      <w:r>
        <w:rPr>
          <w:rFonts w:hint="eastAsia"/>
        </w:rPr>
        <w:t>下文</w:t>
      </w:r>
      <w:r>
        <w:t>约定了正本与传真</w:t>
      </w:r>
      <w:r>
        <w:rPr>
          <w:rFonts w:hint="eastAsia"/>
        </w:rPr>
        <w:t>件</w:t>
      </w:r>
      <w:r>
        <w:t>不一致时的效力问题，因此</w:t>
      </w:r>
      <w:r>
        <w:rPr>
          <w:rFonts w:hint="eastAsia"/>
        </w:rPr>
        <w:t>建议</w:t>
      </w:r>
      <w:r>
        <w:t>此处明确</w:t>
      </w:r>
      <w:r>
        <w:rPr>
          <w:rFonts w:hint="eastAsia"/>
        </w:rPr>
        <w:t>为</w:t>
      </w:r>
      <w:r>
        <w:t>传真方式</w:t>
      </w:r>
      <w:r>
        <w:rPr>
          <w:rFonts w:hint="eastAsia"/>
        </w:rPr>
        <w:t>。</w:t>
      </w:r>
    </w:p>
  </w:comment>
  <w:comment w:id="3" w:author="杨超宸" w:date="2020-05-19T09:27:00Z" w:initials="">
    <w:p w14:paraId="0F29757E">
      <w:pPr>
        <w:pStyle w:val="3"/>
      </w:pPr>
      <w:r>
        <w:rPr>
          <w:rFonts w:hint="eastAsia"/>
        </w:rPr>
        <w:t>确认</w:t>
      </w:r>
    </w:p>
  </w:comment>
  <w:comment w:id="4" w:author="张蓬" w:date="2020-05-09T16:42:00Z" w:initials="">
    <w:p w14:paraId="0B0C5185">
      <w:pPr>
        <w:pStyle w:val="3"/>
      </w:pPr>
      <w:r>
        <w:rPr>
          <w:rFonts w:hint="eastAsia"/>
        </w:rPr>
        <w:t>原文存在</w:t>
      </w:r>
      <w:r>
        <w:t>以下问题：</w:t>
      </w:r>
    </w:p>
    <w:p w14:paraId="0DD91094">
      <w:pPr>
        <w:pStyle w:val="3"/>
      </w:pPr>
      <w:r>
        <w:rPr>
          <w:rFonts w:hint="eastAsia"/>
        </w:rPr>
        <w:t>1.如果</w:t>
      </w:r>
      <w:r>
        <w:t>以电话方式确认，难以规范确认内容</w:t>
      </w:r>
      <w:r>
        <w:rPr>
          <w:rFonts w:hint="eastAsia"/>
        </w:rPr>
        <w:t>和</w:t>
      </w:r>
      <w:r>
        <w:t>保留确认过程的证据，</w:t>
      </w:r>
      <w:r>
        <w:rPr>
          <w:rFonts w:hint="eastAsia"/>
        </w:rPr>
        <w:t>易</w:t>
      </w:r>
      <w:r>
        <w:t>引发关于授权通知是否</w:t>
      </w:r>
      <w:r>
        <w:rPr>
          <w:rFonts w:hint="eastAsia"/>
        </w:rPr>
        <w:t>经</w:t>
      </w:r>
      <w:r>
        <w:t>确认及确认</w:t>
      </w:r>
      <w:r>
        <w:rPr>
          <w:rFonts w:hint="eastAsia"/>
        </w:rPr>
        <w:t>时间</w:t>
      </w:r>
      <w:r>
        <w:t>的争议。</w:t>
      </w:r>
    </w:p>
    <w:p w14:paraId="71FC3FDF">
      <w:pPr>
        <w:pStyle w:val="3"/>
      </w:pPr>
      <w:r>
        <w:t>2.</w:t>
      </w:r>
      <w:r>
        <w:rPr>
          <w:rFonts w:hint="eastAsia"/>
        </w:rPr>
        <w:t>如果</w:t>
      </w:r>
      <w:r>
        <w:t>以通知载明的时间生效，</w:t>
      </w:r>
      <w:r>
        <w:rPr>
          <w:rFonts w:hint="eastAsia"/>
        </w:rPr>
        <w:t>确认</w:t>
      </w:r>
      <w:r>
        <w:t>时间晚于通知载明时间的，</w:t>
      </w:r>
      <w:r>
        <w:rPr>
          <w:rFonts w:hint="eastAsia"/>
        </w:rPr>
        <w:t>授权</w:t>
      </w:r>
      <w:r>
        <w:t>通知</w:t>
      </w:r>
      <w:r>
        <w:rPr>
          <w:rFonts w:hint="eastAsia"/>
        </w:rPr>
        <w:t>的</w:t>
      </w:r>
      <w:r>
        <w:t>生效时间如何确定？</w:t>
      </w:r>
      <w:r>
        <w:rPr>
          <w:rFonts w:hint="eastAsia"/>
        </w:rPr>
        <w:t>可能</w:t>
      </w:r>
      <w:r>
        <w:t>导致</w:t>
      </w:r>
      <w:r>
        <w:rPr>
          <w:rFonts w:hint="eastAsia"/>
        </w:rPr>
        <w:t>争议</w:t>
      </w:r>
      <w:r>
        <w:t>。</w:t>
      </w:r>
      <w:r>
        <w:rPr>
          <w:rFonts w:hint="eastAsia"/>
        </w:rPr>
        <w:t>且</w:t>
      </w:r>
      <w:r>
        <w:t>随附附件亦未明确</w:t>
      </w:r>
      <w:r>
        <w:rPr>
          <w:rFonts w:hint="eastAsia"/>
        </w:rPr>
        <w:t>授权</w:t>
      </w:r>
      <w:r>
        <w:t>生效时间，仅</w:t>
      </w:r>
      <w:r>
        <w:rPr>
          <w:rFonts w:hint="eastAsia"/>
        </w:rPr>
        <w:t>在落款处有</w:t>
      </w:r>
      <w:r>
        <w:t>通知</w:t>
      </w:r>
      <w:r>
        <w:rPr>
          <w:rFonts w:hint="eastAsia"/>
        </w:rPr>
        <w:t>发出</w:t>
      </w:r>
      <w:r>
        <w:t>的日期。</w:t>
      </w:r>
    </w:p>
    <w:p w14:paraId="21ED7207">
      <w:pPr>
        <w:pStyle w:val="3"/>
      </w:pPr>
      <w:r>
        <w:rPr>
          <w:rFonts w:hint="eastAsia"/>
        </w:rPr>
        <w:t>因此</w:t>
      </w:r>
      <w:r>
        <w:t>，</w:t>
      </w:r>
      <w:r>
        <w:rPr>
          <w:rFonts w:hint="eastAsia"/>
        </w:rPr>
        <w:t>参考</w:t>
      </w:r>
      <w:r>
        <w:t>公募基金相关</w:t>
      </w:r>
      <w:r>
        <w:rPr>
          <w:rFonts w:hint="eastAsia"/>
        </w:rPr>
        <w:t>托管</w:t>
      </w:r>
      <w:r>
        <w:t>合同的表述，作了此处修订，请根据业务情况确认。</w:t>
      </w:r>
    </w:p>
  </w:comment>
  <w:comment w:id="5" w:author="吴琼" w:date="2019-04-10T17:04:00Z" w:initials="吴琼">
    <w:p w14:paraId="1E326899">
      <w:pPr>
        <w:pStyle w:val="3"/>
      </w:pPr>
      <w:r>
        <w:rPr>
          <w:rFonts w:hint="eastAsia"/>
        </w:rPr>
        <w:t>划款</w:t>
      </w:r>
      <w:r>
        <w:t>指令通过授权通知书的有权签字人签章校验真实性</w:t>
      </w:r>
    </w:p>
  </w:comment>
  <w:comment w:id="6" w:author="张蓬" w:date="2020-05-09T17:19:00Z" w:initials="">
    <w:p w14:paraId="608C7A7C">
      <w:pPr>
        <w:pStyle w:val="3"/>
      </w:pPr>
      <w:r>
        <w:rPr>
          <w:rFonts w:hint="eastAsia"/>
        </w:rPr>
        <w:t>修改</w:t>
      </w:r>
      <w:r>
        <w:t>理由同上。</w:t>
      </w:r>
    </w:p>
  </w:comment>
  <w:comment w:id="7" w:author="杨超宸" w:date="2020-05-19T09:29:00Z" w:initials="">
    <w:p w14:paraId="6D3A2709">
      <w:pPr>
        <w:pStyle w:val="3"/>
      </w:pPr>
      <w:r>
        <w:rPr>
          <w:rFonts w:hint="eastAsia"/>
        </w:rPr>
        <w:t>确认</w:t>
      </w:r>
    </w:p>
  </w:comment>
  <w:comment w:id="8" w:author="张蓬" w:date="2020-05-09T17:29:00Z" w:initials="">
    <w:p w14:paraId="2BC3029C">
      <w:pPr>
        <w:pStyle w:val="3"/>
      </w:pPr>
      <w:r>
        <w:rPr>
          <w:rFonts w:hint="eastAsia"/>
        </w:rPr>
        <w:t>修改</w:t>
      </w:r>
      <w:r>
        <w:t>理由同上。</w:t>
      </w:r>
    </w:p>
  </w:comment>
  <w:comment w:id="9" w:author="杨超宸" w:date="2020-05-19T09:44:00Z" w:initials="">
    <w:p w14:paraId="2AA650D9">
      <w:pPr>
        <w:pStyle w:val="3"/>
      </w:pPr>
      <w:r>
        <w:rPr>
          <w:rFonts w:hint="eastAsia"/>
        </w:rPr>
        <w:t>确认</w:t>
      </w:r>
    </w:p>
  </w:comment>
  <w:comment w:id="10" w:author="张蓬" w:date="2020-05-11T09:46:00Z" w:initials="">
    <w:p w14:paraId="4DD70202">
      <w:pPr>
        <w:pStyle w:val="3"/>
      </w:pPr>
      <w:r>
        <w:rPr>
          <w:rFonts w:hint="eastAsia"/>
        </w:rPr>
        <w:t>建议修改为</w:t>
      </w:r>
      <w:r>
        <w:t>全称，请根据业务情况确认。下同</w:t>
      </w:r>
      <w:r>
        <w:rPr>
          <w:rFonts w:hint="eastAsia"/>
        </w:rPr>
        <w:t>。</w:t>
      </w:r>
    </w:p>
  </w:comment>
  <w:comment w:id="11" w:author="杨超宸" w:date="2020-05-19T09:29:00Z" w:initials="">
    <w:p w14:paraId="2602340B">
      <w:pPr>
        <w:pStyle w:val="3"/>
      </w:pPr>
      <w:r>
        <w:rPr>
          <w:rFonts w:hint="eastAsia"/>
        </w:rPr>
        <w:t>确认</w:t>
      </w:r>
    </w:p>
  </w:comment>
  <w:comment w:id="12" w:author="张蓬" w:date="2020-05-11T09:22:00Z" w:initials="">
    <w:p w14:paraId="5EDA1D57">
      <w:pPr>
        <w:pStyle w:val="3"/>
      </w:pPr>
      <w:r>
        <w:rPr>
          <w:rFonts w:hint="eastAsia"/>
        </w:rPr>
        <w:t>是否</w:t>
      </w:r>
      <w:r>
        <w:t>需要进一步明确此处印章的</w:t>
      </w:r>
      <w:r>
        <w:rPr>
          <w:rFonts w:hint="eastAsia"/>
        </w:rPr>
        <w:t>名称</w:t>
      </w:r>
      <w:r>
        <w:t>或种类？请</w:t>
      </w:r>
      <w:r>
        <w:rPr>
          <w:rFonts w:hint="eastAsia"/>
        </w:rPr>
        <w:t>根据</w:t>
      </w:r>
      <w:r>
        <w:t>业务情况</w:t>
      </w:r>
      <w:r>
        <w:rPr>
          <w:rFonts w:hint="eastAsia"/>
        </w:rPr>
        <w:t>确认。</w:t>
      </w:r>
    </w:p>
  </w:comment>
  <w:comment w:id="13" w:author="杨超宸" w:date="2020-05-19T09:30:00Z" w:initials="">
    <w:p w14:paraId="650A363B">
      <w:pPr>
        <w:pStyle w:val="3"/>
      </w:pPr>
      <w:r>
        <w:rPr>
          <w:rFonts w:hint="eastAsia"/>
        </w:rPr>
        <w:t>无需</w:t>
      </w:r>
      <w:r>
        <w:t>，此印章由管理人内部自行决定</w:t>
      </w:r>
    </w:p>
  </w:comment>
  <w:comment w:id="14" w:author="张蓬" w:date="2020-05-11T10:41:00Z" w:initials="">
    <w:p w14:paraId="287D5FBB">
      <w:pPr>
        <w:pStyle w:val="3"/>
      </w:pPr>
      <w:r>
        <w:rPr>
          <w:rFonts w:hint="eastAsia"/>
        </w:rPr>
        <w:t>参照</w:t>
      </w:r>
      <w:r>
        <w:t>上一段中相关表述添加，请根据业务情况确认。</w:t>
      </w:r>
    </w:p>
  </w:comment>
  <w:comment w:id="15" w:author="杨超宸" w:date="2020-05-19T09:30:00Z" w:initials="">
    <w:p w14:paraId="461A7924">
      <w:pPr>
        <w:pStyle w:val="3"/>
      </w:pPr>
      <w:r>
        <w:rPr>
          <w:rFonts w:hint="eastAsia"/>
        </w:rPr>
        <w:t>确认</w:t>
      </w:r>
    </w:p>
  </w:comment>
  <w:comment w:id="16" w:author="张蓬" w:date="2020-05-11T10:51:00Z" w:initials="">
    <w:p w14:paraId="7C252367">
      <w:pPr>
        <w:pStyle w:val="3"/>
      </w:pPr>
      <w:r>
        <w:rPr>
          <w:rFonts w:hint="eastAsia"/>
        </w:rPr>
        <w:t>本条</w:t>
      </w:r>
      <w:r>
        <w:t>第（</w:t>
      </w:r>
      <w:r>
        <w:rPr>
          <w:rFonts w:hint="eastAsia"/>
        </w:rPr>
        <w:t>3</w:t>
      </w:r>
      <w:r>
        <w:t>）</w:t>
      </w:r>
      <w:r>
        <w:rPr>
          <w:rFonts w:hint="eastAsia"/>
        </w:rPr>
        <w:t>项</w:t>
      </w:r>
      <w:r>
        <w:t>已有兜底性约定，</w:t>
      </w:r>
      <w:r>
        <w:rPr>
          <w:rFonts w:hint="eastAsia"/>
        </w:rPr>
        <w:t>为了</w:t>
      </w:r>
      <w:r>
        <w:t>避免争议，是否可明确此处“</w:t>
      </w:r>
      <w:r>
        <w:rPr>
          <w:rFonts w:hint="eastAsia"/>
        </w:rPr>
        <w:t>其他</w:t>
      </w:r>
      <w:r>
        <w:t>情形”</w:t>
      </w:r>
      <w:r>
        <w:rPr>
          <w:rFonts w:hint="eastAsia"/>
        </w:rPr>
        <w:t>的</w:t>
      </w:r>
      <w:r>
        <w:t>具体所指，</w:t>
      </w:r>
      <w:r>
        <w:rPr>
          <w:rFonts w:hint="eastAsia"/>
        </w:rPr>
        <w:t>或</w:t>
      </w:r>
      <w:r>
        <w:t>删除？请</w:t>
      </w:r>
      <w:r>
        <w:rPr>
          <w:rFonts w:hint="eastAsia"/>
        </w:rPr>
        <w:t>根据</w:t>
      </w:r>
      <w:r>
        <w:t>业务情况确定。</w:t>
      </w:r>
    </w:p>
  </w:comment>
  <w:comment w:id="17" w:author="杨超宸" w:date="2020-05-19T09:31:00Z" w:initials="">
    <w:p w14:paraId="26E52866">
      <w:pPr>
        <w:pStyle w:val="3"/>
      </w:pPr>
      <w:r>
        <w:rPr>
          <w:rFonts w:hint="eastAsia"/>
        </w:rPr>
        <w:t>删除</w:t>
      </w:r>
    </w:p>
  </w:comment>
  <w:comment w:id="18" w:author="张蓬" w:date="2020-05-11T15:35:00Z" w:initials="">
    <w:p w14:paraId="2F416D91">
      <w:pPr>
        <w:pStyle w:val="3"/>
      </w:pPr>
      <w:r>
        <w:rPr>
          <w:rFonts w:hint="eastAsia"/>
        </w:rPr>
        <w:t>《商业银行理财业务监督管理办法》第五十一条规定，商业银行作为理财产品资金托管人，应当履行以下9项基本义务：</w:t>
      </w:r>
    </w:p>
    <w:p w14:paraId="636A5487">
      <w:pPr>
        <w:pStyle w:val="3"/>
      </w:pPr>
      <w:r>
        <w:rPr>
          <w:rFonts w:hint="eastAsia"/>
        </w:rPr>
        <w:t>“（一）安全保管理财产品财产；</w:t>
      </w:r>
    </w:p>
    <w:p w14:paraId="31DA4190">
      <w:pPr>
        <w:pStyle w:val="3"/>
      </w:pPr>
      <w:r>
        <w:rPr>
          <w:rFonts w:hint="eastAsia"/>
        </w:rPr>
        <w:t>（二）为每只理财产品开设独立的托管账户，不同托管账户中的资产应当相互独立；</w:t>
      </w:r>
    </w:p>
    <w:p w14:paraId="41247F37">
      <w:pPr>
        <w:pStyle w:val="3"/>
      </w:pPr>
      <w:r>
        <w:rPr>
          <w:rFonts w:hint="eastAsia"/>
        </w:rPr>
        <w:t>（三）按照托管协议约定和理财产品发行银行的投资指令，及时办理清算、交割事宜；</w:t>
      </w:r>
    </w:p>
    <w:p w14:paraId="736B2F41">
      <w:pPr>
        <w:pStyle w:val="3"/>
      </w:pPr>
      <w:r>
        <w:rPr>
          <w:rFonts w:hint="eastAsia"/>
        </w:rPr>
        <w:t>（四）建立与理财产品发行银行的对账机制，复核、审查理财产品资金头寸、资产账目、资产净值、认购和赎回价格等数据，及时核查认购、赎回以及投资资金的支付和到账情况；</w:t>
      </w:r>
    </w:p>
    <w:p w14:paraId="1A813CD8">
      <w:pPr>
        <w:pStyle w:val="3"/>
      </w:pPr>
      <w:r>
        <w:rPr>
          <w:rFonts w:hint="eastAsia"/>
        </w:rPr>
        <w:t>（五）监督理财产品投资运作，发现理财产品违反法律、行政法规、规章规定或合同约定进行投资的，应当拒绝执行，及时通知理财产品发行银行并报告银行业监督管理机构；</w:t>
      </w:r>
    </w:p>
    <w:p w14:paraId="09F420A9">
      <w:pPr>
        <w:pStyle w:val="3"/>
      </w:pPr>
      <w:r>
        <w:rPr>
          <w:rFonts w:hint="eastAsia"/>
        </w:rPr>
        <w:t>（六）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5E960F3D">
      <w:pPr>
        <w:pStyle w:val="3"/>
      </w:pPr>
      <w:r>
        <w:rPr>
          <w:rFonts w:hint="eastAsia"/>
        </w:rPr>
        <w:t>（七）理财托管业务活动的记录、账册、报表和其他相关资料保存15年以上；</w:t>
      </w:r>
    </w:p>
    <w:p w14:paraId="4F4A2ADC">
      <w:pPr>
        <w:pStyle w:val="3"/>
      </w:pPr>
      <w:r>
        <w:rPr>
          <w:rFonts w:hint="eastAsia"/>
        </w:rPr>
        <w:t>（八）对理财产品投资信息和相关资料承担保密责任，除法律、行政法规、规章规定、审计要求或者合同约定外，不得向任何机构或者个人提供相关信息和资料；</w:t>
      </w:r>
    </w:p>
    <w:p w14:paraId="39115DB2">
      <w:pPr>
        <w:pStyle w:val="3"/>
      </w:pPr>
      <w:r>
        <w:rPr>
          <w:rFonts w:hint="eastAsia"/>
        </w:rPr>
        <w:t>（九）国务院银行业监督管理机构规定的其他职责。”</w:t>
      </w:r>
    </w:p>
    <w:p w14:paraId="68B1661D">
      <w:pPr>
        <w:pStyle w:val="3"/>
      </w:pPr>
      <w:r>
        <w:rPr>
          <w:rFonts w:hint="eastAsia"/>
        </w:rPr>
        <w:t>根据以上，对“乙方的义务”部分进行了修订，请确认。</w:t>
      </w:r>
    </w:p>
  </w:comment>
  <w:comment w:id="19" w:author="杨超宸" w:date="2020-05-19T09:32:00Z" w:initials="">
    <w:p w14:paraId="766F2E3D">
      <w:pPr>
        <w:pStyle w:val="3"/>
      </w:pPr>
      <w:r>
        <w:rPr>
          <w:rFonts w:hint="eastAsia"/>
        </w:rPr>
        <w:t>确认</w:t>
      </w:r>
    </w:p>
  </w:comment>
  <w:comment w:id="20" w:author="张蓬" w:date="2020-05-11T15:41:00Z" w:initials="">
    <w:p w14:paraId="6CAC1146">
      <w:pPr>
        <w:pStyle w:val="3"/>
      </w:pPr>
      <w:r>
        <w:rPr>
          <w:rFonts w:hint="eastAsia"/>
        </w:rPr>
        <w:t>《商业银行理财业务监督管理办法》第六十三条规定：“理财托管机构应当按照规定，向银行业监督管理机构报送与理财产品托管有关的材料，并于每年度结束后2个月内报送理财产品年度托管报告。”因此做了相应补充，请确认。</w:t>
      </w:r>
    </w:p>
  </w:comment>
  <w:comment w:id="21" w:author="杨超宸" w:date="2020-05-19T09:32:00Z" w:initials="">
    <w:p w14:paraId="786F0424">
      <w:pPr>
        <w:pStyle w:val="3"/>
      </w:pPr>
      <w:r>
        <w:rPr>
          <w:rFonts w:hint="eastAsia"/>
        </w:rPr>
        <w:t>确认</w:t>
      </w:r>
    </w:p>
  </w:comment>
  <w:comment w:id="22" w:author="张蓬" w:date="2020-05-11T16:34:00Z" w:initials="">
    <w:p w14:paraId="1B14046B">
      <w:pPr>
        <w:pStyle w:val="3"/>
      </w:pPr>
      <w:r>
        <w:rPr>
          <w:rFonts w:hint="eastAsia"/>
        </w:rPr>
        <w:t>《中国银监会关于进一步规范商业银行个人理财业务投资管理有关问题的通知》已失效。</w:t>
      </w:r>
    </w:p>
  </w:comment>
  <w:comment w:id="23" w:author="张蓬" w:date="2020-05-11T16:48:00Z" w:initials="">
    <w:p w14:paraId="4EC607AF">
      <w:pPr>
        <w:pStyle w:val="3"/>
      </w:pPr>
      <w:r>
        <w:rPr>
          <w:rFonts w:hint="eastAsia"/>
        </w:rPr>
        <w:t>与第十三条重复。</w:t>
      </w:r>
    </w:p>
  </w:comment>
  <w:comment w:id="24" w:author="张蓬" w:date="2020-05-11T17:09:00Z" w:initials="">
    <w:p w14:paraId="5B6836BA">
      <w:pPr>
        <w:pStyle w:val="3"/>
      </w:pPr>
      <w:r>
        <w:rPr>
          <w:rFonts w:hint="eastAsia"/>
        </w:rPr>
        <w:t>此处</w:t>
      </w:r>
      <w:r>
        <w:t>修订，请根据业务情况确认。</w:t>
      </w:r>
    </w:p>
  </w:comment>
  <w:comment w:id="25" w:author="杨超宸" w:date="2020-05-19T09:33:00Z" w:initials="">
    <w:p w14:paraId="48145B2F">
      <w:pPr>
        <w:pStyle w:val="3"/>
      </w:pPr>
      <w:r>
        <w:rPr>
          <w:rFonts w:hint="eastAsia"/>
        </w:rPr>
        <w:t>确认</w:t>
      </w:r>
    </w:p>
  </w:comment>
  <w:comment w:id="26" w:author="张蓬" w:date="2020-05-11T17:09:00Z" w:initials="">
    <w:p w14:paraId="75645BA5">
      <w:pPr>
        <w:pStyle w:val="3"/>
      </w:pPr>
      <w:r>
        <w:rPr>
          <w:rFonts w:hint="eastAsia"/>
        </w:rPr>
        <w:t>此处</w:t>
      </w:r>
      <w:r>
        <w:t>是否</w:t>
      </w:r>
      <w:r>
        <w:rPr>
          <w:rFonts w:hint="eastAsia"/>
        </w:rPr>
        <w:t>表意</w:t>
      </w:r>
      <w:r>
        <w:t>不</w:t>
      </w:r>
      <w:r>
        <w:rPr>
          <w:rFonts w:hint="eastAsia"/>
        </w:rPr>
        <w:t>够</w:t>
      </w:r>
      <w:r>
        <w:t>清晰，请确认。</w:t>
      </w:r>
    </w:p>
  </w:comment>
  <w:comment w:id="27" w:author="杨超宸" w:date="2020-05-19T09:33:00Z" w:initials="">
    <w:p w14:paraId="0F17413F">
      <w:pPr>
        <w:pStyle w:val="3"/>
      </w:pPr>
      <w:r>
        <w:rPr>
          <w:rFonts w:hint="eastAsia"/>
        </w:rPr>
        <w:t>已调整</w:t>
      </w:r>
    </w:p>
  </w:comment>
  <w:comment w:id="28" w:author="张蓬" w:date="2020-05-11T17:21:00Z" w:initials="">
    <w:p w14:paraId="37D55B44">
      <w:pPr>
        <w:pStyle w:val="3"/>
      </w:pPr>
      <w:r>
        <w:rPr>
          <w:rFonts w:hint="eastAsia"/>
        </w:rPr>
        <w:t>请确认</w:t>
      </w:r>
      <w:r>
        <w:t>，</w:t>
      </w:r>
      <w:r>
        <w:rPr>
          <w:rFonts w:hint="eastAsia"/>
        </w:rPr>
        <w:t>甲方是</w:t>
      </w:r>
      <w:r>
        <w:t>仅在另行</w:t>
      </w:r>
      <w:r>
        <w:rPr>
          <w:rFonts w:hint="eastAsia"/>
        </w:rPr>
        <w:t>指定</w:t>
      </w:r>
      <w:r>
        <w:t>同名账户时，才需发送账户确认书，</w:t>
      </w:r>
      <w:r>
        <w:rPr>
          <w:rFonts w:hint="eastAsia"/>
        </w:rPr>
        <w:t>还是</w:t>
      </w:r>
      <w:r>
        <w:t>不论是否另行指定账户，均需发送该确认</w:t>
      </w:r>
      <w:r>
        <w:rPr>
          <w:rFonts w:hint="eastAsia"/>
        </w:rPr>
        <w:t>书</w:t>
      </w:r>
      <w:r>
        <w:t>。此处</w:t>
      </w:r>
      <w:r>
        <w:rPr>
          <w:rFonts w:hint="eastAsia"/>
        </w:rPr>
        <w:t>约定</w:t>
      </w:r>
      <w:r>
        <w:t>不</w:t>
      </w:r>
      <w:r>
        <w:rPr>
          <w:rFonts w:hint="eastAsia"/>
        </w:rPr>
        <w:t>够</w:t>
      </w:r>
      <w:r>
        <w:t>清晰。</w:t>
      </w:r>
    </w:p>
  </w:comment>
  <w:comment w:id="29" w:author="杨超宸" w:date="2020-05-19T09:36:00Z" w:initials="">
    <w:p w14:paraId="281E784A">
      <w:pPr>
        <w:pStyle w:val="3"/>
      </w:pPr>
      <w:r>
        <w:rPr>
          <w:rFonts w:hint="eastAsia"/>
        </w:rPr>
        <w:t>此处</w:t>
      </w:r>
      <w:r>
        <w:t>指在到期清算时特殊场景，确认不论是否另行指定账户</w:t>
      </w:r>
    </w:p>
  </w:comment>
  <w:comment w:id="30" w:author="张蓬" w:date="2020-05-11T18:07:00Z" w:initials="">
    <w:p w14:paraId="01AB29F4">
      <w:pPr>
        <w:pStyle w:val="3"/>
      </w:pPr>
      <w:r>
        <w:rPr>
          <w:rFonts w:hint="eastAsia"/>
        </w:rPr>
        <w:t>根据</w:t>
      </w:r>
      <w:r>
        <w:t>本合同，</w:t>
      </w:r>
      <w:r>
        <w:rPr>
          <w:rFonts w:hint="eastAsia"/>
        </w:rPr>
        <w:t>乙方的托管职责始于各期理财资金到账之日，</w:t>
      </w:r>
      <w:r>
        <w:t>因此，此处</w:t>
      </w:r>
      <w:r>
        <w:rPr>
          <w:rFonts w:hint="eastAsia"/>
        </w:rPr>
        <w:t>是否</w:t>
      </w:r>
      <w:r>
        <w:t>无需</w:t>
      </w:r>
      <w:r>
        <w:rPr>
          <w:rFonts w:hint="eastAsia"/>
        </w:rPr>
        <w:t>将</w:t>
      </w:r>
      <w:r>
        <w:t>资金到账作为合同生效条件。请</w:t>
      </w:r>
      <w:r>
        <w:rPr>
          <w:rFonts w:hint="eastAsia"/>
        </w:rPr>
        <w:t>确认</w:t>
      </w:r>
      <w:r>
        <w:t>。</w:t>
      </w:r>
    </w:p>
  </w:comment>
  <w:comment w:id="31" w:author="王丽双" w:date="2020-06-01T09:43:00Z" w:initials="王丽双">
    <w:p w14:paraId="62C16F4E">
      <w:pPr>
        <w:pStyle w:val="3"/>
      </w:pPr>
      <w:r>
        <w:rPr>
          <w:rFonts w:hint="eastAsia"/>
        </w:rPr>
        <w:t>确认</w:t>
      </w:r>
    </w:p>
  </w:comment>
  <w:comment w:id="33" w:author="王丽双" w:date="2020-06-01T09:43:00Z" w:initials="王丽双">
    <w:p w14:paraId="61504345">
      <w:pPr>
        <w:pStyle w:val="3"/>
      </w:pPr>
      <w:r>
        <w:rPr>
          <w:rFonts w:hint="eastAsia"/>
        </w:rPr>
        <w:t>确认</w:t>
      </w:r>
    </w:p>
  </w:comment>
  <w:comment w:id="32" w:author="张蓬" w:date="2020-05-12T09:28:00Z" w:initials="">
    <w:p w14:paraId="13D037DF">
      <w:pPr>
        <w:pStyle w:val="3"/>
      </w:pPr>
      <w:r>
        <w:rPr>
          <w:rFonts w:hint="eastAsia"/>
        </w:rPr>
        <w:t>根据《商业银行资产托管业务指引》第十三条相应增加。请根据业务情况确认。</w:t>
      </w:r>
    </w:p>
  </w:comment>
  <w:comment w:id="34" w:author="张蓬" w:date="2020-05-12T08:56:00Z" w:initials="">
    <w:p w14:paraId="3E384C13">
      <w:pPr>
        <w:pStyle w:val="3"/>
      </w:pPr>
      <w:r>
        <w:rPr>
          <w:rFonts w:hint="eastAsia"/>
        </w:rPr>
        <w:t>此处</w:t>
      </w:r>
      <w:r>
        <w:t>表意不清晰。</w:t>
      </w:r>
    </w:p>
  </w:comment>
  <w:comment w:id="35" w:author="张蓬" w:date="2020-05-09T16:16:00Z" w:initials="">
    <w:p w14:paraId="2B89596E">
      <w:pPr>
        <w:pStyle w:val="3"/>
      </w:pPr>
      <w:r>
        <w:rPr>
          <w:rFonts w:hint="eastAsia"/>
        </w:rPr>
        <w:t>请</w:t>
      </w:r>
      <w:r>
        <w:t>确认此处通知对象，是</w:t>
      </w:r>
      <w:r>
        <w:rPr>
          <w:rFonts w:hint="eastAsia"/>
        </w:rPr>
        <w:t>否</w:t>
      </w:r>
      <w:r>
        <w:t>应是相关分行？</w:t>
      </w:r>
      <w:r>
        <w:rPr>
          <w:rFonts w:hint="eastAsia"/>
        </w:rPr>
        <w:t>下同</w:t>
      </w:r>
      <w:r>
        <w:t>。</w:t>
      </w:r>
    </w:p>
  </w:comment>
  <w:comment w:id="36" w:author="杨超宸" w:date="2020-05-19T09:39:00Z" w:initials="">
    <w:p w14:paraId="40BA1FF2">
      <w:pPr>
        <w:pStyle w:val="3"/>
      </w:pPr>
      <w:r>
        <w:rPr>
          <w:rFonts w:hint="eastAsia"/>
        </w:rPr>
        <w:t>已</w:t>
      </w:r>
      <w:r>
        <w:t>调整</w:t>
      </w:r>
    </w:p>
  </w:comment>
  <w:comment w:id="37" w:author="张蓬" w:date="2020-05-09T16:35:00Z" w:initials="">
    <w:p w14:paraId="7C0E69CB">
      <w:pPr>
        <w:pStyle w:val="3"/>
      </w:pPr>
      <w:r>
        <w:rPr>
          <w:rFonts w:hint="eastAsia"/>
        </w:rPr>
        <w:t>权限类型：经办、复核、审批，</w:t>
      </w:r>
      <w:r>
        <w:t>与此处表述不一致。请</w:t>
      </w:r>
      <w:r>
        <w:rPr>
          <w:rFonts w:hint="eastAsia"/>
        </w:rPr>
        <w:t>确认</w:t>
      </w:r>
      <w:r>
        <w:t>和调整。</w:t>
      </w:r>
    </w:p>
  </w:comment>
  <w:comment w:id="38" w:author="杨超宸" w:date="2020-05-19T09:40:00Z" w:initials="">
    <w:p w14:paraId="6C1E4DD0">
      <w:pPr>
        <w:pStyle w:val="3"/>
      </w:pPr>
      <w:r>
        <w:rPr>
          <w:rFonts w:hint="eastAsia"/>
        </w:rPr>
        <w:t>已</w:t>
      </w:r>
      <w:r>
        <w:t>调整</w:t>
      </w:r>
    </w:p>
  </w:comment>
  <w:comment w:id="39" w:author="张蓬" w:date="2020-05-09T16:17:00Z" w:initials="">
    <w:p w14:paraId="44160EE9">
      <w:pPr>
        <w:pStyle w:val="3"/>
      </w:pPr>
      <w:r>
        <w:rPr>
          <w:rFonts w:hint="eastAsia"/>
        </w:rPr>
        <w:t>请确认此处发送对象，是否应是相关分行？下同。</w:t>
      </w:r>
    </w:p>
  </w:comment>
  <w:comment w:id="40" w:author="王丽双" w:date="2020-05-18T10:18:00Z" w:initials="王丽双">
    <w:p w14:paraId="1EF747D5">
      <w:pPr>
        <w:pStyle w:val="3"/>
      </w:pPr>
      <w:r>
        <w:rPr>
          <w:rFonts w:hint="eastAsia"/>
        </w:rPr>
        <w:t>请</w:t>
      </w:r>
      <w:r>
        <w:t>营运处协助确认</w:t>
      </w:r>
    </w:p>
  </w:comment>
  <w:comment w:id="41" w:author="张蓬" w:date="2020-05-09T16:18:00Z" w:initials="">
    <w:p w14:paraId="51E24DE2">
      <w:pPr>
        <w:pStyle w:val="3"/>
      </w:pPr>
      <w:r>
        <w:rPr>
          <w:rFonts w:hint="eastAsia"/>
        </w:rPr>
        <w:t>请确认此处发送主体，是否应是相关分行？下同。</w:t>
      </w:r>
    </w:p>
  </w:comment>
  <w:comment w:id="42" w:author="杨超宸" w:date="2020-05-19T09:42:00Z" w:initials="">
    <w:p w14:paraId="6DB34A8E">
      <w:pPr>
        <w:pStyle w:val="3"/>
      </w:pPr>
      <w:r>
        <w:rPr>
          <w:rFonts w:hint="eastAsia"/>
        </w:rPr>
        <w:t>已调整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F22EDF" w15:done="0"/>
  <w15:commentEx w15:paraId="18837489" w15:done="0"/>
  <w15:commentEx w15:paraId="6C263BC4" w15:done="0"/>
  <w15:commentEx w15:paraId="0F29757E" w15:done="0"/>
  <w15:commentEx w15:paraId="21ED7207" w15:done="0"/>
  <w15:commentEx w15:paraId="1E326899" w15:done="0"/>
  <w15:commentEx w15:paraId="608C7A7C" w15:done="0"/>
  <w15:commentEx w15:paraId="6D3A2709" w15:done="0"/>
  <w15:commentEx w15:paraId="2BC3029C" w15:done="0"/>
  <w15:commentEx w15:paraId="2AA650D9" w15:done="0"/>
  <w15:commentEx w15:paraId="4DD70202" w15:done="0"/>
  <w15:commentEx w15:paraId="2602340B" w15:done="0"/>
  <w15:commentEx w15:paraId="5EDA1D57" w15:done="0"/>
  <w15:commentEx w15:paraId="650A363B" w15:done="0"/>
  <w15:commentEx w15:paraId="287D5FBB" w15:done="0"/>
  <w15:commentEx w15:paraId="461A7924" w15:done="0"/>
  <w15:commentEx w15:paraId="7C252367" w15:done="0"/>
  <w15:commentEx w15:paraId="26E52866" w15:done="0"/>
  <w15:commentEx w15:paraId="68B1661D" w15:done="0"/>
  <w15:commentEx w15:paraId="766F2E3D" w15:done="0"/>
  <w15:commentEx w15:paraId="6CAC1146" w15:done="0"/>
  <w15:commentEx w15:paraId="786F0424" w15:done="0"/>
  <w15:commentEx w15:paraId="1B14046B" w15:done="0"/>
  <w15:commentEx w15:paraId="4EC607AF" w15:done="0"/>
  <w15:commentEx w15:paraId="5B6836BA" w15:done="0"/>
  <w15:commentEx w15:paraId="48145B2F" w15:done="0"/>
  <w15:commentEx w15:paraId="75645BA5" w15:done="0"/>
  <w15:commentEx w15:paraId="0F17413F" w15:done="0"/>
  <w15:commentEx w15:paraId="37D55B44" w15:done="0"/>
  <w15:commentEx w15:paraId="281E784A" w15:done="0"/>
  <w15:commentEx w15:paraId="01AB29F4" w15:done="0"/>
  <w15:commentEx w15:paraId="62C16F4E" w15:done="0"/>
  <w15:commentEx w15:paraId="61504345" w15:done="0"/>
  <w15:commentEx w15:paraId="13D037DF" w15:done="0"/>
  <w15:commentEx w15:paraId="3E384C13" w15:done="0"/>
  <w15:commentEx w15:paraId="2B89596E" w15:done="0"/>
  <w15:commentEx w15:paraId="40BA1FF2" w15:done="0"/>
  <w15:commentEx w15:paraId="7C0E69CB" w15:done="0"/>
  <w15:commentEx w15:paraId="6C1E4DD0" w15:done="0"/>
  <w15:commentEx w15:paraId="44160EE9" w15:done="0"/>
  <w15:commentEx w15:paraId="1EF747D5" w15:done="0"/>
  <w15:commentEx w15:paraId="51E24DE2" w15:done="0"/>
  <w15:commentEx w15:paraId="6DB34A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张蓬" w:date="2020-05-15T09:18:00Z"/>
  <w:sdt>
    <w:sdtPr>
      <w:rPr/>
      <w:id w:val="-1302843822"/>
    </w:sdtPr>
    <w:sdtEndPr>
      <w:rPr/>
    </w:sdtEndPr>
    <w:sdtContent>
      <w:customXmlInsRangeEnd w:id="0"/>
      <w:p>
        <w:pPr>
          <w:pStyle w:val="7"/>
          <w:jc w:val="center"/>
          <w:rPr>
            <w:ins w:id="2" w:author="张蓬" w:date="2020-05-15T09:18:00Z"/>
          </w:rPr>
        </w:pPr>
        <w:ins w:id="4" w:author="张蓬" w:date="2020-05-15T09:18:00Z">
          <w:r>
            <w:rPr/>
            <w:fldChar w:fldCharType="begin"/>
          </w:r>
        </w:ins>
        <w:ins w:id="5" w:author="张蓬" w:date="2020-05-15T09:18:00Z">
          <w:r>
            <w:rPr/>
            <w:instrText xml:space="preserve">PAGE   \* MERGEFORMAT</w:instrText>
          </w:r>
        </w:ins>
        <w:ins w:id="6" w:author="张蓬" w:date="2020-05-15T09:18:00Z">
          <w:r>
            <w:rPr/>
            <w:fldChar w:fldCharType="separate"/>
          </w:r>
        </w:ins>
        <w:r>
          <w:rPr>
            <w:lang w:val="zh-CN"/>
          </w:rPr>
          <w:t>20</w:t>
        </w:r>
        <w:ins w:id="7" w:author="张蓬" w:date="2020-05-15T09:18:00Z">
          <w:r>
            <w:rPr/>
            <w:fldChar w:fldCharType="end"/>
          </w:r>
        </w:ins>
      </w:p>
      <w:customXmlInsRangeStart w:id="9" w:author="张蓬" w:date="2020-05-15T09:18:00Z"/>
    </w:sdtContent>
  </w:sdt>
  <w:customXmlInsRangeEnd w:id="9"/>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302E"/>
    <w:multiLevelType w:val="multilevel"/>
    <w:tmpl w:val="37DC302E"/>
    <w:lvl w:ilvl="0" w:tentative="0">
      <w:start w:val="1"/>
      <w:numFmt w:val="japaneseCounting"/>
      <w:lvlText w:val="第%1条"/>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国浩（北京）高轩">
    <w15:presenceInfo w15:providerId="None" w15:userId="国浩（北京）高轩"/>
  </w15:person>
  <w15:person w15:author="张蓬-中信银行">
    <w15:presenceInfo w15:providerId="None" w15:userId="张蓬-中信银行"/>
  </w15:person>
  <w15:person w15:author="Administrator">
    <w15:presenceInfo w15:providerId="None" w15:userId="Administrator"/>
  </w15:person>
  <w15:person w15:author="NTKO">
    <w15:presenceInfo w15:providerId="None" w15:userId="NTKO"/>
  </w15:person>
  <w15:person w15:author="国浩-dmf">
    <w15:presenceInfo w15:providerId="None" w15:userId="国浩-dmf"/>
  </w15:person>
  <w15:person w15:author="张蓬">
    <w15:presenceInfo w15:providerId="None" w15:userId="张蓬"/>
  </w15:person>
  <w15:person w15:author="JNYH">
    <w15:presenceInfo w15:providerId="None" w15:userId="JNYH"/>
  </w15:person>
  <w15:person w15:author="杨超宸">
    <w15:presenceInfo w15:providerId="None" w15:userId="杨超宸"/>
  </w15:person>
  <w15:person w15:author="吴琼">
    <w15:presenceInfo w15:providerId="None" w15:userId="吴琼"/>
  </w15:person>
  <w15:person w15:author="王丽双">
    <w15:presenceInfo w15:providerId="None" w15:userId="王丽双"/>
  </w15:person>
  <w15:person w15:author="孙逸">
    <w15:presenceInfo w15:providerId="None" w15:userId="孙逸"/>
  </w15:person>
  <w15:person w15:author="陈静-常州分行">
    <w15:presenceInfo w15:providerId="None" w15:userId="陈静-常州分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20"/>
    <w:rsid w:val="0000421E"/>
    <w:rsid w:val="00005DFC"/>
    <w:rsid w:val="00010041"/>
    <w:rsid w:val="00010738"/>
    <w:rsid w:val="0001215D"/>
    <w:rsid w:val="000127A5"/>
    <w:rsid w:val="000142E3"/>
    <w:rsid w:val="00017618"/>
    <w:rsid w:val="00020D86"/>
    <w:rsid w:val="0002164D"/>
    <w:rsid w:val="00024DE5"/>
    <w:rsid w:val="0002579A"/>
    <w:rsid w:val="00027F27"/>
    <w:rsid w:val="00031375"/>
    <w:rsid w:val="00031A4F"/>
    <w:rsid w:val="00033B33"/>
    <w:rsid w:val="00043050"/>
    <w:rsid w:val="0005474C"/>
    <w:rsid w:val="00055D07"/>
    <w:rsid w:val="00056D0A"/>
    <w:rsid w:val="00063407"/>
    <w:rsid w:val="00075C29"/>
    <w:rsid w:val="000838F4"/>
    <w:rsid w:val="00086590"/>
    <w:rsid w:val="000941E5"/>
    <w:rsid w:val="00096021"/>
    <w:rsid w:val="00096594"/>
    <w:rsid w:val="000A4AAD"/>
    <w:rsid w:val="000A69D5"/>
    <w:rsid w:val="000B0A91"/>
    <w:rsid w:val="000B6EA7"/>
    <w:rsid w:val="000D4035"/>
    <w:rsid w:val="000D4D17"/>
    <w:rsid w:val="000F2B44"/>
    <w:rsid w:val="000F7FFB"/>
    <w:rsid w:val="001028FB"/>
    <w:rsid w:val="00105A0A"/>
    <w:rsid w:val="00105C70"/>
    <w:rsid w:val="00115F7F"/>
    <w:rsid w:val="00120249"/>
    <w:rsid w:val="001361E4"/>
    <w:rsid w:val="001400B6"/>
    <w:rsid w:val="001416AD"/>
    <w:rsid w:val="001474AE"/>
    <w:rsid w:val="00152AF3"/>
    <w:rsid w:val="00156FB0"/>
    <w:rsid w:val="0016513C"/>
    <w:rsid w:val="001724FC"/>
    <w:rsid w:val="00172A27"/>
    <w:rsid w:val="00174036"/>
    <w:rsid w:val="00186BD4"/>
    <w:rsid w:val="00187682"/>
    <w:rsid w:val="00190E06"/>
    <w:rsid w:val="00193C88"/>
    <w:rsid w:val="0019483B"/>
    <w:rsid w:val="001B24A7"/>
    <w:rsid w:val="001B34B5"/>
    <w:rsid w:val="001B4150"/>
    <w:rsid w:val="001B5D8C"/>
    <w:rsid w:val="001C39BE"/>
    <w:rsid w:val="001D2F9F"/>
    <w:rsid w:val="001D4C38"/>
    <w:rsid w:val="001D744B"/>
    <w:rsid w:val="001D7504"/>
    <w:rsid w:val="001F22D9"/>
    <w:rsid w:val="001F4021"/>
    <w:rsid w:val="001F61C3"/>
    <w:rsid w:val="00200154"/>
    <w:rsid w:val="0020325F"/>
    <w:rsid w:val="002159CB"/>
    <w:rsid w:val="002175CC"/>
    <w:rsid w:val="002178F0"/>
    <w:rsid w:val="00234422"/>
    <w:rsid w:val="00235FCF"/>
    <w:rsid w:val="002404AF"/>
    <w:rsid w:val="0024085C"/>
    <w:rsid w:val="00241AE8"/>
    <w:rsid w:val="002430FF"/>
    <w:rsid w:val="002546E7"/>
    <w:rsid w:val="002676F3"/>
    <w:rsid w:val="00276F23"/>
    <w:rsid w:val="00286877"/>
    <w:rsid w:val="00286A4F"/>
    <w:rsid w:val="002871A4"/>
    <w:rsid w:val="00290BE2"/>
    <w:rsid w:val="00292D9C"/>
    <w:rsid w:val="00294F5D"/>
    <w:rsid w:val="002A3413"/>
    <w:rsid w:val="002B637E"/>
    <w:rsid w:val="002D05C6"/>
    <w:rsid w:val="002E279A"/>
    <w:rsid w:val="002E3B15"/>
    <w:rsid w:val="002E5009"/>
    <w:rsid w:val="00305A97"/>
    <w:rsid w:val="00320CF5"/>
    <w:rsid w:val="00321DA4"/>
    <w:rsid w:val="0032326A"/>
    <w:rsid w:val="00325F36"/>
    <w:rsid w:val="00331F58"/>
    <w:rsid w:val="00341FA8"/>
    <w:rsid w:val="00346978"/>
    <w:rsid w:val="00350861"/>
    <w:rsid w:val="00374D6F"/>
    <w:rsid w:val="003753BC"/>
    <w:rsid w:val="00381173"/>
    <w:rsid w:val="00386213"/>
    <w:rsid w:val="003871E2"/>
    <w:rsid w:val="00390D1C"/>
    <w:rsid w:val="00394D73"/>
    <w:rsid w:val="003A0028"/>
    <w:rsid w:val="003A08B6"/>
    <w:rsid w:val="003A696A"/>
    <w:rsid w:val="003B5C62"/>
    <w:rsid w:val="003B7554"/>
    <w:rsid w:val="003B7AE8"/>
    <w:rsid w:val="003D083C"/>
    <w:rsid w:val="003D3299"/>
    <w:rsid w:val="003D4CC9"/>
    <w:rsid w:val="003D622A"/>
    <w:rsid w:val="003D6A48"/>
    <w:rsid w:val="003E1307"/>
    <w:rsid w:val="003E1F03"/>
    <w:rsid w:val="003E6C94"/>
    <w:rsid w:val="003F0E5F"/>
    <w:rsid w:val="003F2765"/>
    <w:rsid w:val="0040177C"/>
    <w:rsid w:val="00403621"/>
    <w:rsid w:val="004039AE"/>
    <w:rsid w:val="0040502A"/>
    <w:rsid w:val="00405D27"/>
    <w:rsid w:val="00411B91"/>
    <w:rsid w:val="0041540A"/>
    <w:rsid w:val="00421452"/>
    <w:rsid w:val="00426522"/>
    <w:rsid w:val="00427667"/>
    <w:rsid w:val="00433BEE"/>
    <w:rsid w:val="00436294"/>
    <w:rsid w:val="00453022"/>
    <w:rsid w:val="00455334"/>
    <w:rsid w:val="004612AA"/>
    <w:rsid w:val="00461956"/>
    <w:rsid w:val="00473D8F"/>
    <w:rsid w:val="00480A0A"/>
    <w:rsid w:val="00481EC8"/>
    <w:rsid w:val="00482921"/>
    <w:rsid w:val="00486A3D"/>
    <w:rsid w:val="0048715A"/>
    <w:rsid w:val="00487D37"/>
    <w:rsid w:val="0049410F"/>
    <w:rsid w:val="00494805"/>
    <w:rsid w:val="004954A9"/>
    <w:rsid w:val="004A01A8"/>
    <w:rsid w:val="004D50F7"/>
    <w:rsid w:val="004D6CDA"/>
    <w:rsid w:val="004D7285"/>
    <w:rsid w:val="004E304B"/>
    <w:rsid w:val="004E3FC6"/>
    <w:rsid w:val="004E438A"/>
    <w:rsid w:val="004E551F"/>
    <w:rsid w:val="004F1957"/>
    <w:rsid w:val="004F1B08"/>
    <w:rsid w:val="00503138"/>
    <w:rsid w:val="00503DDC"/>
    <w:rsid w:val="00515D8C"/>
    <w:rsid w:val="00516AD0"/>
    <w:rsid w:val="00520600"/>
    <w:rsid w:val="00521017"/>
    <w:rsid w:val="00523F6A"/>
    <w:rsid w:val="00526266"/>
    <w:rsid w:val="00550AB9"/>
    <w:rsid w:val="00552250"/>
    <w:rsid w:val="00552BB2"/>
    <w:rsid w:val="0055388F"/>
    <w:rsid w:val="00565760"/>
    <w:rsid w:val="00567DE1"/>
    <w:rsid w:val="0057245A"/>
    <w:rsid w:val="00574CF0"/>
    <w:rsid w:val="00576C6E"/>
    <w:rsid w:val="00577AC2"/>
    <w:rsid w:val="00593BEC"/>
    <w:rsid w:val="005A4DDB"/>
    <w:rsid w:val="005B08FC"/>
    <w:rsid w:val="005B3A59"/>
    <w:rsid w:val="005B486B"/>
    <w:rsid w:val="005B5AD8"/>
    <w:rsid w:val="005B754F"/>
    <w:rsid w:val="005E4E8D"/>
    <w:rsid w:val="005E5FB6"/>
    <w:rsid w:val="005E71F8"/>
    <w:rsid w:val="005F6CB7"/>
    <w:rsid w:val="005F71B6"/>
    <w:rsid w:val="0060757C"/>
    <w:rsid w:val="00615DEB"/>
    <w:rsid w:val="0061607A"/>
    <w:rsid w:val="00621250"/>
    <w:rsid w:val="0062547E"/>
    <w:rsid w:val="0063785A"/>
    <w:rsid w:val="00646712"/>
    <w:rsid w:val="00646A2B"/>
    <w:rsid w:val="00651A04"/>
    <w:rsid w:val="006523FC"/>
    <w:rsid w:val="006573CA"/>
    <w:rsid w:val="00666BA7"/>
    <w:rsid w:val="006705ED"/>
    <w:rsid w:val="00672286"/>
    <w:rsid w:val="006760CB"/>
    <w:rsid w:val="00687CDC"/>
    <w:rsid w:val="00695239"/>
    <w:rsid w:val="006A265D"/>
    <w:rsid w:val="006B0888"/>
    <w:rsid w:val="006B46D6"/>
    <w:rsid w:val="006B4E8E"/>
    <w:rsid w:val="006D2CE8"/>
    <w:rsid w:val="006D473F"/>
    <w:rsid w:val="006D60C6"/>
    <w:rsid w:val="006D7676"/>
    <w:rsid w:val="006F0765"/>
    <w:rsid w:val="006F1A89"/>
    <w:rsid w:val="006F4B6E"/>
    <w:rsid w:val="00704436"/>
    <w:rsid w:val="00707490"/>
    <w:rsid w:val="00715C81"/>
    <w:rsid w:val="007211A9"/>
    <w:rsid w:val="00721D90"/>
    <w:rsid w:val="00726299"/>
    <w:rsid w:val="007327A5"/>
    <w:rsid w:val="00732E37"/>
    <w:rsid w:val="00733355"/>
    <w:rsid w:val="0075232D"/>
    <w:rsid w:val="00760F1C"/>
    <w:rsid w:val="00761471"/>
    <w:rsid w:val="007626BA"/>
    <w:rsid w:val="007649A8"/>
    <w:rsid w:val="0076594C"/>
    <w:rsid w:val="00767CC8"/>
    <w:rsid w:val="007720D5"/>
    <w:rsid w:val="00773E3C"/>
    <w:rsid w:val="00774EA1"/>
    <w:rsid w:val="00775F18"/>
    <w:rsid w:val="00780685"/>
    <w:rsid w:val="00780D0B"/>
    <w:rsid w:val="007836AB"/>
    <w:rsid w:val="00794D1C"/>
    <w:rsid w:val="00797E05"/>
    <w:rsid w:val="007A0D99"/>
    <w:rsid w:val="007A6089"/>
    <w:rsid w:val="007B7FA4"/>
    <w:rsid w:val="007C396F"/>
    <w:rsid w:val="007E1ED1"/>
    <w:rsid w:val="007E51F3"/>
    <w:rsid w:val="007F0101"/>
    <w:rsid w:val="008022B6"/>
    <w:rsid w:val="00803861"/>
    <w:rsid w:val="00817594"/>
    <w:rsid w:val="008348F0"/>
    <w:rsid w:val="0084322A"/>
    <w:rsid w:val="0084591E"/>
    <w:rsid w:val="00846604"/>
    <w:rsid w:val="00860276"/>
    <w:rsid w:val="00861447"/>
    <w:rsid w:val="0086700C"/>
    <w:rsid w:val="00870164"/>
    <w:rsid w:val="00885BD0"/>
    <w:rsid w:val="00892761"/>
    <w:rsid w:val="008A13F9"/>
    <w:rsid w:val="008B4C4A"/>
    <w:rsid w:val="008B4CE1"/>
    <w:rsid w:val="008B7F41"/>
    <w:rsid w:val="008C25E9"/>
    <w:rsid w:val="008C5F38"/>
    <w:rsid w:val="008D3F30"/>
    <w:rsid w:val="008E3E78"/>
    <w:rsid w:val="008F01E7"/>
    <w:rsid w:val="008F3F56"/>
    <w:rsid w:val="009012A5"/>
    <w:rsid w:val="00927A4E"/>
    <w:rsid w:val="00941EAC"/>
    <w:rsid w:val="00942DD4"/>
    <w:rsid w:val="009438B7"/>
    <w:rsid w:val="00944838"/>
    <w:rsid w:val="00945B1F"/>
    <w:rsid w:val="0095007D"/>
    <w:rsid w:val="00952D54"/>
    <w:rsid w:val="009534CF"/>
    <w:rsid w:val="00956278"/>
    <w:rsid w:val="00960480"/>
    <w:rsid w:val="00991418"/>
    <w:rsid w:val="00995E66"/>
    <w:rsid w:val="00995F8E"/>
    <w:rsid w:val="009A18F1"/>
    <w:rsid w:val="009A2730"/>
    <w:rsid w:val="009A2B2B"/>
    <w:rsid w:val="009D116A"/>
    <w:rsid w:val="009D5C6C"/>
    <w:rsid w:val="009E4BCE"/>
    <w:rsid w:val="009F0B60"/>
    <w:rsid w:val="00A06AA4"/>
    <w:rsid w:val="00A15AAC"/>
    <w:rsid w:val="00A16B85"/>
    <w:rsid w:val="00A17054"/>
    <w:rsid w:val="00A20D5F"/>
    <w:rsid w:val="00A22789"/>
    <w:rsid w:val="00A25053"/>
    <w:rsid w:val="00A26F0F"/>
    <w:rsid w:val="00A27A28"/>
    <w:rsid w:val="00A31000"/>
    <w:rsid w:val="00A41709"/>
    <w:rsid w:val="00A41B4E"/>
    <w:rsid w:val="00A41D11"/>
    <w:rsid w:val="00A44C0F"/>
    <w:rsid w:val="00A45CAA"/>
    <w:rsid w:val="00A60EA2"/>
    <w:rsid w:val="00A6131B"/>
    <w:rsid w:val="00A64D68"/>
    <w:rsid w:val="00A718E8"/>
    <w:rsid w:val="00A80CAB"/>
    <w:rsid w:val="00A815ED"/>
    <w:rsid w:val="00A935A0"/>
    <w:rsid w:val="00A9600A"/>
    <w:rsid w:val="00AA04EA"/>
    <w:rsid w:val="00AA2C46"/>
    <w:rsid w:val="00AB315E"/>
    <w:rsid w:val="00AC1934"/>
    <w:rsid w:val="00AC498E"/>
    <w:rsid w:val="00AC60BC"/>
    <w:rsid w:val="00AD337F"/>
    <w:rsid w:val="00AF2468"/>
    <w:rsid w:val="00AF246F"/>
    <w:rsid w:val="00AF480F"/>
    <w:rsid w:val="00AF51CB"/>
    <w:rsid w:val="00AF5355"/>
    <w:rsid w:val="00AF67D7"/>
    <w:rsid w:val="00B102F5"/>
    <w:rsid w:val="00B13D01"/>
    <w:rsid w:val="00B16137"/>
    <w:rsid w:val="00B17BEA"/>
    <w:rsid w:val="00B22EF6"/>
    <w:rsid w:val="00B234C1"/>
    <w:rsid w:val="00B2734C"/>
    <w:rsid w:val="00B3229E"/>
    <w:rsid w:val="00B36E19"/>
    <w:rsid w:val="00B41801"/>
    <w:rsid w:val="00B44213"/>
    <w:rsid w:val="00B461E3"/>
    <w:rsid w:val="00B47394"/>
    <w:rsid w:val="00B541CB"/>
    <w:rsid w:val="00B6002F"/>
    <w:rsid w:val="00B66F82"/>
    <w:rsid w:val="00B71925"/>
    <w:rsid w:val="00B81653"/>
    <w:rsid w:val="00B86EAB"/>
    <w:rsid w:val="00B87354"/>
    <w:rsid w:val="00B91241"/>
    <w:rsid w:val="00B945C4"/>
    <w:rsid w:val="00BA0854"/>
    <w:rsid w:val="00BA2C4C"/>
    <w:rsid w:val="00BB33D8"/>
    <w:rsid w:val="00BB6BD0"/>
    <w:rsid w:val="00BC2CF7"/>
    <w:rsid w:val="00BC67FC"/>
    <w:rsid w:val="00BD42F0"/>
    <w:rsid w:val="00BD78E1"/>
    <w:rsid w:val="00BD7D6B"/>
    <w:rsid w:val="00BE0056"/>
    <w:rsid w:val="00BE78A0"/>
    <w:rsid w:val="00BF3996"/>
    <w:rsid w:val="00C0280B"/>
    <w:rsid w:val="00C0450D"/>
    <w:rsid w:val="00C05030"/>
    <w:rsid w:val="00C056DD"/>
    <w:rsid w:val="00C07957"/>
    <w:rsid w:val="00C07D3B"/>
    <w:rsid w:val="00C13B1A"/>
    <w:rsid w:val="00C15EB4"/>
    <w:rsid w:val="00C17540"/>
    <w:rsid w:val="00C1764A"/>
    <w:rsid w:val="00C202CF"/>
    <w:rsid w:val="00C21E56"/>
    <w:rsid w:val="00C24607"/>
    <w:rsid w:val="00C24A82"/>
    <w:rsid w:val="00C24E53"/>
    <w:rsid w:val="00C327C8"/>
    <w:rsid w:val="00C328AF"/>
    <w:rsid w:val="00C32B54"/>
    <w:rsid w:val="00C4637E"/>
    <w:rsid w:val="00C613F0"/>
    <w:rsid w:val="00C61916"/>
    <w:rsid w:val="00C624C7"/>
    <w:rsid w:val="00C66458"/>
    <w:rsid w:val="00C6651A"/>
    <w:rsid w:val="00C71B95"/>
    <w:rsid w:val="00C90178"/>
    <w:rsid w:val="00C90975"/>
    <w:rsid w:val="00C96DEC"/>
    <w:rsid w:val="00CA5AD9"/>
    <w:rsid w:val="00CB1AA3"/>
    <w:rsid w:val="00CB7ADC"/>
    <w:rsid w:val="00CD2337"/>
    <w:rsid w:val="00CD6AD5"/>
    <w:rsid w:val="00CE5B3D"/>
    <w:rsid w:val="00CE741E"/>
    <w:rsid w:val="00CF2E05"/>
    <w:rsid w:val="00CF3DAB"/>
    <w:rsid w:val="00D00835"/>
    <w:rsid w:val="00D0508F"/>
    <w:rsid w:val="00D0741B"/>
    <w:rsid w:val="00D07967"/>
    <w:rsid w:val="00D163EC"/>
    <w:rsid w:val="00D173A4"/>
    <w:rsid w:val="00D209D4"/>
    <w:rsid w:val="00D20D15"/>
    <w:rsid w:val="00D23C4B"/>
    <w:rsid w:val="00D24098"/>
    <w:rsid w:val="00D2488F"/>
    <w:rsid w:val="00D3779E"/>
    <w:rsid w:val="00D40205"/>
    <w:rsid w:val="00D55028"/>
    <w:rsid w:val="00D572FF"/>
    <w:rsid w:val="00D57397"/>
    <w:rsid w:val="00D626CF"/>
    <w:rsid w:val="00D63CC0"/>
    <w:rsid w:val="00D65CE8"/>
    <w:rsid w:val="00D70500"/>
    <w:rsid w:val="00D74041"/>
    <w:rsid w:val="00D7464A"/>
    <w:rsid w:val="00D76F83"/>
    <w:rsid w:val="00D77A52"/>
    <w:rsid w:val="00D80558"/>
    <w:rsid w:val="00D80FA6"/>
    <w:rsid w:val="00DA3A42"/>
    <w:rsid w:val="00DA6226"/>
    <w:rsid w:val="00DB4755"/>
    <w:rsid w:val="00DC0B5C"/>
    <w:rsid w:val="00DC12CD"/>
    <w:rsid w:val="00DC3D3A"/>
    <w:rsid w:val="00DC451D"/>
    <w:rsid w:val="00DD41B5"/>
    <w:rsid w:val="00DE564D"/>
    <w:rsid w:val="00DE5B75"/>
    <w:rsid w:val="00E02836"/>
    <w:rsid w:val="00E0400E"/>
    <w:rsid w:val="00E240FB"/>
    <w:rsid w:val="00E26ECC"/>
    <w:rsid w:val="00E3080C"/>
    <w:rsid w:val="00E3692F"/>
    <w:rsid w:val="00E41461"/>
    <w:rsid w:val="00E53838"/>
    <w:rsid w:val="00E57BD3"/>
    <w:rsid w:val="00E6650B"/>
    <w:rsid w:val="00E732CD"/>
    <w:rsid w:val="00E76017"/>
    <w:rsid w:val="00EB5820"/>
    <w:rsid w:val="00EB7F68"/>
    <w:rsid w:val="00EC1522"/>
    <w:rsid w:val="00EC16D9"/>
    <w:rsid w:val="00EC76AD"/>
    <w:rsid w:val="00EC7B2A"/>
    <w:rsid w:val="00ED658A"/>
    <w:rsid w:val="00ED79C6"/>
    <w:rsid w:val="00EE0303"/>
    <w:rsid w:val="00EE3EE0"/>
    <w:rsid w:val="00EE6344"/>
    <w:rsid w:val="00EE77CE"/>
    <w:rsid w:val="00EF272D"/>
    <w:rsid w:val="00F009D4"/>
    <w:rsid w:val="00F07C5C"/>
    <w:rsid w:val="00F117F7"/>
    <w:rsid w:val="00F11878"/>
    <w:rsid w:val="00F11AFD"/>
    <w:rsid w:val="00F12C57"/>
    <w:rsid w:val="00F33A7D"/>
    <w:rsid w:val="00F377AE"/>
    <w:rsid w:val="00F410AB"/>
    <w:rsid w:val="00F459E3"/>
    <w:rsid w:val="00F50989"/>
    <w:rsid w:val="00F66C6B"/>
    <w:rsid w:val="00F67B40"/>
    <w:rsid w:val="00F77AC7"/>
    <w:rsid w:val="00F8226C"/>
    <w:rsid w:val="00F83B16"/>
    <w:rsid w:val="00F939A2"/>
    <w:rsid w:val="00F95563"/>
    <w:rsid w:val="00FA4F0C"/>
    <w:rsid w:val="00FA7C86"/>
    <w:rsid w:val="00FB0C43"/>
    <w:rsid w:val="00FB7353"/>
    <w:rsid w:val="00FC0EF3"/>
    <w:rsid w:val="00FC1060"/>
    <w:rsid w:val="00FC6B6F"/>
    <w:rsid w:val="00FC7F92"/>
    <w:rsid w:val="00FD1BD7"/>
    <w:rsid w:val="00FD2833"/>
    <w:rsid w:val="00FD36E6"/>
    <w:rsid w:val="00FD6850"/>
    <w:rsid w:val="00FD72D7"/>
    <w:rsid w:val="00FD7C9F"/>
    <w:rsid w:val="00FE349A"/>
    <w:rsid w:val="00FE521C"/>
    <w:rsid w:val="00FE557B"/>
    <w:rsid w:val="00FF16DC"/>
    <w:rsid w:val="00FF17AF"/>
    <w:rsid w:val="00FF28FE"/>
    <w:rsid w:val="00FF40D7"/>
    <w:rsid w:val="00FF41ED"/>
    <w:rsid w:val="00FF5CDF"/>
    <w:rsid w:val="043D1681"/>
    <w:rsid w:val="1C1A7AA9"/>
    <w:rsid w:val="28385D8A"/>
    <w:rsid w:val="2EB67AE6"/>
    <w:rsid w:val="41823CCC"/>
    <w:rsid w:val="485C3285"/>
    <w:rsid w:val="49452C52"/>
    <w:rsid w:val="4F2F6A06"/>
    <w:rsid w:val="4F500D2C"/>
    <w:rsid w:val="53EA4671"/>
    <w:rsid w:val="60707036"/>
    <w:rsid w:val="6D32586A"/>
    <w:rsid w:val="74434CF4"/>
    <w:rsid w:val="77CA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adjustRightInd w:val="0"/>
      <w:spacing w:before="340" w:after="330" w:line="578" w:lineRule="auto"/>
      <w:textAlignment w:val="baseline"/>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Indent"/>
    <w:basedOn w:val="1"/>
    <w:link w:val="17"/>
    <w:qFormat/>
    <w:uiPriority w:val="0"/>
    <w:pPr>
      <w:autoSpaceDE w:val="0"/>
      <w:autoSpaceDN w:val="0"/>
      <w:adjustRightInd w:val="0"/>
      <w:snapToGrid w:val="0"/>
      <w:spacing w:line="360" w:lineRule="auto"/>
      <w:ind w:firstLine="480" w:firstLineChars="200"/>
    </w:pPr>
    <w:rPr>
      <w:rFonts w:ascii="仿宋_GB2312" w:hAnsi="宋体" w:eastAsia="仿宋_GB2312"/>
      <w:sz w:val="24"/>
    </w:rPr>
  </w:style>
  <w:style w:type="paragraph" w:styleId="5">
    <w:name w:val="Body Text Indent 2"/>
    <w:basedOn w:val="1"/>
    <w:link w:val="20"/>
    <w:unhideWhenUsed/>
    <w:qFormat/>
    <w:uiPriority w:val="99"/>
    <w:pPr>
      <w:spacing w:after="120" w:line="480" w:lineRule="auto"/>
      <w:ind w:left="420" w:leftChars="200"/>
    </w:pPr>
  </w:style>
  <w:style w:type="paragraph" w:styleId="6">
    <w:name w:val="Balloon Text"/>
    <w:basedOn w:val="1"/>
    <w:link w:val="19"/>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rPr>
      <w:sz w:val="24"/>
    </w:rPr>
  </w:style>
  <w:style w:type="paragraph" w:styleId="10">
    <w:name w:val="annotation subject"/>
    <w:basedOn w:val="3"/>
    <w:next w:val="3"/>
    <w:link w:val="22"/>
    <w:unhideWhenUsed/>
    <w:qFormat/>
    <w:uiPriority w:val="99"/>
    <w:rPr>
      <w:b/>
      <w:bCs/>
    </w:rPr>
  </w:style>
  <w:style w:type="character" w:styleId="13">
    <w:name w:val="Hyperlink"/>
    <w:unhideWhenUsed/>
    <w:qFormat/>
    <w:uiPriority w:val="99"/>
    <w:rPr>
      <w:color w:val="0000FF"/>
      <w:u w:val="single"/>
    </w:rPr>
  </w:style>
  <w:style w:type="character" w:styleId="14">
    <w:name w:val="annotation reference"/>
    <w:qFormat/>
    <w:uiPriority w:val="99"/>
    <w:rPr>
      <w:sz w:val="21"/>
      <w:szCs w:val="21"/>
    </w:rPr>
  </w:style>
  <w:style w:type="paragraph" w:customStyle="1" w:styleId="15">
    <w:name w:val="列出段落1"/>
    <w:basedOn w:val="1"/>
    <w:qFormat/>
    <w:uiPriority w:val="99"/>
    <w:pPr>
      <w:ind w:firstLine="420" w:firstLineChars="200"/>
    </w:pPr>
    <w:rPr>
      <w:rFonts w:ascii="Calibri" w:hAnsi="Calibri"/>
      <w:szCs w:val="22"/>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正文文本缩进 字符"/>
    <w:link w:val="4"/>
    <w:qFormat/>
    <w:uiPriority w:val="0"/>
    <w:rPr>
      <w:rFonts w:ascii="仿宋_GB2312" w:hAnsi="宋体" w:eastAsia="仿宋_GB2312" w:cs="Times New Roman"/>
      <w:sz w:val="24"/>
      <w:szCs w:val="24"/>
    </w:rPr>
  </w:style>
  <w:style w:type="character" w:customStyle="1" w:styleId="18">
    <w:name w:val="批注文字 字符"/>
    <w:link w:val="3"/>
    <w:qFormat/>
    <w:uiPriority w:val="0"/>
    <w:rPr>
      <w:rFonts w:ascii="Times New Roman" w:hAnsi="Times New Roman" w:eastAsia="宋体" w:cs="Times New Roman"/>
      <w:szCs w:val="24"/>
    </w:rPr>
  </w:style>
  <w:style w:type="character" w:customStyle="1" w:styleId="19">
    <w:name w:val="批注框文本 字符"/>
    <w:link w:val="6"/>
    <w:semiHidden/>
    <w:qFormat/>
    <w:uiPriority w:val="99"/>
    <w:rPr>
      <w:rFonts w:ascii="Times New Roman" w:hAnsi="Times New Roman" w:eastAsia="宋体" w:cs="Times New Roman"/>
      <w:sz w:val="18"/>
      <w:szCs w:val="18"/>
    </w:rPr>
  </w:style>
  <w:style w:type="character" w:customStyle="1" w:styleId="20">
    <w:name w:val="正文文本缩进 2 字符"/>
    <w:link w:val="5"/>
    <w:semiHidden/>
    <w:qFormat/>
    <w:uiPriority w:val="99"/>
    <w:rPr>
      <w:rFonts w:ascii="Times New Roman" w:hAnsi="Times New Roman" w:eastAsia="宋体" w:cs="Times New Roman"/>
      <w:szCs w:val="24"/>
    </w:rPr>
  </w:style>
  <w:style w:type="character" w:customStyle="1" w:styleId="21">
    <w:name w:val="标题 1 字符"/>
    <w:link w:val="2"/>
    <w:qFormat/>
    <w:uiPriority w:val="0"/>
    <w:rPr>
      <w:rFonts w:ascii="Times New Roman" w:hAnsi="Times New Roman" w:eastAsia="宋体" w:cs="Times New Roman"/>
      <w:b/>
      <w:bCs/>
      <w:kern w:val="44"/>
      <w:sz w:val="44"/>
      <w:szCs w:val="44"/>
    </w:rPr>
  </w:style>
  <w:style w:type="character" w:customStyle="1" w:styleId="22">
    <w:name w:val="批注主题 字符"/>
    <w:link w:val="10"/>
    <w:semiHidden/>
    <w:qFormat/>
    <w:uiPriority w:val="99"/>
    <w:rPr>
      <w:rFonts w:ascii="Times New Roman" w:hAnsi="Times New Roman" w:eastAsia="宋体" w:cs="Times New Roman"/>
      <w:b/>
      <w:bCs/>
      <w:szCs w:val="24"/>
    </w:rPr>
  </w:style>
  <w:style w:type="character" w:customStyle="1" w:styleId="23">
    <w:name w:val="页眉 字符"/>
    <w:link w:val="8"/>
    <w:qFormat/>
    <w:uiPriority w:val="99"/>
    <w:rPr>
      <w:rFonts w:ascii="Times New Roman" w:hAnsi="Times New Roman" w:eastAsia="宋体" w:cs="Times New Roman"/>
      <w:sz w:val="18"/>
      <w:szCs w:val="18"/>
    </w:rPr>
  </w:style>
  <w:style w:type="character" w:customStyle="1" w:styleId="24">
    <w:name w:val="页脚 字符"/>
    <w:link w:val="7"/>
    <w:qFormat/>
    <w:uiPriority w:val="99"/>
    <w:rPr>
      <w:rFonts w:ascii="Times New Roman" w:hAnsi="Times New Roman" w:eastAsia="宋体" w:cs="Times New Roman"/>
      <w:sz w:val="18"/>
      <w:szCs w:val="18"/>
    </w:rPr>
  </w:style>
  <w:style w:type="paragraph" w:customStyle="1" w:styleId="25">
    <w:name w:val="列出段落2"/>
    <w:basedOn w:val="1"/>
    <w:qFormat/>
    <w:uiPriority w:val="99"/>
    <w:pPr>
      <w:ind w:firstLine="420" w:firstLineChars="20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75826-F41E-4400-8496-649D287C69F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3084</Words>
  <Characters>17580</Characters>
  <Lines>146</Lines>
  <Paragraphs>41</Paragraphs>
  <TotalTime>2</TotalTime>
  <ScaleCrop>false</ScaleCrop>
  <LinksUpToDate>false</LinksUpToDate>
  <CharactersWithSpaces>20623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2020-05-19T01:44:00Z</dcterms:created>
  <dc:creator>01035874</dc:creator>
  <cp:lastModifiedBy>陈静-常州分行</cp:lastModifiedBy>
  <cp:lastPrinted>2020-07-16T09:04:00Z</cp:lastPrinted>
  <dcterms:modified xsi:type="dcterms:W3CDTF">2022-03-22T07:59:08Z</dcterms:modified>
  <dc:title>【      系列理财名称】净值型系列理财产品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