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6522D" w14:textId="77777777" w:rsidR="00AD6F16" w:rsidRDefault="00AD6F16">
      <w:pPr>
        <w:wordWrap w:val="0"/>
        <w:overflowPunct w:val="0"/>
        <w:autoSpaceDE w:val="0"/>
        <w:autoSpaceDN w:val="0"/>
        <w:adjustRightInd w:val="0"/>
        <w:rPr>
          <w:rFonts w:ascii="宋体"/>
          <w:b/>
          <w:color w:val="000000"/>
          <w:kern w:val="0"/>
          <w:sz w:val="32"/>
        </w:rPr>
      </w:pPr>
      <w:bookmarkStart w:id="0" w:name="_GoBack"/>
      <w:bookmarkEnd w:id="0"/>
    </w:p>
    <w:p w14:paraId="7B0B6EB2" w14:textId="77777777" w:rsidR="00AD6F16" w:rsidRDefault="00AD6F16">
      <w:pPr>
        <w:wordWrap w:val="0"/>
        <w:overflowPunct w:val="0"/>
        <w:autoSpaceDE w:val="0"/>
        <w:autoSpaceDN w:val="0"/>
        <w:adjustRightInd w:val="0"/>
        <w:jc w:val="center"/>
        <w:rPr>
          <w:rFonts w:ascii="黑体" w:eastAsia="黑体"/>
          <w:b/>
          <w:color w:val="000000"/>
          <w:kern w:val="0"/>
          <w:sz w:val="36"/>
        </w:rPr>
      </w:pPr>
    </w:p>
    <w:p w14:paraId="00A2A784"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7B012860"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7676D845"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4853BBF0" w14:textId="77777777" w:rsidR="00AD6F16" w:rsidRDefault="00AD6F16">
      <w:pPr>
        <w:wordWrap w:val="0"/>
        <w:overflowPunct w:val="0"/>
        <w:autoSpaceDE w:val="0"/>
        <w:autoSpaceDN w:val="0"/>
        <w:adjustRightInd w:val="0"/>
        <w:jc w:val="center"/>
        <w:outlineLvl w:val="0"/>
        <w:rPr>
          <w:rFonts w:ascii="黑体" w:eastAsia="黑体"/>
          <w:b/>
          <w:color w:val="000000"/>
          <w:kern w:val="0"/>
          <w:sz w:val="36"/>
          <w:szCs w:val="36"/>
        </w:rPr>
      </w:pPr>
    </w:p>
    <w:p w14:paraId="5A2F6321" w14:textId="063FED29" w:rsidR="00AD6F16" w:rsidRDefault="00FE51BC">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w:t>
      </w:r>
      <w:r w:rsidR="007C741C">
        <w:rPr>
          <w:rFonts w:ascii="宋体" w:hAnsi="宋体" w:hint="eastAsia"/>
          <w:b/>
          <w:color w:val="000000"/>
          <w:kern w:val="0"/>
          <w:sz w:val="44"/>
          <w:szCs w:val="44"/>
        </w:rPr>
        <w:t>双季</w:t>
      </w:r>
      <w:r>
        <w:rPr>
          <w:rFonts w:ascii="宋体" w:hAnsi="宋体" w:hint="eastAsia"/>
          <w:b/>
          <w:color w:val="000000"/>
          <w:kern w:val="0"/>
          <w:sz w:val="44"/>
          <w:szCs w:val="44"/>
        </w:rPr>
        <w:t>盈定期开放净值型理财产品（</w:t>
      </w:r>
      <w:r w:rsidR="000141CB">
        <w:rPr>
          <w:rFonts w:ascii="宋体" w:hAnsi="宋体"/>
          <w:b/>
          <w:color w:val="000000"/>
          <w:kern w:val="0"/>
          <w:sz w:val="44"/>
          <w:szCs w:val="44"/>
        </w:rPr>
        <w:t>E</w:t>
      </w:r>
      <w:r w:rsidR="007C741C">
        <w:rPr>
          <w:rFonts w:ascii="宋体" w:hAnsi="宋体" w:hint="eastAsia"/>
          <w:b/>
          <w:color w:val="000000"/>
          <w:kern w:val="0"/>
          <w:sz w:val="44"/>
          <w:szCs w:val="44"/>
        </w:rPr>
        <w:t>款</w:t>
      </w:r>
      <w:r>
        <w:rPr>
          <w:rFonts w:ascii="宋体" w:hAnsi="宋体" w:hint="eastAsia"/>
          <w:b/>
          <w:color w:val="000000"/>
          <w:kern w:val="0"/>
          <w:sz w:val="44"/>
          <w:szCs w:val="44"/>
        </w:rPr>
        <w:t>）托管协议</w:t>
      </w:r>
    </w:p>
    <w:p w14:paraId="66FAC586" w14:textId="77777777" w:rsidR="00AD6F16" w:rsidRDefault="00AD6F16">
      <w:pPr>
        <w:overflowPunct w:val="0"/>
        <w:autoSpaceDE w:val="0"/>
        <w:autoSpaceDN w:val="0"/>
        <w:adjustRightInd w:val="0"/>
        <w:jc w:val="center"/>
        <w:rPr>
          <w:rFonts w:ascii="华文中宋" w:eastAsia="华文中宋" w:hAnsi="华文中宋"/>
          <w:b/>
          <w:color w:val="000000"/>
          <w:kern w:val="0"/>
          <w:sz w:val="32"/>
          <w:szCs w:val="32"/>
        </w:rPr>
      </w:pPr>
    </w:p>
    <w:p w14:paraId="3D788C08" w14:textId="77777777" w:rsidR="00AD6F16" w:rsidRDefault="00AD6F16">
      <w:pPr>
        <w:overflowPunct w:val="0"/>
        <w:autoSpaceDE w:val="0"/>
        <w:autoSpaceDN w:val="0"/>
        <w:adjustRightInd w:val="0"/>
        <w:jc w:val="center"/>
        <w:rPr>
          <w:rFonts w:ascii="华文中宋" w:eastAsia="华文中宋" w:hAnsi="华文中宋"/>
          <w:b/>
          <w:color w:val="000000"/>
          <w:kern w:val="0"/>
          <w:sz w:val="32"/>
          <w:szCs w:val="32"/>
        </w:rPr>
      </w:pPr>
    </w:p>
    <w:p w14:paraId="54A0ED64" w14:textId="5D79E4B5" w:rsidR="00AD6F16" w:rsidRDefault="00FE51BC">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协议编号：ZYZCGL20</w:t>
      </w:r>
      <w:r w:rsidR="000141CB">
        <w:rPr>
          <w:rFonts w:ascii="宋体" w:hAnsi="宋体"/>
          <w:b/>
          <w:color w:val="000000"/>
          <w:kern w:val="0"/>
          <w:sz w:val="32"/>
          <w:szCs w:val="32"/>
        </w:rPr>
        <w:t>1903012</w:t>
      </w:r>
      <w:r>
        <w:rPr>
          <w:rFonts w:ascii="宋体" w:hAnsi="宋体" w:hint="eastAsia"/>
          <w:b/>
          <w:color w:val="000000"/>
          <w:kern w:val="0"/>
          <w:sz w:val="32"/>
          <w:szCs w:val="32"/>
        </w:rPr>
        <w:t xml:space="preserve">    </w:t>
      </w:r>
    </w:p>
    <w:p w14:paraId="3CBFF10A"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2A8EF310"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490F6BE7"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6FAB5482"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AD5E608"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AE67C7A"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742174F" w14:textId="77777777" w:rsidR="00AD6F16" w:rsidRDefault="00FE51BC">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14:paraId="5D84F402" w14:textId="77777777" w:rsidR="00AD6F16" w:rsidRDefault="00FE51BC">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14:paraId="5091E76A" w14:textId="77777777" w:rsidR="00AD6F16" w:rsidRDefault="00AD6F1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08679C90" w14:textId="77777777" w:rsidR="00AD6F16" w:rsidRPr="00441C59" w:rsidRDefault="00AD6F1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09EDE5A1" w14:textId="77777777" w:rsidR="00AD6F16" w:rsidRDefault="00FE51BC">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t xml:space="preserve">　</w:t>
      </w:r>
    </w:p>
    <w:p w14:paraId="068F1680" w14:textId="77777777" w:rsidR="00AD6F16" w:rsidRDefault="00FE51BC">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lastRenderedPageBreak/>
        <w:t>目 录</w:t>
      </w:r>
    </w:p>
    <w:p w14:paraId="3A5EEB24" w14:textId="77777777" w:rsidR="00AD6F16" w:rsidRDefault="00AD6F16">
      <w:pPr>
        <w:autoSpaceDE w:val="0"/>
        <w:autoSpaceDN w:val="0"/>
        <w:adjustRightInd w:val="0"/>
        <w:spacing w:before="240" w:after="240"/>
        <w:jc w:val="center"/>
        <w:outlineLvl w:val="0"/>
        <w:rPr>
          <w:rFonts w:ascii="宋体" w:hAnsi="宋体"/>
          <w:b/>
          <w:color w:val="000000"/>
          <w:kern w:val="0"/>
          <w:sz w:val="44"/>
          <w:szCs w:val="44"/>
        </w:rPr>
      </w:pPr>
    </w:p>
    <w:p w14:paraId="666F9838" w14:textId="77777777" w:rsidR="00AD6F16" w:rsidRDefault="00FE51BC">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622F9BDF" w14:textId="77777777" w:rsidR="00AD6F16" w:rsidRDefault="0067416C">
      <w:pPr>
        <w:pStyle w:val="10"/>
        <w:tabs>
          <w:tab w:val="right" w:leader="dot" w:pos="8302"/>
        </w:tabs>
        <w:rPr>
          <w:rFonts w:ascii="仿宋_GB2312" w:eastAsia="仿宋_GB2312" w:hAnsi="Calibri"/>
          <w:sz w:val="32"/>
          <w:szCs w:val="32"/>
        </w:rPr>
      </w:pPr>
      <w:hyperlink w:anchor="_Toc856265" w:history="1">
        <w:r w:rsidR="00FE51BC">
          <w:rPr>
            <w:rStyle w:val="ac"/>
            <w:rFonts w:ascii="仿宋_GB2312" w:eastAsia="仿宋_GB2312" w:hAnsi="宋体" w:hint="eastAsia"/>
            <w:sz w:val="32"/>
            <w:szCs w:val="32"/>
          </w:rPr>
          <w:t>2、释义</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_Toc856265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w:t>
        </w:r>
        <w:r w:rsidR="00FE51BC">
          <w:rPr>
            <w:rFonts w:ascii="仿宋_GB2312" w:eastAsia="仿宋_GB2312" w:hint="eastAsia"/>
            <w:sz w:val="32"/>
            <w:szCs w:val="32"/>
          </w:rPr>
          <w:fldChar w:fldCharType="end"/>
        </w:r>
      </w:hyperlink>
    </w:p>
    <w:p w14:paraId="577B99B2" w14:textId="77777777" w:rsidR="00AD6F16" w:rsidRDefault="0067416C">
      <w:pPr>
        <w:pStyle w:val="10"/>
        <w:tabs>
          <w:tab w:val="right" w:leader="dot" w:pos="8302"/>
        </w:tabs>
        <w:rPr>
          <w:rFonts w:ascii="仿宋_GB2312" w:eastAsia="仿宋_GB2312" w:hAnsi="Calibri"/>
          <w:sz w:val="32"/>
          <w:szCs w:val="32"/>
        </w:rPr>
      </w:pPr>
      <w:hyperlink w:anchor="_Toc856266" w:history="1">
        <w:r w:rsidR="00FE51BC">
          <w:rPr>
            <w:rStyle w:val="ac"/>
            <w:rFonts w:ascii="仿宋_GB2312" w:eastAsia="仿宋_GB2312" w:hAnsi="宋体" w:hint="eastAsia"/>
            <w:sz w:val="32"/>
            <w:szCs w:val="32"/>
          </w:rPr>
          <w:t>3、订立托管协议的依据、目的</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_Toc856266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3</w:t>
        </w:r>
        <w:r w:rsidR="00FE51BC">
          <w:rPr>
            <w:rFonts w:ascii="仿宋_GB2312" w:eastAsia="仿宋_GB2312" w:hint="eastAsia"/>
            <w:sz w:val="32"/>
            <w:szCs w:val="32"/>
          </w:rPr>
          <w:fldChar w:fldCharType="end"/>
        </w:r>
      </w:hyperlink>
    </w:p>
    <w:p w14:paraId="3BC419C8" w14:textId="77777777" w:rsidR="00AD6F16" w:rsidRDefault="0067416C">
      <w:pPr>
        <w:pStyle w:val="10"/>
        <w:tabs>
          <w:tab w:val="right" w:leader="dot" w:pos="8302"/>
        </w:tabs>
        <w:rPr>
          <w:rFonts w:ascii="仿宋_GB2312" w:eastAsia="仿宋_GB2312" w:hAnsi="Calibri"/>
          <w:sz w:val="32"/>
          <w:szCs w:val="32"/>
        </w:rPr>
      </w:pPr>
      <w:hyperlink w:anchor="_Toc856267" w:history="1">
        <w:r w:rsidR="00FE51BC">
          <w:rPr>
            <w:rStyle w:val="ac"/>
            <w:rFonts w:ascii="仿宋_GB2312" w:eastAsia="仿宋_GB2312" w:hAnsi="宋体" w:hint="eastAsia"/>
            <w:sz w:val="32"/>
            <w:szCs w:val="32"/>
          </w:rPr>
          <w:t>4、甲方权利及义务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_Toc856267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3</w:t>
        </w:r>
        <w:r w:rsidR="00FE51BC">
          <w:rPr>
            <w:rFonts w:ascii="仿宋_GB2312" w:eastAsia="仿宋_GB2312" w:hint="eastAsia"/>
            <w:sz w:val="32"/>
            <w:szCs w:val="32"/>
          </w:rPr>
          <w:fldChar w:fldCharType="end"/>
        </w:r>
      </w:hyperlink>
    </w:p>
    <w:p w14:paraId="6D1DD882" w14:textId="77777777" w:rsidR="00AD6F16" w:rsidRDefault="0067416C">
      <w:pPr>
        <w:pStyle w:val="10"/>
        <w:tabs>
          <w:tab w:val="right" w:leader="dot" w:pos="8302"/>
        </w:tabs>
        <w:rPr>
          <w:rFonts w:ascii="仿宋_GB2312" w:eastAsia="仿宋_GB2312" w:hAnsi="Calibri"/>
          <w:sz w:val="32"/>
          <w:szCs w:val="32"/>
        </w:rPr>
      </w:pPr>
      <w:hyperlink w:anchor="_Toc856268" w:history="1">
        <w:r w:rsidR="00FE51BC">
          <w:rPr>
            <w:rStyle w:val="ac"/>
            <w:rFonts w:ascii="仿宋_GB2312" w:eastAsia="仿宋_GB2312" w:hAnsi="宋体" w:hint="eastAsia"/>
            <w:sz w:val="32"/>
            <w:szCs w:val="32"/>
          </w:rPr>
          <w:t>5、乙方权利及义务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_Toc856268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5</w:t>
        </w:r>
        <w:r w:rsidR="00FE51BC">
          <w:rPr>
            <w:rFonts w:ascii="仿宋_GB2312" w:eastAsia="仿宋_GB2312" w:hint="eastAsia"/>
            <w:sz w:val="32"/>
            <w:szCs w:val="32"/>
          </w:rPr>
          <w:fldChar w:fldCharType="end"/>
        </w:r>
      </w:hyperlink>
    </w:p>
    <w:p w14:paraId="2D07DEAD" w14:textId="77777777" w:rsidR="00AD6F16" w:rsidRDefault="0067416C">
      <w:pPr>
        <w:pStyle w:val="10"/>
        <w:tabs>
          <w:tab w:val="right" w:leader="dot" w:pos="8302"/>
        </w:tabs>
        <w:rPr>
          <w:rFonts w:ascii="仿宋_GB2312" w:eastAsia="仿宋_GB2312" w:hAnsi="Calibri"/>
          <w:sz w:val="32"/>
          <w:szCs w:val="32"/>
        </w:rPr>
      </w:pPr>
      <w:hyperlink w:anchor="_Toc856269" w:history="1">
        <w:r w:rsidR="00FE51BC">
          <w:rPr>
            <w:rStyle w:val="ac"/>
            <w:rFonts w:ascii="仿宋_GB2312" w:eastAsia="仿宋_GB2312" w:hAnsi="宋体" w:hint="eastAsia"/>
            <w:sz w:val="32"/>
            <w:szCs w:val="32"/>
          </w:rPr>
          <w:t>6、理财产品投资范围</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_Toc856269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6</w:t>
        </w:r>
        <w:r w:rsidR="00FE51BC">
          <w:rPr>
            <w:rFonts w:ascii="仿宋_GB2312" w:eastAsia="仿宋_GB2312" w:hint="eastAsia"/>
            <w:sz w:val="32"/>
            <w:szCs w:val="32"/>
          </w:rPr>
          <w:fldChar w:fldCharType="end"/>
        </w:r>
      </w:hyperlink>
    </w:p>
    <w:p w14:paraId="21F6589C" w14:textId="77777777" w:rsidR="00AD6F16" w:rsidRDefault="0067416C">
      <w:pPr>
        <w:pStyle w:val="10"/>
        <w:tabs>
          <w:tab w:val="right" w:leader="dot" w:pos="8302"/>
        </w:tabs>
        <w:rPr>
          <w:rFonts w:ascii="仿宋_GB2312" w:eastAsia="仿宋_GB2312" w:hAnsi="Calibri"/>
          <w:sz w:val="32"/>
          <w:szCs w:val="32"/>
        </w:rPr>
      </w:pPr>
      <w:hyperlink w:anchor="_Toc856270" w:history="1">
        <w:r w:rsidR="00FE51BC">
          <w:rPr>
            <w:rStyle w:val="ac"/>
            <w:rFonts w:ascii="仿宋_GB2312" w:eastAsia="仿宋_GB2312" w:hAnsi="宋体" w:hint="eastAsia"/>
            <w:sz w:val="32"/>
            <w:szCs w:val="32"/>
          </w:rPr>
          <w:t>7、理财产品现金资产的保管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_Toc856270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6</w:t>
        </w:r>
        <w:r w:rsidR="00FE51BC">
          <w:rPr>
            <w:rFonts w:ascii="仿宋_GB2312" w:eastAsia="仿宋_GB2312" w:hint="eastAsia"/>
            <w:sz w:val="32"/>
            <w:szCs w:val="32"/>
          </w:rPr>
          <w:fldChar w:fldCharType="end"/>
        </w:r>
      </w:hyperlink>
    </w:p>
    <w:p w14:paraId="02B21046" w14:textId="77777777" w:rsidR="00AD6F16" w:rsidRDefault="0067416C">
      <w:pPr>
        <w:pStyle w:val="10"/>
        <w:tabs>
          <w:tab w:val="right" w:leader="dot" w:pos="8302"/>
        </w:tabs>
        <w:rPr>
          <w:rFonts w:ascii="仿宋_GB2312" w:eastAsia="仿宋_GB2312" w:hAnsi="Calibri"/>
          <w:sz w:val="32"/>
          <w:szCs w:val="32"/>
        </w:rPr>
      </w:pPr>
      <w:hyperlink w:anchor="_Toc856271" w:history="1">
        <w:r w:rsidR="00FE51BC">
          <w:rPr>
            <w:rStyle w:val="ac"/>
            <w:rFonts w:ascii="仿宋_GB2312" w:eastAsia="仿宋_GB2312" w:hAnsi="宋体" w:hint="eastAsia"/>
            <w:sz w:val="32"/>
            <w:szCs w:val="32"/>
          </w:rPr>
          <w:t>8、划款指令和资金清算</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_Toc856271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11</w:t>
        </w:r>
        <w:r w:rsidR="00FE51BC">
          <w:rPr>
            <w:rFonts w:ascii="仿宋_GB2312" w:eastAsia="仿宋_GB2312" w:hint="eastAsia"/>
            <w:sz w:val="32"/>
            <w:szCs w:val="32"/>
          </w:rPr>
          <w:fldChar w:fldCharType="end"/>
        </w:r>
      </w:hyperlink>
    </w:p>
    <w:p w14:paraId="0426F85E" w14:textId="77777777" w:rsidR="00AD6F16" w:rsidRDefault="0067416C">
      <w:pPr>
        <w:pStyle w:val="10"/>
        <w:tabs>
          <w:tab w:val="right" w:leader="dot" w:pos="8302"/>
        </w:tabs>
        <w:rPr>
          <w:rFonts w:ascii="仿宋_GB2312" w:eastAsia="仿宋_GB2312" w:hAnsi="Calibri"/>
          <w:sz w:val="32"/>
          <w:szCs w:val="32"/>
        </w:rPr>
      </w:pPr>
      <w:hyperlink w:anchor="_Toc856272" w:history="1">
        <w:r w:rsidR="00FE51BC">
          <w:rPr>
            <w:rStyle w:val="ac"/>
            <w:rFonts w:ascii="仿宋_GB2312" w:eastAsia="仿宋_GB2312" w:hAnsi="宋体" w:hint="eastAsia"/>
            <w:sz w:val="32"/>
            <w:szCs w:val="32"/>
          </w:rPr>
          <w:t>9、会计核算与估值</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_Toc856272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16</w:t>
        </w:r>
        <w:r w:rsidR="00FE51BC">
          <w:rPr>
            <w:rFonts w:ascii="仿宋_GB2312" w:eastAsia="仿宋_GB2312" w:hint="eastAsia"/>
            <w:sz w:val="32"/>
            <w:szCs w:val="32"/>
          </w:rPr>
          <w:fldChar w:fldCharType="end"/>
        </w:r>
      </w:hyperlink>
    </w:p>
    <w:p w14:paraId="6612E4B2" w14:textId="77777777" w:rsidR="00AD6F16" w:rsidRDefault="0067416C">
      <w:pPr>
        <w:pStyle w:val="10"/>
        <w:tabs>
          <w:tab w:val="right" w:leader="dot" w:pos="8302"/>
        </w:tabs>
        <w:rPr>
          <w:rFonts w:ascii="仿宋_GB2312" w:eastAsia="仿宋_GB2312" w:hAnsi="Calibri"/>
          <w:sz w:val="32"/>
          <w:szCs w:val="32"/>
        </w:rPr>
      </w:pPr>
      <w:hyperlink w:anchor="_Toc856273" w:history="1">
        <w:r w:rsidR="00FE51BC">
          <w:rPr>
            <w:rStyle w:val="ac"/>
            <w:rFonts w:ascii="仿宋_GB2312" w:eastAsia="仿宋_GB2312" w:hAnsi="宋体" w:hint="eastAsia"/>
            <w:sz w:val="32"/>
            <w:szCs w:val="32"/>
          </w:rPr>
          <w:t>10、交易监督</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_Toc856273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19</w:t>
        </w:r>
        <w:r w:rsidR="00FE51BC">
          <w:rPr>
            <w:rFonts w:ascii="仿宋_GB2312" w:eastAsia="仿宋_GB2312" w:hint="eastAsia"/>
            <w:sz w:val="32"/>
            <w:szCs w:val="32"/>
          </w:rPr>
          <w:fldChar w:fldCharType="end"/>
        </w:r>
      </w:hyperlink>
    </w:p>
    <w:p w14:paraId="7DDC7A7C" w14:textId="77777777" w:rsidR="00AD6F16" w:rsidRDefault="0067416C">
      <w:pPr>
        <w:pStyle w:val="10"/>
        <w:tabs>
          <w:tab w:val="right" w:leader="dot" w:pos="8302"/>
        </w:tabs>
        <w:rPr>
          <w:rFonts w:ascii="仿宋_GB2312" w:eastAsia="仿宋_GB2312" w:hAnsi="Calibri"/>
          <w:sz w:val="32"/>
          <w:szCs w:val="32"/>
        </w:rPr>
      </w:pPr>
      <w:hyperlink w:anchor="_Toc856274" w:history="1">
        <w:r w:rsidR="00FE51BC">
          <w:rPr>
            <w:rStyle w:val="ac"/>
            <w:rFonts w:ascii="仿宋_GB2312" w:eastAsia="仿宋_GB2312" w:hAnsi="宋体" w:hint="eastAsia"/>
            <w:sz w:val="32"/>
            <w:szCs w:val="32"/>
          </w:rPr>
          <w:t>11、理财产品费用支出</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_Toc856274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20</w:t>
        </w:r>
        <w:r w:rsidR="00FE51BC">
          <w:rPr>
            <w:rFonts w:ascii="仿宋_GB2312" w:eastAsia="仿宋_GB2312" w:hint="eastAsia"/>
            <w:sz w:val="32"/>
            <w:szCs w:val="32"/>
          </w:rPr>
          <w:fldChar w:fldCharType="end"/>
        </w:r>
      </w:hyperlink>
    </w:p>
    <w:p w14:paraId="0E53E54E" w14:textId="77777777" w:rsidR="00AD6F16" w:rsidRDefault="0067416C">
      <w:pPr>
        <w:pStyle w:val="10"/>
        <w:tabs>
          <w:tab w:val="right" w:leader="dot" w:pos="8302"/>
        </w:tabs>
        <w:rPr>
          <w:rFonts w:ascii="仿宋_GB2312" w:eastAsia="仿宋_GB2312" w:hAnsi="Calibri"/>
          <w:sz w:val="32"/>
          <w:szCs w:val="32"/>
        </w:rPr>
      </w:pPr>
      <w:hyperlink w:anchor="_Toc856275" w:history="1">
        <w:r w:rsidR="00FE51BC">
          <w:rPr>
            <w:rStyle w:val="ac"/>
            <w:rFonts w:ascii="仿宋_GB2312" w:eastAsia="仿宋_GB2312" w:hAnsi="宋体" w:hint="eastAsia"/>
            <w:sz w:val="32"/>
            <w:szCs w:val="32"/>
          </w:rPr>
          <w:t>12、资产清算</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_Toc856275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22</w:t>
        </w:r>
        <w:r w:rsidR="00FE51BC">
          <w:rPr>
            <w:rFonts w:ascii="仿宋_GB2312" w:eastAsia="仿宋_GB2312" w:hint="eastAsia"/>
            <w:sz w:val="32"/>
            <w:szCs w:val="32"/>
          </w:rPr>
          <w:fldChar w:fldCharType="end"/>
        </w:r>
      </w:hyperlink>
    </w:p>
    <w:p w14:paraId="4390975C" w14:textId="77777777" w:rsidR="00AD6F16" w:rsidRDefault="0067416C">
      <w:pPr>
        <w:pStyle w:val="10"/>
        <w:tabs>
          <w:tab w:val="right" w:leader="dot" w:pos="8302"/>
        </w:tabs>
        <w:rPr>
          <w:rFonts w:ascii="仿宋_GB2312" w:eastAsia="仿宋_GB2312" w:hAnsi="Calibri"/>
          <w:sz w:val="32"/>
          <w:szCs w:val="32"/>
        </w:rPr>
      </w:pPr>
      <w:hyperlink w:anchor="_Toc856276" w:history="1">
        <w:r w:rsidR="00FE51BC">
          <w:rPr>
            <w:rStyle w:val="ac"/>
            <w:rFonts w:ascii="仿宋_GB2312" w:eastAsia="仿宋_GB2312" w:hAnsi="宋体" w:hint="eastAsia"/>
            <w:sz w:val="32"/>
            <w:szCs w:val="32"/>
          </w:rPr>
          <w:t>13、文件档案保存和保密</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_Toc856276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1D0B7CD7" w14:textId="77777777" w:rsidR="00AD6F16" w:rsidRDefault="0067416C">
      <w:pPr>
        <w:pStyle w:val="10"/>
        <w:tabs>
          <w:tab w:val="right" w:leader="dot" w:pos="8302"/>
        </w:tabs>
        <w:rPr>
          <w:rFonts w:ascii="仿宋_GB2312" w:eastAsia="仿宋_GB2312" w:hAnsi="Calibri"/>
          <w:sz w:val="32"/>
          <w:szCs w:val="32"/>
        </w:rPr>
      </w:pPr>
      <w:hyperlink w:anchor="_Toc856277" w:history="1">
        <w:r w:rsidR="00FE51BC">
          <w:rPr>
            <w:rStyle w:val="ac"/>
            <w:rFonts w:ascii="仿宋_GB2312" w:eastAsia="仿宋_GB2312" w:hAnsi="仿宋_GB2312" w:hint="eastAsia"/>
            <w:bCs/>
            <w:sz w:val="32"/>
            <w:szCs w:val="32"/>
          </w:rPr>
          <w:t>14、反洗钱相关条款</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_Toc856277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5CC10478" w14:textId="77777777" w:rsidR="00AD6F16" w:rsidRDefault="0067416C">
      <w:pPr>
        <w:pStyle w:val="10"/>
        <w:tabs>
          <w:tab w:val="right" w:leader="dot" w:pos="8302"/>
        </w:tabs>
        <w:rPr>
          <w:rFonts w:ascii="仿宋_GB2312" w:eastAsia="仿宋_GB2312" w:hAnsi="Calibri"/>
          <w:sz w:val="32"/>
          <w:szCs w:val="32"/>
        </w:rPr>
      </w:pPr>
      <w:hyperlink w:anchor="_Toc856278" w:history="1">
        <w:r w:rsidR="00FE51BC">
          <w:rPr>
            <w:rStyle w:val="ac"/>
            <w:rFonts w:ascii="仿宋_GB2312" w:eastAsia="仿宋_GB2312" w:hAnsi="仿宋_GB2312" w:hint="eastAsia"/>
            <w:bCs/>
            <w:sz w:val="32"/>
            <w:szCs w:val="32"/>
          </w:rPr>
          <w:t>15、违约责任</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_Toc856278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73D54A8E" w14:textId="77777777" w:rsidR="00AD6F16" w:rsidRDefault="0067416C">
      <w:pPr>
        <w:pStyle w:val="10"/>
        <w:tabs>
          <w:tab w:val="right" w:leader="dot" w:pos="8302"/>
        </w:tabs>
        <w:rPr>
          <w:rFonts w:ascii="Calibri" w:hAnsi="Calibri"/>
          <w:szCs w:val="22"/>
        </w:rPr>
      </w:pPr>
      <w:hyperlink w:anchor="_Toc856279" w:history="1">
        <w:r w:rsidR="00FE51BC">
          <w:rPr>
            <w:rStyle w:val="ac"/>
            <w:rFonts w:ascii="仿宋_GB2312" w:eastAsia="仿宋_GB2312" w:hAnsi="宋体" w:hint="eastAsia"/>
            <w:sz w:val="32"/>
            <w:szCs w:val="32"/>
          </w:rPr>
          <w:t>16、协议的适用范围、修改、争议的解决及有效期</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_Toc856279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24</w:t>
        </w:r>
        <w:r w:rsidR="00FE51BC">
          <w:rPr>
            <w:rFonts w:ascii="仿宋_GB2312" w:eastAsia="仿宋_GB2312" w:hint="eastAsia"/>
            <w:sz w:val="32"/>
            <w:szCs w:val="32"/>
          </w:rPr>
          <w:fldChar w:fldCharType="end"/>
        </w:r>
      </w:hyperlink>
    </w:p>
    <w:p w14:paraId="589A170E" w14:textId="77777777" w:rsidR="00AD6F16" w:rsidRDefault="00FE51BC">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14:paraId="2A735C76" w14:textId="77777777" w:rsidR="00AD6F16" w:rsidRDefault="00AD6F16">
      <w:pPr>
        <w:autoSpaceDE w:val="0"/>
        <w:autoSpaceDN w:val="0"/>
        <w:adjustRightInd w:val="0"/>
        <w:spacing w:before="240" w:after="240"/>
        <w:jc w:val="center"/>
        <w:outlineLvl w:val="0"/>
        <w:rPr>
          <w:b/>
          <w:color w:val="000000"/>
          <w:kern w:val="0"/>
          <w:sz w:val="44"/>
        </w:rPr>
      </w:pPr>
    </w:p>
    <w:p w14:paraId="26AEF5AF" w14:textId="77777777" w:rsidR="00AD6F16" w:rsidRDefault="00AD6F16">
      <w:pPr>
        <w:autoSpaceDE w:val="0"/>
        <w:autoSpaceDN w:val="0"/>
        <w:adjustRightInd w:val="0"/>
        <w:spacing w:before="240" w:after="240"/>
        <w:jc w:val="center"/>
        <w:outlineLvl w:val="0"/>
        <w:rPr>
          <w:b/>
          <w:color w:val="000000"/>
          <w:kern w:val="0"/>
          <w:sz w:val="44"/>
        </w:rPr>
      </w:pPr>
    </w:p>
    <w:p w14:paraId="2113F3BF" w14:textId="77777777" w:rsidR="00AD6F16" w:rsidRDefault="00FE51BC">
      <w:pPr>
        <w:pStyle w:val="1"/>
        <w:spacing w:before="0" w:after="0" w:line="580" w:lineRule="exact"/>
        <w:rPr>
          <w:rFonts w:ascii="仿宋_GB2312" w:eastAsia="仿宋_GB2312" w:hAnsi="宋体"/>
          <w:sz w:val="28"/>
          <w:szCs w:val="28"/>
        </w:rPr>
      </w:pPr>
      <w:bookmarkStart w:id="1" w:name="_Toc85084282"/>
      <w:bookmarkStart w:id="2" w:name="_Toc85085138"/>
      <w:bookmarkStart w:id="3" w:name="_Toc115229083"/>
      <w:bookmarkStart w:id="4" w:name="_Toc164655145"/>
      <w:bookmarkStart w:id="5" w:name="_Toc856264"/>
      <w:r>
        <w:rPr>
          <w:rFonts w:ascii="仿宋_GB2312" w:eastAsia="仿宋_GB2312" w:hAnsi="宋体" w:hint="eastAsia"/>
          <w:sz w:val="28"/>
          <w:szCs w:val="28"/>
        </w:rPr>
        <w:t>1、当事人</w:t>
      </w:r>
      <w:bookmarkEnd w:id="1"/>
      <w:bookmarkEnd w:id="2"/>
      <w:bookmarkEnd w:id="3"/>
      <w:bookmarkEnd w:id="4"/>
      <w:bookmarkEnd w:id="5"/>
    </w:p>
    <w:p w14:paraId="157AB092"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14:paraId="1ED47DC6"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地址：郑州市郑东新区商务外环路23号中科金座大厦</w:t>
      </w:r>
    </w:p>
    <w:p w14:paraId="58E9D943"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1E40D25B"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14:paraId="37D2BFE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联系电话：0371-85517607</w:t>
      </w:r>
    </w:p>
    <w:p w14:paraId="2B19E341" w14:textId="77777777" w:rsidR="00AD6F16" w:rsidRDefault="00AD6F16">
      <w:pPr>
        <w:spacing w:line="580" w:lineRule="exact"/>
        <w:ind w:firstLineChars="200" w:firstLine="584"/>
        <w:rPr>
          <w:rFonts w:ascii="仿宋_GB2312" w:eastAsia="仿宋_GB2312" w:hAnsi="宋体"/>
          <w:color w:val="000000"/>
          <w:spacing w:val="6"/>
          <w:sz w:val="28"/>
          <w:szCs w:val="28"/>
        </w:rPr>
      </w:pPr>
    </w:p>
    <w:p w14:paraId="1B300DA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 中信银行股份有限公司郑州分行</w:t>
      </w:r>
    </w:p>
    <w:p w14:paraId="1D87AB3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地址：郑州市郑东新区商务内环路1号</w:t>
      </w:r>
    </w:p>
    <w:p w14:paraId="78C0FD2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1EBCB1A3" w14:textId="77777777" w:rsidR="00AD6F16" w:rsidRDefault="00FE51BC">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14:paraId="47F7866B"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联系电话：0371-55588929</w:t>
      </w:r>
    </w:p>
    <w:p w14:paraId="7DEC864B"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75E8D9C3" w14:textId="77777777" w:rsidR="00AD6F16" w:rsidRDefault="00FE51BC">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2、释义</w:t>
      </w:r>
      <w:bookmarkEnd w:id="6"/>
    </w:p>
    <w:p w14:paraId="00F70B0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14:paraId="206F92EB" w14:textId="539F579F"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2.1 本协议：指甲方与乙方签署的《中原银行鼎盛财富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0141CB">
        <w:rPr>
          <w:rFonts w:ascii="仿宋_GB2312" w:eastAsia="仿宋_GB2312" w:hAnsi="宋体" w:hint="eastAsia"/>
          <w:color w:val="000000"/>
          <w:spacing w:val="6"/>
          <w:sz w:val="28"/>
          <w:szCs w:val="28"/>
        </w:rPr>
        <w:t>E款</w:t>
      </w:r>
      <w:r>
        <w:rPr>
          <w:rFonts w:ascii="仿宋_GB2312" w:eastAsia="仿宋_GB2312" w:hAnsi="宋体" w:hint="eastAsia"/>
          <w:color w:val="000000"/>
          <w:spacing w:val="6"/>
          <w:sz w:val="28"/>
          <w:szCs w:val="28"/>
        </w:rPr>
        <w:t>）托管协议》及其附件，以及甲、乙双方对前述协议及附件作出的任何有效变更。</w:t>
      </w:r>
    </w:p>
    <w:p w14:paraId="736406C1" w14:textId="12E0AD7C" w:rsidR="00AD6F16" w:rsidRDefault="00FE51BC" w:rsidP="00B06F65">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2.2 理财产品：由甲方发行并管理且委托乙方托管的中原银行鼎盛财富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0141CB">
        <w:rPr>
          <w:rFonts w:ascii="仿宋_GB2312" w:eastAsia="仿宋_GB2312" w:hAnsi="宋体" w:hint="eastAsia"/>
          <w:color w:val="000000"/>
          <w:spacing w:val="6"/>
          <w:sz w:val="28"/>
          <w:szCs w:val="28"/>
        </w:rPr>
        <w:t>E款</w:t>
      </w:r>
      <w:r>
        <w:rPr>
          <w:rFonts w:ascii="仿宋_GB2312" w:eastAsia="仿宋_GB2312" w:hAnsi="宋体" w:hint="eastAsia"/>
          <w:color w:val="000000"/>
          <w:spacing w:val="6"/>
          <w:sz w:val="28"/>
          <w:szCs w:val="28"/>
        </w:rPr>
        <w:t>）。</w:t>
      </w:r>
    </w:p>
    <w:p w14:paraId="5F64071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2.3 理财产品资产：指理财产品设立后甲方管理的理财产品</w:t>
      </w:r>
      <w:r>
        <w:rPr>
          <w:rFonts w:ascii="仿宋_GB2312" w:eastAsia="仿宋_GB2312" w:hAnsi="宋体" w:hint="eastAsia"/>
          <w:color w:val="000000"/>
          <w:spacing w:val="6"/>
          <w:sz w:val="28"/>
          <w:szCs w:val="28"/>
        </w:rPr>
        <w:lastRenderedPageBreak/>
        <w:t>资金以及因该资金的运用管理、处分或其他情形取得的财产的总和，本协议由托管人保管的资产，为理财产品资产中的现金资产。</w:t>
      </w:r>
    </w:p>
    <w:p w14:paraId="1B711862"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2.4 理财产品投资范围：根据相关法律法规规定及理财产品发行文件的约定，理财产品可以投资的产品类型。</w:t>
      </w:r>
    </w:p>
    <w:p w14:paraId="5CC13A52" w14:textId="77777777" w:rsidR="00AD6F16" w:rsidRDefault="00FE51BC">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2.5 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14:paraId="7BE74A01"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2.6 托管人：根据本协议约定，负责理财产品现金资产保管、资金清算、会计核算、资产估值和投资监督等工作的托管银行，即本协议乙方。</w:t>
      </w:r>
    </w:p>
    <w:p w14:paraId="730F0FFB"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2.7 资金归集户：甲方为理财产品开立的用于接收投资人认购理财资金的银行账户。</w:t>
      </w:r>
    </w:p>
    <w:p w14:paraId="23E507B2"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2.8 托管账户：指按相关法规规定，甲方在乙方开立的专门用于保管、管理和运用理财产品现金资产的银行账户。</w:t>
      </w:r>
    </w:p>
    <w:p w14:paraId="246506B7"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2.9 理财产品发行文件：指理财产品发行相关文件，包括但不限于理财产品说明书、相关协议书等。</w:t>
      </w:r>
    </w:p>
    <w:p w14:paraId="52BF6628"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2.10 日：除非双方另有约定，本协议所指日，均指法定工作日。</w:t>
      </w:r>
    </w:p>
    <w:p w14:paraId="13BEF7E8" w14:textId="77777777" w:rsidR="00AD6F16" w:rsidRDefault="00AD6F16">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14:paraId="20393DEC" w14:textId="77777777" w:rsidR="00AD6F16" w:rsidRDefault="00FE51BC">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3、订立托管协议的依据、目的</w:t>
      </w:r>
      <w:bookmarkEnd w:id="7"/>
      <w:bookmarkEnd w:id="8"/>
      <w:bookmarkEnd w:id="9"/>
      <w:bookmarkEnd w:id="10"/>
      <w:bookmarkEnd w:id="11"/>
      <w:bookmarkEnd w:id="13"/>
    </w:p>
    <w:p w14:paraId="4F095AE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14:paraId="34F042E7" w14:textId="77777777" w:rsidR="00AD6F16" w:rsidRDefault="00AD6F16">
      <w:pPr>
        <w:spacing w:before="40" w:line="580" w:lineRule="exact"/>
        <w:ind w:firstLineChars="200" w:firstLine="560"/>
        <w:rPr>
          <w:rFonts w:ascii="仿宋_GB2312" w:eastAsia="仿宋_GB2312"/>
          <w:color w:val="000000"/>
          <w:sz w:val="28"/>
          <w:szCs w:val="28"/>
        </w:rPr>
      </w:pPr>
    </w:p>
    <w:p w14:paraId="0043779B" w14:textId="77777777" w:rsidR="00AD6F16" w:rsidRDefault="00FE51BC">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4、甲方权利及义务</w:t>
      </w:r>
      <w:bookmarkEnd w:id="14"/>
    </w:p>
    <w:p w14:paraId="3750271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4.1甲方的权利：</w:t>
      </w:r>
    </w:p>
    <w:p w14:paraId="18F75BA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4.1.1按照国家有关法律法规及相关协议的规定，对理财产品资产行使管理权。</w:t>
      </w:r>
    </w:p>
    <w:p w14:paraId="6484829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4.1.2按照国家有关法律法规及相关协议的规定及时获得管理费。</w:t>
      </w:r>
    </w:p>
    <w:p w14:paraId="4A92C20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14:paraId="7B2A8B5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4.2甲方的义务：</w:t>
      </w:r>
    </w:p>
    <w:p w14:paraId="2A2F772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14:paraId="79FB973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14:paraId="43E61192"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4.2.3根据本协议约定，及时、合规地向乙方发送理财产品划款指令。</w:t>
      </w:r>
    </w:p>
    <w:p w14:paraId="6C3CE52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4.2.4按本协议约定向乙方支付托管费。</w:t>
      </w:r>
    </w:p>
    <w:p w14:paraId="7730F91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14:paraId="2CCFD59F" w14:textId="77777777" w:rsidR="00AD6F16" w:rsidRDefault="00FE51BC">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14:paraId="3C430383" w14:textId="77777777" w:rsidR="00AD6F16" w:rsidRDefault="00FE51BC">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lastRenderedPageBreak/>
        <w:t>4.2.7理财产品业务变动、甲方经营范围发生变化或发生任何可能影响托管业务的事项时，甲方应提前2日通知乙方，不能预见的，应在上述事项发生之日起3日内通知乙方。</w:t>
      </w:r>
    </w:p>
    <w:p w14:paraId="71EA8EC1" w14:textId="77777777" w:rsidR="00AD6F16" w:rsidRDefault="00FE51BC">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4.2.8甲方确保理财产品相关文件中关于乙方托管义务及责任的规定与本协议一致，不存在任何误导性陈述。</w:t>
      </w:r>
    </w:p>
    <w:p w14:paraId="4E737DF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4.2.9甲方应确保理财产品的各类投资交易的合法有效性，因交易合同以及与之相关的交易本身的合法性及有效性导致的任何侵权、损害赔偿及其他法律责任，均由甲方自行承担。</w:t>
      </w:r>
    </w:p>
    <w:p w14:paraId="3FB476A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14:paraId="09398DB0" w14:textId="77777777" w:rsidR="00AD6F16" w:rsidRDefault="00AD6F16">
      <w:pPr>
        <w:spacing w:before="40" w:line="580" w:lineRule="exact"/>
        <w:ind w:firstLineChars="200" w:firstLine="560"/>
        <w:rPr>
          <w:rFonts w:ascii="仿宋_GB2312" w:eastAsia="仿宋_GB2312"/>
          <w:color w:val="000000"/>
          <w:sz w:val="28"/>
          <w:szCs w:val="28"/>
        </w:rPr>
      </w:pPr>
    </w:p>
    <w:p w14:paraId="7FFD4D4F" w14:textId="77777777" w:rsidR="00AD6F16" w:rsidRDefault="00FE51BC">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5、乙方权利及义务</w:t>
      </w:r>
      <w:bookmarkEnd w:id="18"/>
    </w:p>
    <w:p w14:paraId="338BCEA1"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5.1乙方的权利：</w:t>
      </w:r>
    </w:p>
    <w:p w14:paraId="1582C4F1"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5.1.1按照本协议约定，对托管的理财产品资产进行托管，行使保管、清算、核算、估值和监督等职能。</w:t>
      </w:r>
    </w:p>
    <w:p w14:paraId="54CA0BD8"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依据本协议的规定监督甲方投资运作，发现甲方存在违反协议约定的，按照协议约定向甲方提示</w:t>
      </w:r>
      <w:r>
        <w:rPr>
          <w:rFonts w:ascii="仿宋_GB2312" w:eastAsia="仿宋_GB2312" w:hAnsi="宋体" w:hint="eastAsia"/>
          <w:color w:val="000000"/>
          <w:spacing w:val="6"/>
          <w:sz w:val="28"/>
          <w:szCs w:val="28"/>
        </w:rPr>
        <w:t>。</w:t>
      </w:r>
    </w:p>
    <w:p w14:paraId="66354372"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5.1.3对甲方发送的划款指令进行审核，对于存在违反本协议约定的划款指令，有权拒绝执行，并通知甲方予以更正。</w:t>
      </w:r>
    </w:p>
    <w:p w14:paraId="24694E6C"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5.1.4按照本协议的约定，及时、足额收取托管费。</w:t>
      </w:r>
    </w:p>
    <w:p w14:paraId="76F24F30"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5.1.5国家有关法律法规、监管机构规定的其他权利。</w:t>
      </w:r>
    </w:p>
    <w:p w14:paraId="48D4C8F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5.2乙方的义务：</w:t>
      </w:r>
    </w:p>
    <w:p w14:paraId="262F891F" w14:textId="77777777" w:rsidR="00AD6F16" w:rsidRDefault="00FE51BC">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14:paraId="08AC43BB" w14:textId="77777777" w:rsidR="00AD6F16" w:rsidRDefault="00FE51BC">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5.2.2根</w:t>
      </w:r>
      <w:r>
        <w:rPr>
          <w:rFonts w:ascii="仿宋_GB2312" w:eastAsia="仿宋_GB2312" w:hAnsi="宋体" w:hint="eastAsia"/>
          <w:color w:val="000000"/>
          <w:sz w:val="28"/>
          <w:szCs w:val="28"/>
        </w:rPr>
        <w:t>据相关规定为理财产品开设独立的资产托管账户、投资</w:t>
      </w:r>
      <w:r>
        <w:rPr>
          <w:rFonts w:ascii="仿宋_GB2312" w:eastAsia="仿宋_GB2312" w:hAnsi="宋体" w:hint="eastAsia"/>
          <w:color w:val="000000"/>
          <w:sz w:val="28"/>
          <w:szCs w:val="28"/>
        </w:rPr>
        <w:lastRenderedPageBreak/>
        <w:t>资产账户等，</w:t>
      </w:r>
      <w:r>
        <w:rPr>
          <w:rFonts w:ascii="仿宋_GB2312" w:eastAsia="仿宋_GB2312" w:hAnsi="宋体" w:hint="eastAsia"/>
          <w:color w:val="000000"/>
          <w:spacing w:val="6"/>
          <w:sz w:val="28"/>
          <w:szCs w:val="28"/>
        </w:rPr>
        <w:t>根据甲方的划款指令，办理本协议项下的资金清算。</w:t>
      </w:r>
    </w:p>
    <w:p w14:paraId="53AF0BC3" w14:textId="77777777" w:rsidR="00AD6F16" w:rsidRDefault="00FE51BC">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14:paraId="7D6325D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14:paraId="5FAF4F1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5.2.5根据甲方要求</w:t>
      </w:r>
      <w:r>
        <w:rPr>
          <w:rFonts w:ascii="仿宋_GB2312" w:eastAsia="仿宋_GB2312" w:hAnsi="宋体" w:hint="eastAsia"/>
          <w:color w:val="000000"/>
          <w:sz w:val="28"/>
          <w:szCs w:val="28"/>
        </w:rPr>
        <w:t>定期向甲方提交理财产品相关的信息、数据和财务报表。</w:t>
      </w:r>
    </w:p>
    <w:p w14:paraId="637A292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5.2.6 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14:paraId="6089AA69"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1C5B77E8" w14:textId="77777777" w:rsidR="00AD6F16" w:rsidRDefault="00FE51BC">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6、理财产品投资范围</w:t>
      </w:r>
      <w:bookmarkEnd w:id="20"/>
    </w:p>
    <w:p w14:paraId="7C13B91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14:paraId="1BB1E329"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14:paraId="126449FB"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2C76CA7F" w14:textId="77777777" w:rsidR="00AD6F16" w:rsidRDefault="00FE51BC">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7、理财产品现金资产的保管</w:t>
      </w:r>
      <w:bookmarkEnd w:id="21"/>
    </w:p>
    <w:p w14:paraId="64433956" w14:textId="77777777" w:rsidR="00AD6F16" w:rsidRDefault="00FE51BC">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7.1理财产品托管账户的开立</w:t>
      </w:r>
    </w:p>
    <w:p w14:paraId="01FB71DC"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7.1.1甲方根据相关规定为理财产品在乙方开立理财产品托管账户，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乙方为理财产品建立单独的组合进行管理</w:t>
      </w:r>
      <w:r>
        <w:rPr>
          <w:rFonts w:ascii="仿宋_GB2312" w:eastAsia="仿宋_GB2312" w:hAnsi="宋体" w:hint="eastAsia"/>
          <w:sz w:val="28"/>
          <w:szCs w:val="18"/>
        </w:rPr>
        <w:t>。</w:t>
      </w:r>
    </w:p>
    <w:p w14:paraId="264BC1B1" w14:textId="2914B823"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7.1.2 甲方应协助乙方，在乙方指定的乙方营业机构，以</w:t>
      </w:r>
      <w:r w:rsidR="00E42A09">
        <w:rPr>
          <w:rFonts w:ascii="仿宋_GB2312" w:eastAsia="仿宋_GB2312" w:hAnsi="宋体" w:hint="eastAsia"/>
          <w:color w:val="000000"/>
          <w:spacing w:val="6"/>
          <w:sz w:val="28"/>
          <w:szCs w:val="28"/>
        </w:rPr>
        <w:t>乙方</w:t>
      </w:r>
      <w:r>
        <w:rPr>
          <w:rFonts w:ascii="仿宋_GB2312" w:eastAsia="仿宋_GB2312" w:hAnsi="宋体" w:hint="eastAsia"/>
          <w:color w:val="000000"/>
          <w:spacing w:val="6"/>
          <w:sz w:val="28"/>
          <w:szCs w:val="28"/>
        </w:rPr>
        <w:t>的名义为甲方理财产品开立专用银行存款账户，作为本理财产品的托管专户，账户名称为“中原银行鼎盛财富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0141CB">
        <w:rPr>
          <w:rFonts w:ascii="仿宋_GB2312" w:eastAsia="仿宋_GB2312" w:hAnsi="宋体"/>
          <w:color w:val="000000"/>
          <w:spacing w:val="6"/>
          <w:sz w:val="28"/>
          <w:szCs w:val="28"/>
          <w:u w:val="single"/>
        </w:rPr>
        <w:t>E款</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”（以实际开立名称为准）。理财产品的托管专户采用无印鉴管理。</w:t>
      </w:r>
    </w:p>
    <w:p w14:paraId="4AA10468"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14:paraId="1E32D709"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14:paraId="1F70322A"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14:paraId="2E412A1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14:paraId="14F843A5" w14:textId="77777777" w:rsidR="00AD6F16" w:rsidRDefault="00FE51BC">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14:paraId="1347C68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w:t>
      </w:r>
      <w:r>
        <w:rPr>
          <w:rFonts w:ascii="仿宋_GB2312" w:eastAsia="仿宋_GB2312" w:hAnsi="宋体" w:hint="eastAsia"/>
          <w:color w:val="000000"/>
          <w:spacing w:val="6"/>
          <w:sz w:val="28"/>
          <w:szCs w:val="28"/>
        </w:rPr>
        <w:lastRenderedPageBreak/>
        <w:t>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14:paraId="43978AEC"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7.3 理财产品证券账户的开立和管理</w:t>
      </w:r>
    </w:p>
    <w:p w14:paraId="27B958D3"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14:paraId="0C916F5F"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14:paraId="426A4563"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3）证券账户的开立和证券账户卡的保管由乙方负责，管理和运用由甲方负责。</w:t>
      </w:r>
    </w:p>
    <w:p w14:paraId="01F4B173"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14:paraId="23482B06"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14:paraId="22A73909"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2）在本协议有效期内，未经乙方同意，甲方不得注销该专用</w:t>
      </w:r>
      <w:r>
        <w:rPr>
          <w:rFonts w:ascii="仿宋_GB2312" w:eastAsia="仿宋_GB2312" w:hAnsi="宋体" w:hint="eastAsia"/>
          <w:color w:val="000000"/>
          <w:spacing w:val="6"/>
          <w:sz w:val="28"/>
          <w:szCs w:val="28"/>
        </w:rPr>
        <w:lastRenderedPageBreak/>
        <w:t>资金账户，也不得自行通过“第三方存管”平台从专用资金账户向银行结算账户（即托管账户）划款。</w:t>
      </w:r>
    </w:p>
    <w:p w14:paraId="0443CD10"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14:paraId="381E9A88"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14:paraId="091B245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2）除非通过证券经纪商申购、赎回开放式证券投资基金，甲方在开立基金账户时应将理财产品托管专户作为理财产品的赎回款的指定收款账户。</w:t>
      </w:r>
    </w:p>
    <w:p w14:paraId="714D8AF2"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14:paraId="46D85D5A"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14:paraId="75820DD9" w14:textId="77777777" w:rsidR="00AD6F16" w:rsidRDefault="00FE51BC">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14:paraId="195A3AF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7.6.1理财产品现金资产的首次移交</w:t>
      </w:r>
    </w:p>
    <w:p w14:paraId="3594D66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w:t>
      </w:r>
      <w:r>
        <w:rPr>
          <w:rFonts w:ascii="仿宋_GB2312" w:eastAsia="仿宋_GB2312" w:hAnsi="宋体" w:hint="eastAsia"/>
          <w:color w:val="000000"/>
          <w:spacing w:val="6"/>
          <w:sz w:val="28"/>
          <w:szCs w:val="28"/>
        </w:rPr>
        <w:lastRenderedPageBreak/>
        <w:t>品成立通知，列明交付乙方托管的理财产品资金金额并提供</w:t>
      </w:r>
      <w:r>
        <w:rPr>
          <w:rFonts w:ascii="仿宋_GB2312" w:eastAsia="仿宋_GB2312" w:hAnsi="宋体" w:hint="eastAsia"/>
          <w:color w:val="000000"/>
          <w:kern w:val="0"/>
          <w:sz w:val="28"/>
          <w:szCs w:val="28"/>
        </w:rPr>
        <w:t>理财产品发行的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14:paraId="29F1B12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14:paraId="3826753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14:paraId="366CB553" w14:textId="77777777" w:rsidR="00AD6F16" w:rsidRDefault="00FE51BC">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14:paraId="0374F6E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7.6.3理财产品现金资产的支取</w:t>
      </w:r>
    </w:p>
    <w:p w14:paraId="3931269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14:paraId="2DA2D99B"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7.7理财产品现金资产的保管</w:t>
      </w:r>
    </w:p>
    <w:p w14:paraId="5B82EC3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7.7.1乙方依据本协议负责保管理财产品资产及相关资料。</w:t>
      </w:r>
    </w:p>
    <w:p w14:paraId="48AD032D"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7.7.2理财产品的资金收支活动，包括但不限于理财资金的投</w:t>
      </w:r>
      <w:r>
        <w:rPr>
          <w:rFonts w:ascii="仿宋_GB2312" w:eastAsia="仿宋_GB2312" w:hAnsi="宋体" w:hint="eastAsia"/>
          <w:color w:val="000000"/>
          <w:spacing w:val="6"/>
          <w:sz w:val="28"/>
          <w:szCs w:val="28"/>
        </w:rPr>
        <w:lastRenderedPageBreak/>
        <w:t>资、支付管理费、托管费等各项费用等均需通过托管账户进行。</w:t>
      </w:r>
    </w:p>
    <w:p w14:paraId="305F9F3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7.7.3托管账户专项用于甲方理财产品现金资产保管，未取得甲方授权，乙方不得自行支配理财资金。</w:t>
      </w:r>
    </w:p>
    <w:p w14:paraId="5F6C51A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14:paraId="59856ED9"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6EFA6C59" w14:textId="77777777" w:rsidR="00AD6F16" w:rsidRDefault="00FE51BC">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8、划款指令和资金清算</w:t>
      </w:r>
      <w:bookmarkEnd w:id="23"/>
    </w:p>
    <w:p w14:paraId="181B734B"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8.1划款指令的内容</w:t>
      </w:r>
    </w:p>
    <w:p w14:paraId="7022B984" w14:textId="3D710421"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五《业务联系表》约定的</w:t>
      </w:r>
      <w:r>
        <w:rPr>
          <w:rFonts w:ascii="仿宋_GB2312" w:eastAsia="仿宋_GB2312" w:hAnsi="宋体"/>
          <w:color w:val="000000"/>
          <w:spacing w:val="6"/>
          <w:sz w:val="28"/>
          <w:szCs w:val="28"/>
        </w:rPr>
        <w:t>联系方式进行。</w:t>
      </w:r>
    </w:p>
    <w:p w14:paraId="7F3402C6"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14:paraId="095B4FA8"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8.2被授权人的指定和变更</w:t>
      </w:r>
    </w:p>
    <w:p w14:paraId="0F0B9EE6"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8.2.1理财产品托管运作前，甲方应向乙方提供划款指令授权书（附件三）原件，划款指令授权书应包括被授权人名单、签名样本及相应权限，并加盖甲方公章。</w:t>
      </w:r>
    </w:p>
    <w:p w14:paraId="4BDBA03E"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lastRenderedPageBreak/>
        <w:t>8.2.2被授权人变更时，甲方应在变更前5个工作日向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14:paraId="439F3753" w14:textId="77777777" w:rsidR="00AD6F16" w:rsidRDefault="00FE51BC">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14:paraId="4E1A4BF6"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8.2.4对于经本合同约定授权程序授权后的被授权人在授权权限内发出的指令，甲方不得否认其效力。</w:t>
      </w:r>
    </w:p>
    <w:p w14:paraId="61E0E9EB"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8.3指令的发送</w:t>
      </w:r>
    </w:p>
    <w:p w14:paraId="0C7AB623"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8.3.1划款</w:t>
      </w:r>
      <w:r>
        <w:rPr>
          <w:rFonts w:ascii="仿宋_GB2312" w:eastAsia="仿宋_GB2312" w:hAnsi="宋体"/>
          <w:b/>
          <w:spacing w:val="6"/>
          <w:sz w:val="28"/>
          <w:szCs w:val="28"/>
        </w:rPr>
        <w:t>指令的发送方式</w:t>
      </w:r>
    </w:p>
    <w:p w14:paraId="5AAA276B"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14:paraId="4CB71162"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14:paraId="2622AA74"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14:paraId="1AF1F36B"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14:paraId="4F140A17" w14:textId="33B841DA"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w:t>
      </w:r>
      <w:r>
        <w:rPr>
          <w:rFonts w:ascii="仿宋_GB2312" w:eastAsia="仿宋_GB2312" w:hAnsi="宋体" w:hint="eastAsia"/>
          <w:spacing w:val="6"/>
          <w:sz w:val="28"/>
          <w:szCs w:val="28"/>
        </w:rPr>
        <w:lastRenderedPageBreak/>
        <w:t>令留出了必要时间（不少于2小时），但因乙方故意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14:paraId="342C1CEA"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8.4指令的接收和执行</w:t>
      </w:r>
    </w:p>
    <w:p w14:paraId="1B5E069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14:paraId="012F9092" w14:textId="77777777" w:rsidR="00AD6F16" w:rsidRDefault="00FE51BC">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14:paraId="18C9EFFB"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8.5银行间债券的资金清算交收</w:t>
      </w:r>
    </w:p>
    <w:p w14:paraId="160839D8"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14:paraId="549FC149"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14:paraId="0FC6FD5A" w14:textId="3EC31632"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8.5.3甲方发送有效指令（包括原指令被撤销、变更后再次发</w:t>
      </w:r>
      <w:r>
        <w:rPr>
          <w:rFonts w:ascii="仿宋_GB2312" w:eastAsia="仿宋_GB2312" w:hAnsi="宋体" w:hint="eastAsia"/>
          <w:spacing w:val="6"/>
          <w:sz w:val="28"/>
          <w:szCs w:val="28"/>
        </w:rPr>
        <w:lastRenderedPageBreak/>
        <w:t>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5FF2302C"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14:paraId="692EF6F3"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49C4C8DB" w14:textId="77777777" w:rsidR="00AD6F16" w:rsidRDefault="00FE51BC">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14:paraId="1D5A47B6" w14:textId="77777777" w:rsidR="00AD6F16" w:rsidRDefault="00FE51BC">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14:paraId="2B7DD5E7" w14:textId="77777777" w:rsidR="00AD6F16" w:rsidRDefault="00FE51BC">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14:paraId="1583CF05"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lastRenderedPageBreak/>
        <w:t>8.</w:t>
      </w:r>
      <w:r>
        <w:rPr>
          <w:rFonts w:ascii="仿宋_GB2312" w:eastAsia="仿宋_GB2312" w:hAnsi="宋体"/>
          <w:color w:val="000000"/>
          <w:sz w:val="28"/>
          <w:szCs w:val="28"/>
        </w:rPr>
        <w:t>6</w:t>
      </w:r>
      <w:r>
        <w:rPr>
          <w:rFonts w:ascii="仿宋_GB2312" w:eastAsia="仿宋_GB2312" w:hAnsi="宋体" w:hint="eastAsia"/>
          <w:color w:val="000000"/>
          <w:sz w:val="28"/>
          <w:szCs w:val="28"/>
        </w:rPr>
        <w:t>.3 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14:paraId="145D3169" w14:textId="77777777" w:rsidR="00AD6F16" w:rsidRDefault="00FE51BC">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8.7投资于信托计划、基金公司、证券公司、保险资产管理公司等金融机构发行的资产管理计划，以及委托投资管理人进行理财投资管理的资金清算交收安排</w:t>
      </w:r>
    </w:p>
    <w:p w14:paraId="563D4D1A" w14:textId="0101C833"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约定的相关资料进行审核，审核无误后及时将资金划付至《信托合同》、《资产管理合同》指定的收款账户。</w:t>
      </w:r>
    </w:p>
    <w:p w14:paraId="08C3D4FC"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14:paraId="5BCE88A8" w14:textId="77777777" w:rsidR="00AD6F16" w:rsidRDefault="00FE51BC">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8.8甲方理财产品投资于证券交易所市场的资金清算</w:t>
      </w:r>
    </w:p>
    <w:p w14:paraId="1D5D8F5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14:paraId="294FDAB0"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甲方理财产品通过指定证券经纪商进行交易时有关交易数据传输与接收、场内证券交易的资金清算与交割等事项在理财产品操作协议中进行约定。</w:t>
      </w:r>
    </w:p>
    <w:p w14:paraId="7785579E" w14:textId="77777777" w:rsidR="00AD6F16" w:rsidRDefault="00FE51BC">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8.9投资于开放式基金的资金清算交收</w:t>
      </w:r>
    </w:p>
    <w:p w14:paraId="517F45C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14:paraId="1AA3D29C"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14:paraId="19D367D1" w14:textId="77777777" w:rsidR="00AD6F16" w:rsidRDefault="00AD6F16">
      <w:pPr>
        <w:spacing w:before="40" w:line="580" w:lineRule="exact"/>
        <w:ind w:firstLineChars="200" w:firstLine="560"/>
        <w:rPr>
          <w:rFonts w:ascii="仿宋_GB2312" w:eastAsia="仿宋_GB2312" w:hAnsi="宋体"/>
          <w:sz w:val="28"/>
          <w:szCs w:val="28"/>
        </w:rPr>
      </w:pPr>
    </w:p>
    <w:p w14:paraId="5E4278CB" w14:textId="77777777" w:rsidR="00AD6F16" w:rsidRDefault="00FE51BC">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9、会计核算与估值</w:t>
      </w:r>
      <w:bookmarkEnd w:id="27"/>
    </w:p>
    <w:p w14:paraId="3720E29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14:paraId="03A22C8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9.2账务核对</w:t>
      </w:r>
    </w:p>
    <w:p w14:paraId="7F91FC5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14:paraId="1E89BD1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9.3甲方应及时将理财产品投资信息数据传送给乙方，并对数据的准确性、真实性、完整性负责。</w:t>
      </w:r>
    </w:p>
    <w:p w14:paraId="2528EDF5" w14:textId="77777777" w:rsidR="00AD6F16" w:rsidRDefault="00FE51BC">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9.4 估值方法</w:t>
      </w:r>
    </w:p>
    <w:p w14:paraId="2E3DA37A" w14:textId="77777777" w:rsidR="00AD6F16" w:rsidRDefault="00FE51BC">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14:paraId="0DB54023" w14:textId="77777777" w:rsidR="00AD6F16" w:rsidRDefault="00FE51BC">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（1）</w:t>
      </w:r>
      <w:r>
        <w:rPr>
          <w:rFonts w:ascii="仿宋_GB2312" w:eastAsia="仿宋_GB2312" w:hAnsi="宋体" w:hint="eastAsia"/>
          <w:color w:val="000000"/>
          <w:spacing w:val="6"/>
          <w:sz w:val="28"/>
          <w:szCs w:val="28"/>
        </w:rPr>
        <w:t>以持有到期为目的持有的债券按摊余成本法估值；</w:t>
      </w:r>
    </w:p>
    <w:p w14:paraId="7D6A36C2" w14:textId="77777777" w:rsidR="00AD6F16" w:rsidRDefault="00FE51BC">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（2）</w:t>
      </w:r>
      <w:r>
        <w:rPr>
          <w:rFonts w:ascii="仿宋_GB2312" w:eastAsia="仿宋_GB2312" w:hAnsi="宋体" w:hint="eastAsia"/>
          <w:color w:val="000000"/>
          <w:spacing w:val="6"/>
          <w:sz w:val="28"/>
          <w:szCs w:val="28"/>
        </w:rPr>
        <w:t>以交易为目的持有的债券按市价法估值。</w:t>
      </w:r>
    </w:p>
    <w:p w14:paraId="6EC3AB95" w14:textId="77777777" w:rsidR="00AD6F16" w:rsidRDefault="00FE51BC">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（3）一年内同业存单或债券以摊余成本法估值。</w:t>
      </w:r>
    </w:p>
    <w:p w14:paraId="639A5DC0" w14:textId="77777777" w:rsidR="00AD6F16" w:rsidRDefault="00FE51BC">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14:paraId="340B7ADF"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b)存款和回购</w:t>
      </w:r>
    </w:p>
    <w:p w14:paraId="37759AF9"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14:paraId="35C713C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14:paraId="314DB00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c)基金</w:t>
      </w:r>
    </w:p>
    <w:p w14:paraId="0C66B903"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14:paraId="5BD471F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（2）未上市的封闭式基金按估值日的份额净值估值，若估值日未公布份额净值，按最近公布的份额净值估值。</w:t>
      </w:r>
    </w:p>
    <w:p w14:paraId="002514AF"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color w:val="000000"/>
          <w:spacing w:val="6"/>
          <w:sz w:val="28"/>
          <w:szCs w:val="28"/>
        </w:rPr>
        <w:t>货币市场基金或货币类集合理财计划，单位价值按</w:t>
      </w:r>
      <w:r>
        <w:rPr>
          <w:rFonts w:ascii="仿宋_GB2312" w:eastAsia="仿宋_GB2312" w:hAnsi="宋体"/>
          <w:color w:val="000000"/>
          <w:spacing w:val="6"/>
          <w:sz w:val="28"/>
          <w:szCs w:val="28"/>
        </w:rPr>
        <w:lastRenderedPageBreak/>
        <w:t>1.0000计算，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14:paraId="29972C0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d)股票</w:t>
      </w:r>
    </w:p>
    <w:p w14:paraId="2780FA10"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0600CC"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e)信托计划</w:t>
      </w:r>
    </w:p>
    <w:p w14:paraId="7359426F" w14:textId="3C69F29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14:paraId="4256A299"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14:paraId="10A88E3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14:paraId="2D659F04"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14:paraId="2E9222AA" w14:textId="146EBB8A"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其他证券品种</w:t>
      </w:r>
      <w:r>
        <w:rPr>
          <w:rFonts w:ascii="仿宋_GB2312" w:eastAsia="仿宋_GB2312" w:hAnsi="宋体" w:hint="eastAsia"/>
          <w:color w:val="000000"/>
          <w:spacing w:val="6"/>
          <w:sz w:val="28"/>
          <w:szCs w:val="28"/>
        </w:rPr>
        <w:t>存在并可以确定公允价值的，以公允价值计</w:t>
      </w:r>
      <w:r>
        <w:rPr>
          <w:rFonts w:ascii="仿宋_GB2312" w:eastAsia="仿宋_GB2312" w:hAnsi="宋体" w:hint="eastAsia"/>
          <w:color w:val="000000"/>
          <w:spacing w:val="6"/>
          <w:sz w:val="28"/>
          <w:szCs w:val="28"/>
        </w:rPr>
        <w:lastRenderedPageBreak/>
        <w:t>算，公允价值不能确定</w:t>
      </w:r>
      <w:r>
        <w:rPr>
          <w:rFonts w:ascii="仿宋_GB2312" w:eastAsia="仿宋_GB2312" w:hAnsi="宋体"/>
          <w:color w:val="000000"/>
          <w:spacing w:val="6"/>
          <w:sz w:val="28"/>
          <w:szCs w:val="28"/>
        </w:rPr>
        <w:t>的估值由管理人以及托管行共同商议确定。</w:t>
      </w:r>
    </w:p>
    <w:p w14:paraId="37488EC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14:paraId="759B2D67" w14:textId="3E4D9871"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)上述估值方法如有变动，或有更适合的估值方法，管理人应根据具体情况与托管人商定后，在新的估值方法实施前3个工作日通告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14:paraId="5D29CDF0" w14:textId="41DE0815"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9.5在本协议存续期间，双方均应允许对方聘请的会计师在工作时间对本协议项下银行理财资产进行监督、检查与审计。双方应为上述人员开展工作提供便利。</w:t>
      </w:r>
    </w:p>
    <w:p w14:paraId="27CE6467"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33EE92B1" w14:textId="77777777" w:rsidR="00AD6F16" w:rsidRDefault="00FE51BC">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10、交易监督</w:t>
      </w:r>
      <w:bookmarkEnd w:id="28"/>
    </w:p>
    <w:p w14:paraId="627E70E2"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14:paraId="27BD6D1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14:paraId="290FB14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10.2监督流程</w:t>
      </w:r>
    </w:p>
    <w:p w14:paraId="5A11A08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14:paraId="7149294C"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14:paraId="1EC22DEA"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10.3甲乙双方应事先约定发送信息和沟通的联系人（附件五），如果联系人发生变更，应当及时通知对方。</w:t>
      </w:r>
    </w:p>
    <w:p w14:paraId="1A6833AA"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14:paraId="2A92C971" w14:textId="77777777" w:rsidR="00AD6F16" w:rsidRDefault="00AD6F16">
      <w:pPr>
        <w:spacing w:line="580" w:lineRule="exact"/>
        <w:ind w:firstLineChars="200" w:firstLine="560"/>
        <w:rPr>
          <w:rFonts w:ascii="仿宋_GB2312" w:eastAsia="仿宋_GB2312"/>
          <w:color w:val="000000"/>
          <w:sz w:val="28"/>
          <w:szCs w:val="28"/>
        </w:rPr>
      </w:pPr>
    </w:p>
    <w:p w14:paraId="5C46AEDE" w14:textId="77777777" w:rsidR="00AD6F16" w:rsidRDefault="00FE51BC">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11、理财产品费用支出</w:t>
      </w:r>
      <w:bookmarkEnd w:id="29"/>
    </w:p>
    <w:p w14:paraId="1EAF6B0B" w14:textId="77777777" w:rsidR="00AD6F16" w:rsidRDefault="00FE51BC">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11.1 理财产品费用</w:t>
      </w:r>
    </w:p>
    <w:p w14:paraId="4AAA4A28" w14:textId="38BF7398"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w:t>
      </w:r>
    </w:p>
    <w:p w14:paraId="01EBAD1D" w14:textId="77777777" w:rsidR="00AD6F16" w:rsidRDefault="00FE51BC">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11.2费用计算</w:t>
      </w:r>
    </w:p>
    <w:p w14:paraId="495CD713"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14:paraId="09B3CDD3"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11.2.1甲方应收管理费计算方法如下：</w:t>
      </w:r>
    </w:p>
    <w:p w14:paraId="51EBBA91"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14:paraId="5B613F3D"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11.2.2乙方在理财产品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14:paraId="3CC3FCF3" w14:textId="742498DC" w:rsidR="00AD6F16" w:rsidRDefault="00FE51BC">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A×Y%÷365</w:t>
      </w:r>
    </w:p>
    <w:p w14:paraId="45CBBE6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其中：F为当日应收托管费</w:t>
      </w:r>
    </w:p>
    <w:p w14:paraId="34557F1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A为当日委托资产实收本金</w:t>
      </w:r>
    </w:p>
    <w:p w14:paraId="4EF97C3B" w14:textId="77777777" w:rsidR="00AD6F16" w:rsidRDefault="00FE51BC">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Y%为托管费年费率，年费率为0.01%。</w:t>
      </w:r>
    </w:p>
    <w:p w14:paraId="62EEBE1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11.2.3除管理费、托管费以外的其他费用（如销售服务费等），应当根据法律法规、产品说明书等相关法律文件从理财产品托管</w:t>
      </w:r>
      <w:r>
        <w:rPr>
          <w:rFonts w:ascii="仿宋_GB2312" w:eastAsia="仿宋_GB2312" w:hAnsi="宋体" w:hint="eastAsia"/>
          <w:color w:val="000000"/>
          <w:spacing w:val="6"/>
          <w:sz w:val="28"/>
          <w:szCs w:val="28"/>
        </w:rPr>
        <w:lastRenderedPageBreak/>
        <w:t>账户中列支。</w:t>
      </w:r>
    </w:p>
    <w:p w14:paraId="7BFFFADB" w14:textId="77777777" w:rsidR="00AD6F16" w:rsidRDefault="00FE51BC">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11.3费用支付方式</w:t>
      </w:r>
    </w:p>
    <w:p w14:paraId="264796BA" w14:textId="088DDA8E" w:rsidR="00AD6F16" w:rsidRDefault="00FE51BC">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（1）</w:t>
      </w:r>
      <w:r>
        <w:rPr>
          <w:rFonts w:ascii="仿宋_GB2312" w:eastAsia="仿宋_GB2312" w:hAnsi="宋体" w:hint="eastAsia"/>
          <w:bCs/>
          <w:color w:val="000000"/>
          <w:spacing w:val="6"/>
          <w:sz w:val="28"/>
          <w:szCs w:val="28"/>
        </w:rPr>
        <w:t>种方式支付：</w:t>
      </w:r>
    </w:p>
    <w:p w14:paraId="236E1817"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14:paraId="519EFEE0"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14:paraId="5BA4AD04"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）产品终止后支付</w:t>
      </w:r>
    </w:p>
    <w:p w14:paraId="578E63E5"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按照有关清算程序一次性支付，最迟应在产品终止后5日内付款。</w:t>
      </w:r>
    </w:p>
    <w:p w14:paraId="0C9B222F" w14:textId="77777777" w:rsidR="00AD6F16" w:rsidRDefault="00FE51BC">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14:paraId="2C4700F0"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14:paraId="3AFBC62A"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11.4.1本合同项下甲方向乙方支付的上述费用/利息和费用（根据具体合同而定）均为含税价格。</w:t>
      </w:r>
    </w:p>
    <w:p w14:paraId="67EDFDF7"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14:paraId="3034DC3A"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11.4.3甲方自行领取增值税专用发票的，需向乙方提供加盖印章的授权委托书，指定领取人，并明确领取人身份证号等信息，由指</w:t>
      </w:r>
      <w:r>
        <w:rPr>
          <w:rFonts w:ascii="仿宋_GB2312" w:eastAsia="仿宋_GB2312" w:hAnsi="仿宋_GB2312" w:cs="仿宋_GB2312" w:hint="eastAsia"/>
          <w:sz w:val="28"/>
          <w:szCs w:val="28"/>
        </w:rPr>
        <w:lastRenderedPageBreak/>
        <w:t>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14:paraId="76F15B55"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14:paraId="2449C9E9"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14:paraId="3DD3B734"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14:paraId="7E280B45"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14:paraId="61455DE9" w14:textId="77777777" w:rsidR="00AD6F16" w:rsidRDefault="00FE51BC">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t>12、资产清算</w:t>
      </w:r>
      <w:bookmarkEnd w:id="30"/>
    </w:p>
    <w:p w14:paraId="3D30999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12.1理财产品到期清算</w:t>
      </w:r>
    </w:p>
    <w:p w14:paraId="0C824AC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14:paraId="7D7B3184"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w:t>
      </w:r>
      <w:r>
        <w:rPr>
          <w:rFonts w:ascii="仿宋_GB2312" w:eastAsia="仿宋_GB2312" w:hAnsi="宋体" w:hint="eastAsia"/>
          <w:color w:val="000000"/>
          <w:spacing w:val="6"/>
          <w:sz w:val="28"/>
          <w:szCs w:val="28"/>
        </w:rPr>
        <w:lastRenderedPageBreak/>
        <w:t>方按照审核无误的划款指令将扣除各项费用后的全部剩余资产划至甲方指定账户，并配合甲方完成到期理财产品相关账户或组合的销账处理。</w:t>
      </w:r>
    </w:p>
    <w:p w14:paraId="7A279FD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12.2理财产品提前终止清算</w:t>
      </w:r>
    </w:p>
    <w:p w14:paraId="5D2CFED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14:paraId="223A1777"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29A2E608" w14:textId="77777777" w:rsidR="00AD6F16" w:rsidRDefault="00FE51BC">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13、文件档案保存和保密</w:t>
      </w:r>
      <w:bookmarkEnd w:id="31"/>
    </w:p>
    <w:p w14:paraId="695F846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13.1甲方、乙方各自完整保存有关原始凭证、记账凭证、账册、交易记录和重要协议至少15年。</w:t>
      </w:r>
    </w:p>
    <w:p w14:paraId="1067C99A" w14:textId="45063E98"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14:paraId="78ADCC6B" w14:textId="77777777" w:rsidR="00AD6F16" w:rsidRPr="00B06F65" w:rsidRDefault="00FE51BC" w:rsidP="00B06F65">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14、</w:t>
      </w:r>
      <w:r w:rsidRPr="00B06F65">
        <w:rPr>
          <w:rFonts w:ascii="仿宋_GB2312" w:eastAsia="仿宋_GB2312" w:hAnsi="仿宋_GB2312" w:hint="eastAsia"/>
          <w:bCs/>
          <w:sz w:val="28"/>
          <w:szCs w:val="28"/>
        </w:rPr>
        <w:t>反洗钱相关条款</w:t>
      </w:r>
      <w:bookmarkEnd w:id="32"/>
    </w:p>
    <w:p w14:paraId="3E881CE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.1 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甲乙双方积极开展在反洗钱领域的信息支持与合作，</w:t>
      </w:r>
      <w:r>
        <w:rPr>
          <w:rFonts w:ascii="仿宋_GB2312" w:eastAsia="仿宋_GB2312" w:hAnsi="宋体" w:hint="eastAsia"/>
          <w:color w:val="000000"/>
          <w:spacing w:val="6"/>
          <w:sz w:val="28"/>
          <w:szCs w:val="28"/>
        </w:rPr>
        <w:t>并同时履行反洗钱职责与义务。</w:t>
      </w:r>
    </w:p>
    <w:p w14:paraId="06C9C9D3" w14:textId="185212F4" w:rsidR="00AD6F16" w:rsidRDefault="00FE51BC">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14:paraId="06505974" w14:textId="00E539CC"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.1由于协议当事人违约，造成本协议不能履行或者不能完全履行的，由违约一方承担违约责任；如当事人均违约的，各自</w:t>
      </w:r>
      <w:r>
        <w:rPr>
          <w:rFonts w:ascii="仿宋_GB2312" w:eastAsia="仿宋_GB2312" w:hAnsi="宋体" w:hint="eastAsia"/>
          <w:color w:val="000000"/>
          <w:spacing w:val="6"/>
          <w:sz w:val="28"/>
          <w:szCs w:val="28"/>
        </w:rPr>
        <w:lastRenderedPageBreak/>
        <w:t>承担应负的责任。</w:t>
      </w:r>
    </w:p>
    <w:p w14:paraId="53847AA6" w14:textId="74E6ED78"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14:paraId="1C622566" w14:textId="5A3114CC"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.3 甲方、乙方因不可抗力不能履行本协议时，应及时通知对方并采取适当措施防止损失的扩大，同时在合理期限内提供遭受不可抗力影响的证明。</w:t>
      </w:r>
    </w:p>
    <w:p w14:paraId="7C416D87" w14:textId="27F7B366"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.4 本协议所指的损失仅限于直接损失。</w:t>
      </w:r>
    </w:p>
    <w:p w14:paraId="7513CC13" w14:textId="77777777" w:rsidR="00AD6F16" w:rsidRDefault="00AD6F16">
      <w:pPr>
        <w:spacing w:before="60" w:after="60" w:line="580" w:lineRule="exact"/>
        <w:ind w:firstLineChars="200" w:firstLine="584"/>
        <w:rPr>
          <w:rFonts w:ascii="仿宋_GB2312" w:eastAsia="仿宋_GB2312" w:hAnsi="宋体"/>
          <w:color w:val="000000"/>
          <w:spacing w:val="6"/>
          <w:sz w:val="28"/>
          <w:szCs w:val="28"/>
        </w:rPr>
      </w:pPr>
    </w:p>
    <w:p w14:paraId="1388F4CF" w14:textId="64AA0900" w:rsidR="00AD6F16" w:rsidRDefault="00FE51BC">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14:paraId="08245F14" w14:textId="71DEABCD"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.1本协议适用于有效期内甲方发行的理财产品，甲方在产品托管前按约定格式向乙方提交相关产品说明资料（内容包括但不限于期限、规模、费率、投资范围等）。</w:t>
      </w:r>
    </w:p>
    <w:p w14:paraId="76602661" w14:textId="0671BF1A"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.2本协议未经双方书面同意，不得予以修改。</w:t>
      </w:r>
    </w:p>
    <w:p w14:paraId="61AD4635" w14:textId="54BD0403"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.3本协议的无效或解除，不影响本协议中有关争议解决条款的效力。</w:t>
      </w:r>
    </w:p>
    <w:p w14:paraId="4F6B398B" w14:textId="724FD070"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rPr>
        <w:t>种方式解决：</w:t>
      </w:r>
    </w:p>
    <w:p w14:paraId="5F8B5E9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14:paraId="00B99411" w14:textId="7AFC415C"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hint="eastAsia"/>
          <w:color w:val="000000"/>
          <w:spacing w:val="6"/>
          <w:sz w:val="28"/>
          <w:szCs w:val="28"/>
          <w:u w:val="single"/>
        </w:rPr>
        <w:t>郑州</w:t>
      </w:r>
      <w:r>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14:paraId="6A71FA49" w14:textId="3A645D2F"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14:paraId="319B9F82" w14:textId="3757AA2B"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.6如本协议终止时，尚有部分理财产品未到期，则按以下约定处理：</w:t>
      </w:r>
    </w:p>
    <w:p w14:paraId="3A430D20"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14:paraId="395B68B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14:paraId="02CD9B30" w14:textId="39280226"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.7本协议一式四份，双方各执两份，具有同等法律效力。</w:t>
      </w:r>
    </w:p>
    <w:p w14:paraId="2B031EA0" w14:textId="11A20AE0" w:rsidR="00AD6F16" w:rsidRDefault="00FE51BC" w:rsidP="00B06F65">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ZYZCGL20</w:t>
      </w:r>
      <w:r w:rsidR="000141CB">
        <w:rPr>
          <w:rFonts w:ascii="宋体" w:hAnsi="宋体"/>
          <w:b/>
          <w:color w:val="000000"/>
          <w:kern w:val="0"/>
          <w:sz w:val="32"/>
          <w:szCs w:val="32"/>
        </w:rPr>
        <w:t>1903012</w:t>
      </w:r>
      <w:r>
        <w:rPr>
          <w:rFonts w:ascii="仿宋_GB2312" w:eastAsia="仿宋_GB2312" w:hint="eastAsia"/>
          <w:b/>
          <w:color w:val="000000"/>
          <w:sz w:val="28"/>
        </w:rPr>
        <w:t>的《中原银行鼎盛财富</w:t>
      </w:r>
      <w:r w:rsidR="007C741C">
        <w:rPr>
          <w:rFonts w:ascii="仿宋_GB2312" w:eastAsia="仿宋_GB2312" w:hint="eastAsia"/>
          <w:b/>
          <w:color w:val="000000"/>
          <w:sz w:val="28"/>
        </w:rPr>
        <w:t>双季</w:t>
      </w:r>
      <w:r>
        <w:rPr>
          <w:rFonts w:ascii="仿宋_GB2312" w:eastAsia="仿宋_GB2312" w:hint="eastAsia"/>
          <w:b/>
          <w:color w:val="000000"/>
          <w:sz w:val="28"/>
        </w:rPr>
        <w:t>盈定期开放净值型理财产品（</w:t>
      </w:r>
      <w:r w:rsidR="000141CB">
        <w:rPr>
          <w:rFonts w:ascii="仿宋_GB2312" w:eastAsia="仿宋_GB2312" w:hint="eastAsia"/>
          <w:b/>
          <w:color w:val="000000"/>
          <w:sz w:val="28"/>
        </w:rPr>
        <w:t>E款</w:t>
      </w:r>
      <w:r>
        <w:rPr>
          <w:rFonts w:ascii="仿宋_GB2312" w:eastAsia="仿宋_GB2312" w:hint="eastAsia"/>
          <w:b/>
          <w:color w:val="000000"/>
          <w:sz w:val="28"/>
        </w:rPr>
        <w:t>）托管协议》协议的签署页，此页无正文）</w:t>
      </w:r>
    </w:p>
    <w:p w14:paraId="31BAA9A1" w14:textId="77777777" w:rsidR="00AD6F16" w:rsidRDefault="00AD6F16">
      <w:pPr>
        <w:spacing w:before="40" w:line="580" w:lineRule="exact"/>
        <w:ind w:firstLineChars="400" w:firstLine="1124"/>
        <w:outlineLvl w:val="0"/>
        <w:rPr>
          <w:rFonts w:ascii="仿宋_GB2312" w:eastAsia="仿宋_GB2312"/>
          <w:b/>
          <w:color w:val="000000"/>
          <w:sz w:val="28"/>
        </w:rPr>
      </w:pPr>
    </w:p>
    <w:p w14:paraId="610A6698"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14:paraId="670EBEA4" w14:textId="77777777" w:rsidR="00AD6F16" w:rsidRDefault="00AD6F16">
      <w:pPr>
        <w:spacing w:before="40" w:line="580" w:lineRule="exact"/>
        <w:ind w:firstLineChars="200" w:firstLine="562"/>
        <w:outlineLvl w:val="0"/>
        <w:rPr>
          <w:rFonts w:ascii="仿宋_GB2312" w:eastAsia="仿宋_GB2312"/>
          <w:b/>
          <w:color w:val="000000"/>
          <w:sz w:val="28"/>
        </w:rPr>
      </w:pPr>
    </w:p>
    <w:p w14:paraId="3BB48939"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18011BE9" w14:textId="77777777" w:rsidR="00AD6F16" w:rsidRDefault="00AD6F16">
      <w:pPr>
        <w:spacing w:before="40" w:line="580" w:lineRule="exact"/>
        <w:ind w:firstLineChars="200" w:firstLine="562"/>
        <w:outlineLvl w:val="0"/>
        <w:rPr>
          <w:rFonts w:ascii="仿宋_GB2312" w:eastAsia="仿宋_GB2312"/>
          <w:b/>
          <w:color w:val="000000"/>
          <w:sz w:val="28"/>
        </w:rPr>
      </w:pPr>
    </w:p>
    <w:p w14:paraId="7D988911" w14:textId="77777777" w:rsidR="00AD6F16" w:rsidRDefault="00FE51BC">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年   月    日</w:t>
      </w:r>
    </w:p>
    <w:p w14:paraId="5FCF3FB2" w14:textId="77777777" w:rsidR="00AD6F16" w:rsidRDefault="00AD6F16">
      <w:pPr>
        <w:spacing w:before="40" w:line="580" w:lineRule="exact"/>
        <w:ind w:firstLineChars="200" w:firstLine="562"/>
        <w:outlineLvl w:val="0"/>
        <w:rPr>
          <w:rFonts w:ascii="仿宋_GB2312" w:eastAsia="仿宋_GB2312"/>
          <w:b/>
          <w:color w:val="000000"/>
          <w:sz w:val="28"/>
        </w:rPr>
      </w:pPr>
    </w:p>
    <w:p w14:paraId="2CCB6682" w14:textId="77777777" w:rsidR="00AD6F16" w:rsidRDefault="00AD6F16">
      <w:pPr>
        <w:spacing w:before="40" w:line="580" w:lineRule="exact"/>
        <w:ind w:firstLineChars="200" w:firstLine="562"/>
        <w:outlineLvl w:val="0"/>
        <w:rPr>
          <w:rFonts w:ascii="仿宋_GB2312" w:eastAsia="仿宋_GB2312"/>
          <w:b/>
          <w:color w:val="000000"/>
          <w:sz w:val="28"/>
        </w:rPr>
      </w:pPr>
    </w:p>
    <w:p w14:paraId="122850B6" w14:textId="77777777" w:rsidR="00AD6F16" w:rsidRDefault="00AD6F16">
      <w:pPr>
        <w:spacing w:before="40" w:line="580" w:lineRule="exact"/>
        <w:ind w:firstLineChars="200" w:firstLine="562"/>
        <w:outlineLvl w:val="0"/>
        <w:rPr>
          <w:rFonts w:ascii="仿宋_GB2312" w:eastAsia="仿宋_GB2312"/>
          <w:b/>
          <w:color w:val="000000"/>
          <w:sz w:val="28"/>
        </w:rPr>
      </w:pPr>
    </w:p>
    <w:p w14:paraId="2FAD1489"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14:paraId="1DF98B03" w14:textId="77777777" w:rsidR="00AD6F16" w:rsidRDefault="00AD6F16">
      <w:pPr>
        <w:spacing w:before="40" w:line="580" w:lineRule="exact"/>
        <w:ind w:firstLineChars="200" w:firstLine="562"/>
        <w:outlineLvl w:val="0"/>
        <w:rPr>
          <w:rFonts w:ascii="仿宋_GB2312" w:eastAsia="仿宋_GB2312"/>
          <w:b/>
          <w:color w:val="000000"/>
          <w:sz w:val="28"/>
        </w:rPr>
      </w:pPr>
    </w:p>
    <w:p w14:paraId="0956B142"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法定代表人/负责人（或授权代表人）：</w:t>
      </w:r>
    </w:p>
    <w:p w14:paraId="5DDAE92C" w14:textId="77777777" w:rsidR="00AD6F16" w:rsidRDefault="00AD6F16">
      <w:pPr>
        <w:spacing w:before="40" w:line="580" w:lineRule="exact"/>
        <w:ind w:firstLineChars="200" w:firstLine="562"/>
        <w:outlineLvl w:val="0"/>
        <w:rPr>
          <w:rFonts w:ascii="仿宋_GB2312" w:eastAsia="仿宋_GB2312"/>
          <w:b/>
          <w:color w:val="000000"/>
          <w:sz w:val="28"/>
        </w:rPr>
      </w:pPr>
    </w:p>
    <w:p w14:paraId="32301FAB" w14:textId="77777777" w:rsidR="00AD6F16" w:rsidRDefault="00FE51BC">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年   月    日</w:t>
      </w:r>
    </w:p>
    <w:p w14:paraId="7B3B9F0F" w14:textId="77777777" w:rsidR="00AD6F16" w:rsidRDefault="00FE51BC">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14:paraId="39520EA4" w14:textId="77777777" w:rsidR="00AD6F16" w:rsidRDefault="00FE51BC">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14:paraId="1C087DB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14:paraId="0CCBFB60"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08774B33"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638C9547"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14:paraId="2347B603" w14:textId="77777777" w:rsidR="00AD6F16" w:rsidRDefault="00AD6F16">
      <w:pPr>
        <w:spacing w:line="580" w:lineRule="exact"/>
        <w:ind w:firstLineChars="200" w:firstLine="560"/>
        <w:rPr>
          <w:rFonts w:ascii="仿宋_GB2312" w:eastAsia="仿宋_GB2312" w:hAnsi="仿宋_GB2312"/>
          <w:sz w:val="28"/>
          <w:szCs w:val="28"/>
        </w:rPr>
      </w:pPr>
    </w:p>
    <w:p w14:paraId="111E562D"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14:paraId="53DCC1F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    名：</w:t>
      </w:r>
      <w:r>
        <w:rPr>
          <w:rFonts w:ascii="仿宋_GB2312" w:eastAsia="仿宋_GB2312" w:hAnsi="仿宋_GB2312"/>
          <w:sz w:val="28"/>
          <w:szCs w:val="28"/>
        </w:rPr>
        <w:t xml:space="preserve"> </w:t>
      </w:r>
      <w:r>
        <w:rPr>
          <w:rFonts w:ascii="仿宋_GB2312" w:eastAsia="仿宋_GB2312" w:hAnsi="仿宋_GB2312" w:hint="eastAsia"/>
          <w:sz w:val="28"/>
          <w:szCs w:val="28"/>
        </w:rPr>
        <w:t>处理收益款项－待处理托管业务收益款项</w:t>
      </w:r>
    </w:p>
    <w:p w14:paraId="5709A407"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r>
        <w:rPr>
          <w:rFonts w:ascii="仿宋_GB2312" w:eastAsia="仿宋_GB2312" w:hAnsi="仿宋_GB2312" w:hint="eastAsia"/>
          <w:sz w:val="28"/>
          <w:szCs w:val="28"/>
        </w:rPr>
        <w:tab/>
        <w:t>7392010127322000101</w:t>
      </w:r>
    </w:p>
    <w:p w14:paraId="27E67A16"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 中信银行郑州分行</w:t>
      </w:r>
    </w:p>
    <w:p w14:paraId="4FE653CA" w14:textId="77777777" w:rsidR="00AD6F16" w:rsidRDefault="00AD6F16">
      <w:pPr>
        <w:spacing w:line="580" w:lineRule="exact"/>
        <w:ind w:firstLineChars="200" w:firstLine="560"/>
        <w:rPr>
          <w:rFonts w:ascii="仿宋_GB2312" w:eastAsia="仿宋_GB2312" w:hAnsi="仿宋_GB2312"/>
          <w:sz w:val="28"/>
          <w:szCs w:val="28"/>
        </w:rPr>
      </w:pPr>
    </w:p>
    <w:p w14:paraId="52295641"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14:paraId="16DEEEB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0178493C"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账    号： </w:t>
      </w:r>
    </w:p>
    <w:p w14:paraId="7E9E2E1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开户银行： </w:t>
      </w:r>
    </w:p>
    <w:p w14:paraId="155B9B34"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765DCD5D" w14:textId="77777777" w:rsidR="00AD6F16" w:rsidRDefault="00AD6F16">
      <w:pPr>
        <w:spacing w:line="580" w:lineRule="exact"/>
        <w:ind w:firstLineChars="200" w:firstLine="560"/>
        <w:rPr>
          <w:rFonts w:ascii="仿宋_GB2312" w:eastAsia="仿宋_GB2312" w:hAnsi="仿宋_GB2312"/>
          <w:sz w:val="28"/>
          <w:szCs w:val="28"/>
        </w:rPr>
      </w:pPr>
    </w:p>
    <w:p w14:paraId="079C60D3"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14:paraId="153B31D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1AF36E2E"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07D69E3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14:paraId="4F80BD6F"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18F0252A" w14:textId="77777777" w:rsidR="00AD6F16" w:rsidRDefault="00AD6F16">
      <w:pPr>
        <w:rPr>
          <w:rFonts w:ascii="仿宋_GB2312" w:eastAsia="仿宋_GB2312" w:hAnsi="宋体"/>
          <w:b/>
          <w:sz w:val="28"/>
          <w:szCs w:val="28"/>
        </w:rPr>
      </w:pPr>
    </w:p>
    <w:p w14:paraId="4FCE8DEE" w14:textId="77777777" w:rsidR="00AD6F16" w:rsidRDefault="00FE51BC">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14:paraId="4227BCDA" w14:textId="104E3D24" w:rsidR="00AD6F16" w:rsidRDefault="00FE51BC">
      <w:pPr>
        <w:tabs>
          <w:tab w:val="left" w:pos="6090"/>
        </w:tabs>
        <w:spacing w:line="360" w:lineRule="auto"/>
        <w:jc w:val="center"/>
        <w:rPr>
          <w:b/>
          <w:bCs/>
          <w:sz w:val="30"/>
        </w:rPr>
      </w:pPr>
      <w:r>
        <w:rPr>
          <w:rFonts w:hint="eastAsia"/>
          <w:b/>
          <w:bCs/>
          <w:sz w:val="30"/>
        </w:rPr>
        <w:t>“中原银行鼎盛财富</w:t>
      </w:r>
      <w:r w:rsidR="007C741C">
        <w:rPr>
          <w:rFonts w:hint="eastAsia"/>
          <w:b/>
          <w:bCs/>
          <w:sz w:val="30"/>
        </w:rPr>
        <w:t>双季</w:t>
      </w:r>
      <w:r>
        <w:rPr>
          <w:rFonts w:hint="eastAsia"/>
          <w:b/>
          <w:bCs/>
          <w:sz w:val="30"/>
        </w:rPr>
        <w:t>盈定期开放净值型理财产品（</w:t>
      </w:r>
      <w:r w:rsidR="000141CB">
        <w:rPr>
          <w:rFonts w:hint="eastAsia"/>
          <w:b/>
          <w:bCs/>
          <w:sz w:val="30"/>
        </w:rPr>
        <w:t>E</w:t>
      </w:r>
      <w:r w:rsidR="000141CB">
        <w:rPr>
          <w:rFonts w:hint="eastAsia"/>
          <w:b/>
          <w:bCs/>
          <w:sz w:val="30"/>
        </w:rPr>
        <w:t>款</w:t>
      </w:r>
      <w:r>
        <w:rPr>
          <w:rFonts w:hint="eastAsia"/>
          <w:b/>
          <w:bCs/>
          <w:sz w:val="30"/>
        </w:rPr>
        <w:t>）”</w:t>
      </w:r>
    </w:p>
    <w:p w14:paraId="0984C56D" w14:textId="77777777" w:rsidR="00AD6F16" w:rsidRDefault="00FE51BC">
      <w:pPr>
        <w:tabs>
          <w:tab w:val="left" w:pos="6090"/>
        </w:tabs>
        <w:spacing w:line="360" w:lineRule="auto"/>
        <w:jc w:val="center"/>
        <w:rPr>
          <w:b/>
          <w:bCs/>
          <w:sz w:val="30"/>
        </w:rPr>
      </w:pPr>
      <w:r>
        <w:rPr>
          <w:rFonts w:hint="eastAsia"/>
          <w:b/>
          <w:bCs/>
          <w:sz w:val="30"/>
        </w:rPr>
        <w:t>划款指令</w:t>
      </w:r>
    </w:p>
    <w:p w14:paraId="45968BFD" w14:textId="77777777" w:rsidR="00AD6F16" w:rsidRDefault="00FE51BC">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B8534E3" w14:textId="77777777" w:rsidR="00AD6F16" w:rsidRDefault="00FE51BC">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14:paraId="004AC95A" w14:textId="77777777" w:rsidR="00AD6F16" w:rsidRDefault="00FE51BC">
      <w:pPr>
        <w:spacing w:line="360" w:lineRule="auto"/>
        <w:rPr>
          <w:bCs/>
          <w:szCs w:val="21"/>
        </w:rPr>
      </w:pPr>
      <w:r>
        <w:rPr>
          <w:rFonts w:hint="eastAsia"/>
        </w:rPr>
        <w:t>付款方名称：</w:t>
      </w:r>
      <w:r>
        <w:rPr>
          <w:rFonts w:hint="eastAsia"/>
          <w:bCs/>
          <w:szCs w:val="21"/>
        </w:rPr>
        <w:t xml:space="preserve">  </w:t>
      </w:r>
    </w:p>
    <w:p w14:paraId="501B2FDA" w14:textId="77777777" w:rsidR="00AD6F16" w:rsidRDefault="00FE51BC">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AD6F16" w14:paraId="43BF7892" w14:textId="77777777">
        <w:trPr>
          <w:cantSplit/>
        </w:trPr>
        <w:tc>
          <w:tcPr>
            <w:tcW w:w="8522" w:type="dxa"/>
            <w:gridSpan w:val="3"/>
          </w:tcPr>
          <w:p w14:paraId="3E0793D7" w14:textId="77777777" w:rsidR="00AD6F16" w:rsidRDefault="00FE51BC">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AD6F16" w14:paraId="42A966A4" w14:textId="77777777">
        <w:trPr>
          <w:cantSplit/>
        </w:trPr>
        <w:tc>
          <w:tcPr>
            <w:tcW w:w="8522" w:type="dxa"/>
            <w:gridSpan w:val="3"/>
          </w:tcPr>
          <w:p w14:paraId="23814E3C" w14:textId="77777777" w:rsidR="00AD6F16" w:rsidRDefault="00FE51BC">
            <w:pPr>
              <w:spacing w:line="360" w:lineRule="auto"/>
              <w:rPr>
                <w:b/>
                <w:bCs/>
              </w:rPr>
            </w:pPr>
            <w:r>
              <w:rPr>
                <w:rFonts w:hint="eastAsia"/>
              </w:rPr>
              <w:t>金额大写：</w:t>
            </w:r>
            <w:r>
              <w:rPr>
                <w:rFonts w:hint="eastAsia"/>
                <w:b/>
                <w:bCs/>
              </w:rPr>
              <w:t xml:space="preserve"> </w:t>
            </w:r>
          </w:p>
          <w:p w14:paraId="32A31B6E" w14:textId="77777777" w:rsidR="00AD6F16" w:rsidRDefault="00FE51BC">
            <w:pPr>
              <w:spacing w:line="360" w:lineRule="auto"/>
              <w:rPr>
                <w:b/>
                <w:bCs/>
                <w:sz w:val="24"/>
                <w:u w:val="single"/>
              </w:rPr>
            </w:pPr>
            <w:r>
              <w:rPr>
                <w:rFonts w:hint="eastAsia"/>
              </w:rPr>
              <w:t>金额小写：</w:t>
            </w:r>
          </w:p>
          <w:p w14:paraId="36601750" w14:textId="77777777" w:rsidR="00AD6F16" w:rsidRDefault="00FE51BC">
            <w:pPr>
              <w:spacing w:line="360" w:lineRule="auto"/>
              <w:rPr>
                <w:b/>
                <w:bCs/>
              </w:rPr>
            </w:pPr>
            <w:r>
              <w:rPr>
                <w:rFonts w:hint="eastAsia"/>
              </w:rPr>
              <w:t>收款方名称：</w:t>
            </w:r>
            <w:r>
              <w:rPr>
                <w:rFonts w:hint="eastAsia"/>
              </w:rPr>
              <w:t xml:space="preserve"> </w:t>
            </w:r>
            <w:r>
              <w:rPr>
                <w:rFonts w:ascii="宋体" w:hAnsi="宋体" w:hint="eastAsia"/>
              </w:rPr>
              <w:t xml:space="preserve"> </w:t>
            </w:r>
          </w:p>
          <w:p w14:paraId="1F6B356D" w14:textId="77777777" w:rsidR="00AD6F16" w:rsidRDefault="00FE51BC">
            <w:pPr>
              <w:spacing w:line="360" w:lineRule="auto"/>
              <w:rPr>
                <w:b/>
                <w:bCs/>
              </w:rPr>
            </w:pPr>
            <w:r>
              <w:rPr>
                <w:rFonts w:hint="eastAsia"/>
              </w:rPr>
              <w:t>收款账号：</w:t>
            </w:r>
            <w:r>
              <w:rPr>
                <w:rFonts w:hint="eastAsia"/>
              </w:rPr>
              <w:t xml:space="preserve"> </w:t>
            </w:r>
          </w:p>
          <w:p w14:paraId="6EED5682" w14:textId="77777777" w:rsidR="00AD6F16" w:rsidRDefault="00FE51BC">
            <w:pPr>
              <w:spacing w:line="360" w:lineRule="auto"/>
            </w:pPr>
            <w:r>
              <w:rPr>
                <w:rFonts w:hint="eastAsia"/>
              </w:rPr>
              <w:t>开户银行：</w:t>
            </w:r>
            <w:r>
              <w:rPr>
                <w:rFonts w:hint="eastAsia"/>
              </w:rPr>
              <w:t xml:space="preserve"> </w:t>
            </w:r>
          </w:p>
          <w:p w14:paraId="221CB71C" w14:textId="77777777" w:rsidR="00AD6F16" w:rsidRDefault="00FE51BC">
            <w:pPr>
              <w:spacing w:line="360" w:lineRule="auto"/>
            </w:pPr>
            <w:r>
              <w:rPr>
                <w:rFonts w:hint="eastAsia"/>
              </w:rPr>
              <w:t>对方银行电子联行号（非必填项）：</w:t>
            </w:r>
          </w:p>
        </w:tc>
      </w:tr>
      <w:tr w:rsidR="00AD6F16" w14:paraId="09071477" w14:textId="77777777">
        <w:trPr>
          <w:cantSplit/>
        </w:trPr>
        <w:tc>
          <w:tcPr>
            <w:tcW w:w="8522" w:type="dxa"/>
            <w:gridSpan w:val="3"/>
          </w:tcPr>
          <w:p w14:paraId="77D387A1" w14:textId="77777777" w:rsidR="00AD6F16" w:rsidRDefault="00FE51BC">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AD6F16" w14:paraId="3C852D9D" w14:textId="77777777">
        <w:trPr>
          <w:cantSplit/>
        </w:trPr>
        <w:tc>
          <w:tcPr>
            <w:tcW w:w="8522" w:type="dxa"/>
            <w:gridSpan w:val="3"/>
          </w:tcPr>
          <w:p w14:paraId="6FA8DF23" w14:textId="77777777" w:rsidR="00AD6F16" w:rsidRDefault="00FE51BC">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AD6F16" w14:paraId="2D7881D4" w14:textId="77777777">
        <w:tc>
          <w:tcPr>
            <w:tcW w:w="4068" w:type="dxa"/>
          </w:tcPr>
          <w:p w14:paraId="5C33A917" w14:textId="77777777" w:rsidR="00AD6F16" w:rsidRDefault="00FE51BC">
            <w:pPr>
              <w:spacing w:line="360" w:lineRule="auto"/>
            </w:pPr>
            <w:r>
              <w:rPr>
                <w:rFonts w:hint="eastAsia"/>
              </w:rPr>
              <w:t>指令发送</w:t>
            </w:r>
            <w:r>
              <w:t>用章</w:t>
            </w:r>
            <w:r>
              <w:rPr>
                <w:rFonts w:hint="eastAsia"/>
              </w:rPr>
              <w:t>：</w:t>
            </w:r>
          </w:p>
          <w:p w14:paraId="44EAB504" w14:textId="77777777" w:rsidR="00AD6F16" w:rsidRDefault="00AD6F16">
            <w:pPr>
              <w:spacing w:line="360" w:lineRule="auto"/>
            </w:pPr>
          </w:p>
          <w:p w14:paraId="7B2F363D" w14:textId="77777777" w:rsidR="00AD6F16" w:rsidRDefault="00AD6F16">
            <w:pPr>
              <w:spacing w:line="360" w:lineRule="auto"/>
            </w:pPr>
          </w:p>
          <w:p w14:paraId="5D40AF8E" w14:textId="77777777" w:rsidR="00AD6F16" w:rsidRDefault="00AD6F16">
            <w:pPr>
              <w:spacing w:line="360" w:lineRule="auto"/>
            </w:pPr>
          </w:p>
          <w:p w14:paraId="159BBBEC" w14:textId="77777777" w:rsidR="00AD6F16" w:rsidRDefault="00AD6F16">
            <w:pPr>
              <w:spacing w:line="360" w:lineRule="auto"/>
            </w:pPr>
          </w:p>
          <w:p w14:paraId="1284FE57" w14:textId="77777777" w:rsidR="00AD6F16" w:rsidRDefault="00AD6F16">
            <w:pPr>
              <w:spacing w:line="360" w:lineRule="auto"/>
            </w:pPr>
          </w:p>
        </w:tc>
        <w:tc>
          <w:tcPr>
            <w:tcW w:w="2340" w:type="dxa"/>
          </w:tcPr>
          <w:p w14:paraId="131E0C86" w14:textId="77777777" w:rsidR="00AD6F16" w:rsidRDefault="00FE51BC">
            <w:pPr>
              <w:spacing w:line="360" w:lineRule="auto"/>
            </w:pPr>
            <w:r>
              <w:rPr>
                <w:rFonts w:hint="eastAsia"/>
              </w:rPr>
              <w:t>经办：</w:t>
            </w:r>
          </w:p>
          <w:p w14:paraId="02D33E02" w14:textId="77777777" w:rsidR="00AD6F16" w:rsidRDefault="00AD6F16">
            <w:pPr>
              <w:spacing w:line="360" w:lineRule="auto"/>
            </w:pPr>
          </w:p>
          <w:p w14:paraId="7CFE9795" w14:textId="77777777" w:rsidR="00AD6F16" w:rsidRDefault="00AD6F16">
            <w:pPr>
              <w:spacing w:line="360" w:lineRule="auto"/>
            </w:pPr>
          </w:p>
        </w:tc>
        <w:tc>
          <w:tcPr>
            <w:tcW w:w="2114" w:type="dxa"/>
          </w:tcPr>
          <w:p w14:paraId="4E0A2C90" w14:textId="77777777" w:rsidR="00AD6F16" w:rsidRDefault="00FE51BC">
            <w:pPr>
              <w:spacing w:line="360" w:lineRule="auto"/>
            </w:pPr>
            <w:r>
              <w:rPr>
                <w:rFonts w:hint="eastAsia"/>
              </w:rPr>
              <w:t>审批：</w:t>
            </w:r>
          </w:p>
          <w:p w14:paraId="775C5D69" w14:textId="77777777" w:rsidR="00AD6F16" w:rsidRDefault="00AD6F16">
            <w:pPr>
              <w:spacing w:line="360" w:lineRule="auto"/>
            </w:pPr>
          </w:p>
        </w:tc>
      </w:tr>
      <w:tr w:rsidR="00AD6F16" w14:paraId="61CF131C" w14:textId="77777777">
        <w:tc>
          <w:tcPr>
            <w:tcW w:w="8522" w:type="dxa"/>
            <w:gridSpan w:val="3"/>
          </w:tcPr>
          <w:p w14:paraId="03195F16" w14:textId="77777777" w:rsidR="00AD6F16" w:rsidRDefault="00FE51BC">
            <w:pPr>
              <w:spacing w:line="360" w:lineRule="auto"/>
            </w:pPr>
            <w:r>
              <w:rPr>
                <w:rFonts w:hint="eastAsia"/>
              </w:rPr>
              <w:t>保管银行审核：</w:t>
            </w:r>
          </w:p>
          <w:p w14:paraId="7F6183E3" w14:textId="77777777" w:rsidR="00AD6F16" w:rsidRDefault="00AD6F16">
            <w:pPr>
              <w:spacing w:line="360" w:lineRule="auto"/>
            </w:pPr>
          </w:p>
          <w:p w14:paraId="5B0DA4CF" w14:textId="77777777" w:rsidR="00AD6F16" w:rsidRDefault="00AD6F16">
            <w:pPr>
              <w:spacing w:line="360" w:lineRule="auto"/>
            </w:pPr>
          </w:p>
          <w:p w14:paraId="35788805" w14:textId="77777777" w:rsidR="00AD6F16" w:rsidRDefault="00AD6F16">
            <w:pPr>
              <w:spacing w:line="360" w:lineRule="auto"/>
            </w:pPr>
          </w:p>
          <w:p w14:paraId="6C06F417" w14:textId="77777777" w:rsidR="00AD6F16" w:rsidRDefault="00AD6F16">
            <w:pPr>
              <w:spacing w:line="360" w:lineRule="auto"/>
            </w:pPr>
          </w:p>
        </w:tc>
      </w:tr>
    </w:tbl>
    <w:p w14:paraId="601D03A5" w14:textId="77777777" w:rsidR="00AD6F16" w:rsidRDefault="00AD6F16">
      <w:pPr>
        <w:pStyle w:val="a7"/>
        <w:adjustRightInd w:val="0"/>
        <w:snapToGrid w:val="0"/>
        <w:spacing w:line="360" w:lineRule="auto"/>
        <w:ind w:firstLineChars="200" w:firstLine="560"/>
        <w:rPr>
          <w:rFonts w:ascii="仿宋_GB2312" w:eastAsia="仿宋_GB2312" w:hAnsi="仿宋_GB2312"/>
          <w:sz w:val="28"/>
          <w:szCs w:val="28"/>
        </w:rPr>
      </w:pPr>
    </w:p>
    <w:p w14:paraId="5421AF0D" w14:textId="77777777" w:rsidR="00AD6F16" w:rsidRDefault="00AD6F16">
      <w:pPr>
        <w:spacing w:line="360" w:lineRule="auto"/>
        <w:ind w:firstLineChars="200" w:firstLine="562"/>
        <w:rPr>
          <w:rFonts w:ascii="仿宋_GB2312" w:eastAsia="仿宋_GB2312" w:hAnsi="仿宋_GB2312"/>
          <w:b/>
          <w:sz w:val="28"/>
          <w:szCs w:val="28"/>
        </w:rPr>
        <w:sectPr w:rsidR="00AD6F16">
          <w:footerReference w:type="even" r:id="rId8"/>
          <w:footerReference w:type="default" r:id="rId9"/>
          <w:footerReference w:type="first" r:id="rId10"/>
          <w:pgSz w:w="11906" w:h="16838"/>
          <w:pgMar w:top="1440" w:right="1797" w:bottom="936" w:left="1797" w:header="851" w:footer="992" w:gutter="0"/>
          <w:pgNumType w:start="0"/>
          <w:cols w:space="720"/>
          <w:titlePg/>
          <w:docGrid w:type="lines" w:linePitch="312"/>
        </w:sectPr>
      </w:pPr>
    </w:p>
    <w:p w14:paraId="2B4564F5" w14:textId="77777777"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14:paraId="203EDFAD" w14:textId="77777777" w:rsidR="00AD6F16" w:rsidRDefault="00FE51BC">
      <w:pPr>
        <w:jc w:val="center"/>
      </w:pPr>
      <w:r>
        <w:rPr>
          <w:rFonts w:eastAsia="黑体" w:hint="eastAsia"/>
          <w:sz w:val="28"/>
        </w:rPr>
        <w:t>授权通知书</w:t>
      </w:r>
    </w:p>
    <w:p w14:paraId="2717AD11" w14:textId="77777777" w:rsidR="00AD6F16" w:rsidRDefault="00FE51BC">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14:paraId="52572803" w14:textId="77777777" w:rsidR="00AD6F16" w:rsidRDefault="00FE51BC">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B06F65">
        <w:rPr>
          <w:rFonts w:ascii="仿宋_GB2312" w:eastAsia="仿宋_GB2312" w:hAnsi="仿宋_GB2312"/>
          <w:sz w:val="20"/>
          <w:szCs w:val="21"/>
          <w:u w:val="single"/>
        </w:rPr>
        <w:t xml:space="preserve"> </w:t>
      </w:r>
      <w:r>
        <w:rPr>
          <w:rFonts w:ascii="仿宋_GB2312" w:eastAsia="仿宋_GB2312" w:hAnsi="仿宋_GB2312" w:hint="eastAsia"/>
          <w:sz w:val="20"/>
          <w:szCs w:val="21"/>
          <w:u w:val="single"/>
        </w:rPr>
        <w:t xml:space="preserve">　　</w:t>
      </w:r>
      <w:r>
        <w:rPr>
          <w:rFonts w:ascii="仿宋_GB2312" w:eastAsia="仿宋_GB2312" w:hAnsi="仿宋_GB2312"/>
          <w:sz w:val="20"/>
          <w:szCs w:val="21"/>
          <w:u w:val="single"/>
        </w:rPr>
        <w:t xml:space="preserve">　　　　　</w:t>
      </w:r>
      <w:r w:rsidRPr="00B06F65">
        <w:rPr>
          <w:rFonts w:ascii="仿宋_GB2312" w:eastAsia="仿宋_GB2312" w:hAnsi="仿宋_GB2312"/>
          <w:sz w:val="20"/>
          <w:szCs w:val="21"/>
          <w:u w:val="single"/>
        </w:rPr>
        <w:t xml:space="preserve"> </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20XX年X月X日起生效。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AD6F16" w14:paraId="438CD66C" w14:textId="77777777">
        <w:trPr>
          <w:jc w:val="center"/>
        </w:trPr>
        <w:tc>
          <w:tcPr>
            <w:tcW w:w="2263" w:type="dxa"/>
          </w:tcPr>
          <w:p w14:paraId="74A6D5D3" w14:textId="77777777" w:rsidR="00AD6F16" w:rsidRDefault="00FE51BC">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14:paraId="3F65FE95" w14:textId="77777777" w:rsidR="00AD6F16" w:rsidRDefault="00FE51BC">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14:paraId="46E46894" w14:textId="77777777" w:rsidR="00AD6F16" w:rsidRDefault="00FE51BC">
            <w:pPr>
              <w:spacing w:line="360" w:lineRule="auto"/>
              <w:jc w:val="center"/>
              <w:rPr>
                <w:rFonts w:ascii="仿宋_GB2312" w:eastAsia="仿宋_GB2312"/>
                <w:sz w:val="24"/>
              </w:rPr>
            </w:pPr>
            <w:r>
              <w:rPr>
                <w:rFonts w:ascii="仿宋_GB2312" w:eastAsia="仿宋_GB2312" w:hint="eastAsia"/>
                <w:sz w:val="24"/>
              </w:rPr>
              <w:t>签字样本</w:t>
            </w:r>
          </w:p>
        </w:tc>
      </w:tr>
      <w:tr w:rsidR="00AD6F16" w14:paraId="11DDB7E6" w14:textId="77777777">
        <w:trPr>
          <w:jc w:val="center"/>
        </w:trPr>
        <w:tc>
          <w:tcPr>
            <w:tcW w:w="2263" w:type="dxa"/>
          </w:tcPr>
          <w:p w14:paraId="0D0AD337" w14:textId="77777777" w:rsidR="00AD6F16" w:rsidRDefault="00FE51BC">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14:paraId="7355A09F"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36FFE415" w14:textId="77777777" w:rsidR="00AD6F16" w:rsidRDefault="00AD6F16">
            <w:pPr>
              <w:spacing w:line="360" w:lineRule="auto"/>
              <w:jc w:val="center"/>
              <w:rPr>
                <w:rFonts w:ascii="仿宋_GB2312" w:eastAsia="仿宋_GB2312"/>
                <w:sz w:val="24"/>
              </w:rPr>
            </w:pPr>
          </w:p>
        </w:tc>
      </w:tr>
      <w:tr w:rsidR="00AD6F16" w14:paraId="5A4DBAE1" w14:textId="77777777">
        <w:trPr>
          <w:jc w:val="center"/>
        </w:trPr>
        <w:tc>
          <w:tcPr>
            <w:tcW w:w="2263" w:type="dxa"/>
          </w:tcPr>
          <w:p w14:paraId="01E4A3DD" w14:textId="77777777" w:rsidR="00AD6F16" w:rsidRDefault="00FE51BC">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14:paraId="3B6EF654"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2AECD254" w14:textId="77777777" w:rsidR="00AD6F16" w:rsidRDefault="00AD6F16">
            <w:pPr>
              <w:spacing w:line="360" w:lineRule="auto"/>
              <w:rPr>
                <w:rFonts w:ascii="仿宋_GB2312" w:eastAsia="仿宋_GB2312"/>
                <w:sz w:val="24"/>
              </w:rPr>
            </w:pPr>
          </w:p>
        </w:tc>
      </w:tr>
      <w:tr w:rsidR="00AD6F16" w14:paraId="4F09F3A6" w14:textId="77777777">
        <w:trPr>
          <w:trHeight w:val="343"/>
          <w:jc w:val="center"/>
        </w:trPr>
        <w:tc>
          <w:tcPr>
            <w:tcW w:w="2263" w:type="dxa"/>
          </w:tcPr>
          <w:p w14:paraId="730725D3" w14:textId="77777777" w:rsidR="00AD6F16" w:rsidRDefault="00FE51BC">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14:paraId="7442F28E"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476028CC" w14:textId="77777777" w:rsidR="00AD6F16" w:rsidRDefault="00AD6F16">
            <w:pPr>
              <w:spacing w:line="360" w:lineRule="auto"/>
              <w:rPr>
                <w:rFonts w:ascii="仿宋_GB2312" w:eastAsia="仿宋_GB2312"/>
                <w:sz w:val="24"/>
              </w:rPr>
            </w:pPr>
          </w:p>
        </w:tc>
      </w:tr>
      <w:tr w:rsidR="00AD6F16" w14:paraId="4DF7DF9C" w14:textId="77777777">
        <w:trPr>
          <w:trHeight w:val="343"/>
          <w:jc w:val="center"/>
        </w:trPr>
        <w:tc>
          <w:tcPr>
            <w:tcW w:w="2263" w:type="dxa"/>
          </w:tcPr>
          <w:p w14:paraId="4BD50377" w14:textId="77777777" w:rsidR="00AD6F16" w:rsidRDefault="00FE51BC">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14:paraId="45F2D61B"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100C968A" w14:textId="77777777" w:rsidR="00AD6F16" w:rsidRDefault="00AD6F16">
            <w:pPr>
              <w:spacing w:line="360" w:lineRule="auto"/>
              <w:rPr>
                <w:rFonts w:ascii="仿宋_GB2312" w:eastAsia="仿宋_GB2312"/>
                <w:sz w:val="24"/>
              </w:rPr>
            </w:pPr>
          </w:p>
        </w:tc>
      </w:tr>
      <w:tr w:rsidR="00AD6F16" w14:paraId="6429A10E" w14:textId="77777777">
        <w:trPr>
          <w:jc w:val="center"/>
        </w:trPr>
        <w:tc>
          <w:tcPr>
            <w:tcW w:w="2263" w:type="dxa"/>
          </w:tcPr>
          <w:p w14:paraId="394A3558" w14:textId="77777777" w:rsidR="00AD6F16" w:rsidRDefault="00FE51BC">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14:paraId="6EED4A5B" w14:textId="77777777" w:rsidR="00AD6F16" w:rsidRDefault="00FE51BC">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204A79A6" w14:textId="77777777" w:rsidR="00AD6F16" w:rsidRDefault="00AD6F16">
            <w:pPr>
              <w:spacing w:line="360" w:lineRule="auto"/>
              <w:rPr>
                <w:rFonts w:ascii="仿宋_GB2312" w:eastAsia="仿宋_GB2312"/>
                <w:sz w:val="24"/>
              </w:rPr>
            </w:pPr>
          </w:p>
        </w:tc>
      </w:tr>
      <w:tr w:rsidR="00AD6F16" w14:paraId="3CD60589" w14:textId="77777777">
        <w:trPr>
          <w:jc w:val="center"/>
        </w:trPr>
        <w:tc>
          <w:tcPr>
            <w:tcW w:w="2263" w:type="dxa"/>
          </w:tcPr>
          <w:p w14:paraId="2C14886E" w14:textId="77777777" w:rsidR="00AD6F16" w:rsidRDefault="00FE51BC">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14:paraId="2AC29E7B" w14:textId="77777777" w:rsidR="00AD6F16" w:rsidRDefault="00FE51BC">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0746A935" w14:textId="77777777" w:rsidR="00AD6F16" w:rsidRDefault="00AD6F16">
            <w:pPr>
              <w:spacing w:line="360" w:lineRule="auto"/>
              <w:rPr>
                <w:rFonts w:ascii="仿宋_GB2312" w:eastAsia="仿宋_GB2312"/>
                <w:sz w:val="24"/>
              </w:rPr>
            </w:pPr>
          </w:p>
        </w:tc>
      </w:tr>
      <w:tr w:rsidR="00AD6F16" w14:paraId="0EAA1242" w14:textId="77777777">
        <w:trPr>
          <w:gridAfter w:val="1"/>
          <w:wAfter w:w="64" w:type="dxa"/>
          <w:cantSplit/>
          <w:jc w:val="center"/>
        </w:trPr>
        <w:tc>
          <w:tcPr>
            <w:tcW w:w="2263" w:type="dxa"/>
          </w:tcPr>
          <w:p w14:paraId="799F23D8" w14:textId="77777777" w:rsidR="00AD6F16" w:rsidRDefault="00FE51BC">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14:paraId="692F15D2" w14:textId="77777777" w:rsidR="00AD6F16" w:rsidRDefault="00AD6F16">
            <w:pPr>
              <w:spacing w:line="360" w:lineRule="auto"/>
              <w:rPr>
                <w:rFonts w:ascii="仿宋_GB2312" w:eastAsia="仿宋_GB2312"/>
                <w:sz w:val="24"/>
              </w:rPr>
            </w:pPr>
          </w:p>
          <w:p w14:paraId="4E64F8F9" w14:textId="77777777" w:rsidR="00AD6F16" w:rsidRDefault="00AD6F16">
            <w:pPr>
              <w:spacing w:line="360" w:lineRule="auto"/>
              <w:rPr>
                <w:rFonts w:ascii="仿宋_GB2312" w:eastAsia="仿宋_GB2312"/>
                <w:sz w:val="24"/>
              </w:rPr>
            </w:pPr>
          </w:p>
          <w:p w14:paraId="12B04093" w14:textId="77777777" w:rsidR="00AD6F16" w:rsidRDefault="00FE51BC">
            <w:pPr>
              <w:spacing w:line="360" w:lineRule="auto"/>
              <w:rPr>
                <w:rFonts w:ascii="仿宋_GB2312" w:eastAsia="仿宋_GB2312"/>
                <w:sz w:val="24"/>
              </w:rPr>
            </w:pPr>
            <w:r>
              <w:rPr>
                <w:rFonts w:ascii="仿宋_GB2312" w:eastAsia="仿宋_GB2312" w:hint="eastAsia"/>
                <w:sz w:val="24"/>
              </w:rPr>
              <w:t xml:space="preserve">                            （指令发送用章样本）</w:t>
            </w:r>
          </w:p>
        </w:tc>
      </w:tr>
      <w:tr w:rsidR="00AD6F16" w14:paraId="43F3A942" w14:textId="77777777">
        <w:trPr>
          <w:gridAfter w:val="1"/>
          <w:wAfter w:w="64" w:type="dxa"/>
          <w:cantSplit/>
          <w:jc w:val="center"/>
        </w:trPr>
        <w:tc>
          <w:tcPr>
            <w:tcW w:w="2263" w:type="dxa"/>
          </w:tcPr>
          <w:p w14:paraId="2D8B3310"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14:paraId="5032B26C" w14:textId="77777777" w:rsidR="00AD6F16" w:rsidRDefault="00AD6F16">
            <w:pPr>
              <w:spacing w:line="360" w:lineRule="auto"/>
              <w:rPr>
                <w:rFonts w:ascii="仿宋_GB2312" w:eastAsia="仿宋_GB2312"/>
                <w:sz w:val="24"/>
              </w:rPr>
            </w:pPr>
          </w:p>
        </w:tc>
      </w:tr>
      <w:tr w:rsidR="00AD6F16" w14:paraId="179D48A3" w14:textId="77777777">
        <w:trPr>
          <w:gridAfter w:val="1"/>
          <w:wAfter w:w="64" w:type="dxa"/>
          <w:cantSplit/>
          <w:jc w:val="center"/>
        </w:trPr>
        <w:tc>
          <w:tcPr>
            <w:tcW w:w="2263" w:type="dxa"/>
          </w:tcPr>
          <w:p w14:paraId="75B12283"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14:paraId="2785FE1E" w14:textId="77777777" w:rsidR="00AD6F16" w:rsidRDefault="00FE51BC">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14:paraId="5A72888F" w14:textId="77777777" w:rsidR="00AD6F16" w:rsidRDefault="00FE51BC">
            <w:pPr>
              <w:spacing w:line="360" w:lineRule="auto"/>
              <w:rPr>
                <w:rFonts w:ascii="仿宋_GB2312" w:eastAsia="仿宋_GB2312"/>
                <w:sz w:val="24"/>
              </w:rPr>
            </w:pPr>
            <w:r>
              <w:rPr>
                <w:rFonts w:ascii="仿宋_GB2312" w:eastAsia="仿宋_GB2312" w:hint="eastAsia"/>
                <w:sz w:val="24"/>
              </w:rPr>
              <w:t>luruijie@zybank.com.cn</w:t>
            </w:r>
          </w:p>
          <w:p w14:paraId="76EDB09C" w14:textId="77777777" w:rsidR="00AD6F16" w:rsidRDefault="00FE51BC">
            <w:pPr>
              <w:spacing w:line="360" w:lineRule="auto"/>
              <w:rPr>
                <w:rFonts w:ascii="仿宋_GB2312" w:eastAsia="仿宋_GB2312"/>
                <w:sz w:val="24"/>
              </w:rPr>
            </w:pPr>
            <w:r>
              <w:rPr>
                <w:rFonts w:ascii="仿宋_GB2312" w:eastAsia="仿宋_GB2312" w:hint="eastAsia"/>
                <w:sz w:val="24"/>
              </w:rPr>
              <w:t>caoyarui@zybank.com.cn</w:t>
            </w:r>
          </w:p>
        </w:tc>
      </w:tr>
      <w:tr w:rsidR="00AD6F16" w14:paraId="04546C0B" w14:textId="77777777">
        <w:trPr>
          <w:gridAfter w:val="1"/>
          <w:wAfter w:w="64" w:type="dxa"/>
          <w:cantSplit/>
          <w:trHeight w:val="310"/>
          <w:jc w:val="center"/>
        </w:trPr>
        <w:tc>
          <w:tcPr>
            <w:tcW w:w="2263" w:type="dxa"/>
            <w:vMerge w:val="restart"/>
          </w:tcPr>
          <w:p w14:paraId="07F8415A"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14:paraId="59EFCCA5" w14:textId="77777777" w:rsidR="00AD6F16" w:rsidRDefault="00FE51BC">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14:paraId="5F8AC38F" w14:textId="77777777" w:rsidR="00AD6F16" w:rsidRDefault="00FE51BC">
            <w:pPr>
              <w:spacing w:line="360" w:lineRule="auto"/>
              <w:rPr>
                <w:rFonts w:ascii="仿宋_GB2312" w:eastAsia="仿宋_GB2312"/>
                <w:sz w:val="24"/>
              </w:rPr>
            </w:pPr>
            <w:r>
              <w:rPr>
                <w:rFonts w:ascii="仿宋_GB2312" w:eastAsia="仿宋_GB2312" w:hint="eastAsia"/>
                <w:sz w:val="24"/>
              </w:rPr>
              <w:t>竟婕</w:t>
            </w:r>
          </w:p>
        </w:tc>
        <w:tc>
          <w:tcPr>
            <w:tcW w:w="3087" w:type="dxa"/>
          </w:tcPr>
          <w:p w14:paraId="697D3B2F" w14:textId="77777777" w:rsidR="00AD6F16" w:rsidRDefault="00FE51BC">
            <w:pPr>
              <w:spacing w:line="360" w:lineRule="auto"/>
              <w:rPr>
                <w:rFonts w:ascii="仿宋_GB2312" w:eastAsia="仿宋_GB2312"/>
                <w:sz w:val="24"/>
              </w:rPr>
            </w:pPr>
            <w:r>
              <w:rPr>
                <w:rFonts w:ascii="仿宋_GB2312" w:eastAsia="仿宋_GB2312"/>
                <w:sz w:val="24"/>
              </w:rPr>
              <w:t>0371-85517557</w:t>
            </w:r>
          </w:p>
        </w:tc>
      </w:tr>
      <w:tr w:rsidR="00AD6F16" w14:paraId="4F7EDB8E" w14:textId="77777777">
        <w:trPr>
          <w:gridAfter w:val="1"/>
          <w:wAfter w:w="64" w:type="dxa"/>
          <w:cantSplit/>
          <w:trHeight w:val="310"/>
          <w:jc w:val="center"/>
        </w:trPr>
        <w:tc>
          <w:tcPr>
            <w:tcW w:w="2263" w:type="dxa"/>
            <w:vMerge/>
          </w:tcPr>
          <w:p w14:paraId="35C1A00A" w14:textId="77777777" w:rsidR="00AD6F16" w:rsidRDefault="00AD6F16">
            <w:pPr>
              <w:spacing w:line="360" w:lineRule="auto"/>
              <w:rPr>
                <w:rFonts w:ascii="仿宋_GB2312" w:eastAsia="仿宋_GB2312"/>
                <w:sz w:val="24"/>
              </w:rPr>
            </w:pPr>
          </w:p>
        </w:tc>
        <w:tc>
          <w:tcPr>
            <w:tcW w:w="2803" w:type="dxa"/>
            <w:gridSpan w:val="2"/>
          </w:tcPr>
          <w:p w14:paraId="60256264" w14:textId="77777777" w:rsidR="00AD6F16" w:rsidRDefault="00FE51BC">
            <w:pPr>
              <w:spacing w:line="360" w:lineRule="auto"/>
              <w:rPr>
                <w:rFonts w:ascii="仿宋_GB2312" w:eastAsia="仿宋_GB2312"/>
                <w:sz w:val="24"/>
              </w:rPr>
            </w:pPr>
            <w:r>
              <w:rPr>
                <w:rFonts w:ascii="仿宋_GB2312" w:eastAsia="仿宋_GB2312" w:hint="eastAsia"/>
                <w:sz w:val="24"/>
              </w:rPr>
              <w:t>路瑞杰</w:t>
            </w:r>
          </w:p>
        </w:tc>
        <w:tc>
          <w:tcPr>
            <w:tcW w:w="3087" w:type="dxa"/>
          </w:tcPr>
          <w:p w14:paraId="153C9077" w14:textId="77777777" w:rsidR="00AD6F16" w:rsidRDefault="00FE51BC">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AD6F16" w14:paraId="751405A3" w14:textId="77777777">
        <w:trPr>
          <w:gridAfter w:val="1"/>
          <w:wAfter w:w="64" w:type="dxa"/>
          <w:cantSplit/>
          <w:trHeight w:val="310"/>
          <w:jc w:val="center"/>
        </w:trPr>
        <w:tc>
          <w:tcPr>
            <w:tcW w:w="2263" w:type="dxa"/>
            <w:vMerge/>
          </w:tcPr>
          <w:p w14:paraId="50B9A483" w14:textId="77777777" w:rsidR="00AD6F16" w:rsidRDefault="00AD6F16">
            <w:pPr>
              <w:spacing w:line="360" w:lineRule="auto"/>
              <w:rPr>
                <w:rFonts w:ascii="仿宋_GB2312" w:eastAsia="仿宋_GB2312"/>
                <w:sz w:val="24"/>
              </w:rPr>
            </w:pPr>
          </w:p>
        </w:tc>
        <w:tc>
          <w:tcPr>
            <w:tcW w:w="2803" w:type="dxa"/>
            <w:gridSpan w:val="2"/>
          </w:tcPr>
          <w:p w14:paraId="7CE90BD4" w14:textId="77777777" w:rsidR="00AD6F16" w:rsidRDefault="00FE51BC">
            <w:pPr>
              <w:spacing w:line="360" w:lineRule="auto"/>
              <w:rPr>
                <w:rFonts w:ascii="仿宋_GB2312" w:eastAsia="仿宋_GB2312"/>
                <w:sz w:val="24"/>
              </w:rPr>
            </w:pPr>
            <w:r>
              <w:rPr>
                <w:rFonts w:ascii="仿宋_GB2312" w:eastAsia="仿宋_GB2312" w:hint="eastAsia"/>
                <w:sz w:val="24"/>
              </w:rPr>
              <w:t>曹亚蕊</w:t>
            </w:r>
          </w:p>
        </w:tc>
        <w:tc>
          <w:tcPr>
            <w:tcW w:w="3087" w:type="dxa"/>
          </w:tcPr>
          <w:p w14:paraId="1377C6D8" w14:textId="77777777" w:rsidR="00AD6F16" w:rsidRDefault="00FE51BC">
            <w:pPr>
              <w:spacing w:line="360" w:lineRule="auto"/>
              <w:rPr>
                <w:rFonts w:ascii="仿宋_GB2312" w:eastAsia="仿宋_GB2312"/>
                <w:sz w:val="24"/>
              </w:rPr>
            </w:pPr>
            <w:r>
              <w:rPr>
                <w:rFonts w:ascii="仿宋_GB2312" w:eastAsia="仿宋_GB2312"/>
                <w:sz w:val="24"/>
              </w:rPr>
              <w:t>0371-85519869</w:t>
            </w:r>
          </w:p>
        </w:tc>
      </w:tr>
      <w:tr w:rsidR="00AD6F16" w14:paraId="3D2F653E" w14:textId="77777777">
        <w:trPr>
          <w:gridAfter w:val="1"/>
          <w:wAfter w:w="64" w:type="dxa"/>
          <w:cantSplit/>
          <w:jc w:val="center"/>
        </w:trPr>
        <w:tc>
          <w:tcPr>
            <w:tcW w:w="8153" w:type="dxa"/>
            <w:gridSpan w:val="4"/>
          </w:tcPr>
          <w:p w14:paraId="1C292EC2" w14:textId="77777777" w:rsidR="00AD6F16" w:rsidRDefault="00FE51BC">
            <w:pPr>
              <w:spacing w:line="360" w:lineRule="auto"/>
              <w:rPr>
                <w:rFonts w:ascii="仿宋_GB2312" w:eastAsia="仿宋_GB2312"/>
                <w:sz w:val="24"/>
              </w:rPr>
            </w:pPr>
            <w:r>
              <w:rPr>
                <w:rFonts w:ascii="仿宋_GB2312" w:eastAsia="仿宋_GB2312" w:hint="eastAsia"/>
                <w:sz w:val="24"/>
              </w:rPr>
              <w:t>备注： 1、指令发送用章须与个人签字同时出具，方为有效。</w:t>
            </w:r>
          </w:p>
          <w:p w14:paraId="72F39BB8" w14:textId="77777777" w:rsidR="00AD6F16" w:rsidRDefault="00FE51BC">
            <w:pPr>
              <w:spacing w:line="360" w:lineRule="auto"/>
              <w:rPr>
                <w:rFonts w:ascii="仿宋_GB2312" w:eastAsia="仿宋_GB2312"/>
                <w:sz w:val="24"/>
              </w:rPr>
            </w:pPr>
            <w:r>
              <w:rPr>
                <w:rFonts w:ascii="仿宋_GB2312" w:eastAsia="仿宋_GB2312" w:hint="eastAsia"/>
                <w:sz w:val="24"/>
              </w:rPr>
              <w:t xml:space="preserve">       2、权限类型：经办、审批。</w:t>
            </w:r>
          </w:p>
          <w:p w14:paraId="06A9DA7B" w14:textId="77777777" w:rsidR="00AD6F16" w:rsidRDefault="00FE51BC">
            <w:pPr>
              <w:spacing w:line="360" w:lineRule="auto"/>
              <w:rPr>
                <w:rFonts w:ascii="仿宋_GB2312" w:eastAsia="仿宋_GB2312"/>
                <w:sz w:val="24"/>
              </w:rPr>
            </w:pPr>
            <w:r>
              <w:rPr>
                <w:rFonts w:ascii="仿宋_GB2312" w:eastAsia="仿宋_GB2312" w:hint="eastAsia"/>
                <w:sz w:val="24"/>
              </w:rPr>
              <w:t xml:space="preserve">       3、须指定至少一位指令确认人。</w:t>
            </w:r>
          </w:p>
        </w:tc>
      </w:tr>
    </w:tbl>
    <w:p w14:paraId="5E4BDD14" w14:textId="77777777" w:rsidR="00AD6F16" w:rsidRDefault="00FE51BC">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14:paraId="1F6D3524" w14:textId="77777777" w:rsidR="00AD6F16" w:rsidRDefault="00FE51BC">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14:paraId="3B9C56A2" w14:textId="77777777" w:rsidR="00AD6F16" w:rsidRDefault="00FE51BC">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77B4534C" w14:textId="77777777" w:rsidR="00AD6F16" w:rsidRDefault="00AD6F16">
      <w:pPr>
        <w:spacing w:line="360" w:lineRule="auto"/>
        <w:ind w:firstLineChars="249" w:firstLine="700"/>
        <w:rPr>
          <w:rFonts w:ascii="仿宋_GB2312" w:eastAsia="仿宋_GB2312" w:hAnsi="仿宋_GB2312"/>
          <w:b/>
          <w:sz w:val="28"/>
          <w:szCs w:val="28"/>
        </w:rPr>
      </w:pPr>
    </w:p>
    <w:p w14:paraId="5BEC91A1" w14:textId="77777777" w:rsidR="00AD6F16" w:rsidRDefault="00FE51BC">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t>附件四：</w:t>
      </w:r>
    </w:p>
    <w:p w14:paraId="1D9BB39E" w14:textId="77777777" w:rsidR="00AD6F16" w:rsidRDefault="00AD6F16">
      <w:pPr>
        <w:spacing w:line="360" w:lineRule="auto"/>
        <w:ind w:firstLineChars="200" w:firstLine="562"/>
        <w:jc w:val="center"/>
        <w:rPr>
          <w:rFonts w:ascii="仿宋_GB2312" w:eastAsia="仿宋_GB2312" w:hAnsi="仿宋_GB2312"/>
          <w:b/>
          <w:sz w:val="28"/>
          <w:szCs w:val="28"/>
        </w:rPr>
      </w:pPr>
    </w:p>
    <w:p w14:paraId="79467DFA" w14:textId="77777777" w:rsidR="00AD6F16" w:rsidRDefault="00FE51BC">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14:paraId="205BC7E6" w14:textId="77777777" w:rsidR="00AD6F16" w:rsidRDefault="00AD6F16">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D6F16" w14:paraId="7438D450" w14:textId="77777777">
        <w:trPr>
          <w:jc w:val="center"/>
        </w:trPr>
        <w:tc>
          <w:tcPr>
            <w:tcW w:w="4261" w:type="dxa"/>
          </w:tcPr>
          <w:p w14:paraId="7C108191" w14:textId="77777777" w:rsidR="00AD6F16" w:rsidRDefault="00FE51BC">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14:paraId="20478EAA" w14:textId="77777777" w:rsidR="00AD6F16" w:rsidRDefault="00FE51BC">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AD6F16" w14:paraId="1E4119BF" w14:textId="77777777">
        <w:trPr>
          <w:jc w:val="center"/>
        </w:trPr>
        <w:tc>
          <w:tcPr>
            <w:tcW w:w="4261" w:type="dxa"/>
          </w:tcPr>
          <w:p w14:paraId="433608FC"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14:paraId="0B037235" w14:textId="77777777" w:rsidR="00AD6F16" w:rsidRDefault="00AD6F16">
            <w:pPr>
              <w:spacing w:line="590" w:lineRule="exact"/>
              <w:rPr>
                <w:rFonts w:ascii="仿宋_GB2312" w:eastAsia="仿宋_GB2312"/>
                <w:color w:val="000000"/>
                <w:sz w:val="28"/>
                <w:szCs w:val="28"/>
              </w:rPr>
            </w:pPr>
          </w:p>
        </w:tc>
      </w:tr>
      <w:tr w:rsidR="00AD6F16" w14:paraId="0DE7AB10" w14:textId="77777777">
        <w:trPr>
          <w:jc w:val="center"/>
        </w:trPr>
        <w:tc>
          <w:tcPr>
            <w:tcW w:w="4261" w:type="dxa"/>
          </w:tcPr>
          <w:p w14:paraId="42857A98" w14:textId="77777777" w:rsidR="00AD6F16" w:rsidRDefault="00FE51BC">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14:paraId="15BCFAA1" w14:textId="77777777" w:rsidR="00AD6F16" w:rsidRDefault="00AD6F16">
            <w:pPr>
              <w:spacing w:line="590" w:lineRule="exact"/>
              <w:rPr>
                <w:rFonts w:ascii="仿宋_GB2312" w:eastAsia="仿宋_GB2312"/>
                <w:color w:val="000000"/>
                <w:sz w:val="28"/>
                <w:szCs w:val="28"/>
              </w:rPr>
            </w:pPr>
          </w:p>
        </w:tc>
      </w:tr>
      <w:tr w:rsidR="00AD6F16" w14:paraId="5436BF36" w14:textId="77777777">
        <w:trPr>
          <w:jc w:val="center"/>
        </w:trPr>
        <w:tc>
          <w:tcPr>
            <w:tcW w:w="4261" w:type="dxa"/>
            <w:tcBorders>
              <w:bottom w:val="single" w:sz="4" w:space="0" w:color="auto"/>
            </w:tcBorders>
          </w:tcPr>
          <w:p w14:paraId="0B9A3D9D"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14:paraId="373A5760" w14:textId="77777777" w:rsidR="00AD6F16" w:rsidRDefault="00AD6F16">
            <w:pPr>
              <w:spacing w:line="590" w:lineRule="exact"/>
              <w:rPr>
                <w:rFonts w:ascii="仿宋_GB2312" w:eastAsia="仿宋_GB2312"/>
                <w:color w:val="000000"/>
                <w:sz w:val="28"/>
                <w:szCs w:val="28"/>
              </w:rPr>
            </w:pPr>
          </w:p>
        </w:tc>
      </w:tr>
      <w:tr w:rsidR="00AD6F16" w14:paraId="7D20F7DE" w14:textId="77777777">
        <w:trPr>
          <w:jc w:val="center"/>
        </w:trPr>
        <w:tc>
          <w:tcPr>
            <w:tcW w:w="4261" w:type="dxa"/>
            <w:tcBorders>
              <w:top w:val="single" w:sz="4" w:space="0" w:color="auto"/>
              <w:left w:val="single" w:sz="4" w:space="0" w:color="auto"/>
              <w:bottom w:val="single" w:sz="4" w:space="0" w:color="auto"/>
              <w:right w:val="single" w:sz="4" w:space="0" w:color="auto"/>
            </w:tcBorders>
          </w:tcPr>
          <w:p w14:paraId="53526371"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本计划总资产占净资产的比例不得超过200%。</w:t>
            </w:r>
          </w:p>
        </w:tc>
        <w:tc>
          <w:tcPr>
            <w:tcW w:w="4261" w:type="dxa"/>
            <w:tcBorders>
              <w:top w:val="single" w:sz="4" w:space="0" w:color="auto"/>
              <w:left w:val="single" w:sz="4" w:space="0" w:color="auto"/>
              <w:bottom w:val="single" w:sz="4" w:space="0" w:color="auto"/>
              <w:right w:val="single" w:sz="4" w:space="0" w:color="auto"/>
            </w:tcBorders>
          </w:tcPr>
          <w:p w14:paraId="1ABDC450" w14:textId="77777777" w:rsidR="00AD6F16" w:rsidRDefault="00AD6F16">
            <w:pPr>
              <w:spacing w:line="590" w:lineRule="exact"/>
              <w:rPr>
                <w:rFonts w:ascii="仿宋_GB2312" w:eastAsia="仿宋_GB2312"/>
                <w:color w:val="000000"/>
                <w:sz w:val="28"/>
                <w:szCs w:val="28"/>
              </w:rPr>
            </w:pPr>
          </w:p>
        </w:tc>
      </w:tr>
    </w:tbl>
    <w:p w14:paraId="74D1F270" w14:textId="77777777" w:rsidR="00AD6F16" w:rsidRDefault="00AD6F16">
      <w:pPr>
        <w:spacing w:line="590" w:lineRule="exact"/>
        <w:rPr>
          <w:rFonts w:ascii="仿宋_GB2312" w:eastAsia="仿宋_GB2312"/>
          <w:color w:val="000000"/>
          <w:sz w:val="32"/>
          <w:szCs w:val="32"/>
        </w:rPr>
      </w:pPr>
    </w:p>
    <w:p w14:paraId="354E9704" w14:textId="77777777" w:rsidR="00AD6F16" w:rsidRDefault="00AD6F16">
      <w:pPr>
        <w:spacing w:line="360" w:lineRule="auto"/>
        <w:ind w:firstLineChars="200" w:firstLine="562"/>
        <w:rPr>
          <w:rFonts w:ascii="仿宋_GB2312" w:eastAsia="仿宋_GB2312" w:hAnsi="仿宋_GB2312"/>
          <w:b/>
          <w:sz w:val="28"/>
          <w:szCs w:val="28"/>
        </w:rPr>
      </w:pPr>
    </w:p>
    <w:p w14:paraId="230456B0" w14:textId="77777777" w:rsidR="00AD6F16" w:rsidRDefault="00AD6F16">
      <w:pPr>
        <w:spacing w:line="360" w:lineRule="auto"/>
        <w:ind w:firstLineChars="200" w:firstLine="562"/>
        <w:rPr>
          <w:rFonts w:ascii="仿宋_GB2312" w:eastAsia="仿宋_GB2312" w:hAnsi="仿宋_GB2312"/>
          <w:b/>
          <w:sz w:val="28"/>
          <w:szCs w:val="28"/>
        </w:rPr>
      </w:pPr>
    </w:p>
    <w:p w14:paraId="787E566E" w14:textId="77777777" w:rsidR="00AD6F16" w:rsidRDefault="00AD6F16">
      <w:pPr>
        <w:spacing w:line="360" w:lineRule="auto"/>
        <w:ind w:firstLineChars="200" w:firstLine="562"/>
        <w:rPr>
          <w:rFonts w:ascii="仿宋_GB2312" w:eastAsia="仿宋_GB2312" w:hAnsi="仿宋_GB2312"/>
          <w:b/>
          <w:sz w:val="28"/>
          <w:szCs w:val="28"/>
        </w:rPr>
      </w:pPr>
    </w:p>
    <w:p w14:paraId="21C6B884" w14:textId="77777777" w:rsidR="00AD6F16" w:rsidRDefault="00AD6F16">
      <w:pPr>
        <w:spacing w:line="360" w:lineRule="auto"/>
        <w:ind w:firstLineChars="200" w:firstLine="562"/>
        <w:rPr>
          <w:rFonts w:ascii="仿宋_GB2312" w:eastAsia="仿宋_GB2312" w:hAnsi="仿宋_GB2312"/>
          <w:b/>
          <w:sz w:val="28"/>
          <w:szCs w:val="28"/>
        </w:rPr>
      </w:pPr>
    </w:p>
    <w:p w14:paraId="5FA171D9" w14:textId="77777777" w:rsidR="00AD6F16" w:rsidRDefault="00AD6F16">
      <w:pPr>
        <w:spacing w:line="360" w:lineRule="auto"/>
        <w:ind w:firstLineChars="200" w:firstLine="562"/>
        <w:rPr>
          <w:rFonts w:ascii="仿宋_GB2312" w:eastAsia="仿宋_GB2312" w:hAnsi="仿宋_GB2312"/>
          <w:b/>
          <w:sz w:val="28"/>
          <w:szCs w:val="28"/>
        </w:rPr>
      </w:pPr>
    </w:p>
    <w:p w14:paraId="4F998020" w14:textId="77777777" w:rsidR="00AD6F16" w:rsidRDefault="00AD6F16">
      <w:pPr>
        <w:spacing w:line="360" w:lineRule="auto"/>
        <w:ind w:firstLineChars="200" w:firstLine="562"/>
        <w:rPr>
          <w:rFonts w:ascii="仿宋_GB2312" w:eastAsia="仿宋_GB2312" w:hAnsi="仿宋_GB2312"/>
          <w:b/>
          <w:sz w:val="28"/>
          <w:szCs w:val="28"/>
        </w:rPr>
      </w:pPr>
    </w:p>
    <w:p w14:paraId="4ED533DA" w14:textId="77777777" w:rsidR="00AD6F16" w:rsidRDefault="00AD6F16">
      <w:pPr>
        <w:spacing w:line="360" w:lineRule="auto"/>
        <w:ind w:firstLineChars="200" w:firstLine="562"/>
        <w:rPr>
          <w:rFonts w:ascii="仿宋_GB2312" w:eastAsia="仿宋_GB2312" w:hAnsi="仿宋_GB2312"/>
          <w:b/>
          <w:sz w:val="28"/>
          <w:szCs w:val="28"/>
        </w:rPr>
      </w:pPr>
    </w:p>
    <w:p w14:paraId="6432FF12" w14:textId="77777777" w:rsidR="00AD6F16" w:rsidRDefault="00FE51BC">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14:paraId="13703D51" w14:textId="77777777" w:rsidR="00AD6F16" w:rsidRDefault="00AD6F16">
      <w:pPr>
        <w:spacing w:before="60" w:after="60" w:line="360" w:lineRule="auto"/>
        <w:jc w:val="center"/>
        <w:rPr>
          <w:rFonts w:ascii="宋体" w:hAnsi="宋体"/>
          <w:b/>
          <w:sz w:val="28"/>
          <w:szCs w:val="28"/>
        </w:rPr>
      </w:pPr>
    </w:p>
    <w:p w14:paraId="53ED15DB" w14:textId="77777777" w:rsidR="00AD6F16" w:rsidRDefault="00FE51BC">
      <w:pPr>
        <w:spacing w:before="60" w:after="60" w:line="360" w:lineRule="auto"/>
        <w:jc w:val="center"/>
        <w:rPr>
          <w:rFonts w:ascii="宋体" w:hAnsi="宋体"/>
          <w:sz w:val="24"/>
        </w:rPr>
      </w:pPr>
      <w:r>
        <w:rPr>
          <w:rFonts w:ascii="宋体" w:hAnsi="宋体" w:hint="eastAsia"/>
          <w:b/>
          <w:sz w:val="28"/>
          <w:szCs w:val="28"/>
        </w:rPr>
        <w:t>托管运作起始通知书</w:t>
      </w:r>
    </w:p>
    <w:p w14:paraId="496C4CB2" w14:textId="77777777" w:rsidR="00AD6F16" w:rsidRPr="00B06F65" w:rsidRDefault="00FE51BC">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B06F65">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B06F65">
        <w:rPr>
          <w:rFonts w:ascii="仿宋_GB2312" w:eastAsia="仿宋_GB2312" w:hAnsi="宋体" w:hint="eastAsia"/>
          <w:sz w:val="28"/>
          <w:szCs w:val="28"/>
        </w:rPr>
        <w:t>：</w:t>
      </w:r>
    </w:p>
    <w:p w14:paraId="5AC73635" w14:textId="77777777" w:rsidR="00AD6F16" w:rsidRPr="00B06F65" w:rsidRDefault="00AD6F16">
      <w:pPr>
        <w:spacing w:line="360" w:lineRule="auto"/>
        <w:rPr>
          <w:rFonts w:ascii="仿宋_GB2312" w:eastAsia="仿宋_GB2312" w:hAnsi="宋体"/>
          <w:sz w:val="28"/>
          <w:szCs w:val="28"/>
        </w:rPr>
      </w:pPr>
    </w:p>
    <w:p w14:paraId="27777E86" w14:textId="588B8828" w:rsidR="00AD6F16" w:rsidRPr="00B06F65" w:rsidRDefault="00FE51BC">
      <w:pPr>
        <w:spacing w:line="360" w:lineRule="auto"/>
        <w:rPr>
          <w:rFonts w:ascii="仿宋_GB2312" w:eastAsia="仿宋_GB2312" w:hAnsi="宋体"/>
          <w:sz w:val="28"/>
          <w:szCs w:val="28"/>
        </w:rPr>
      </w:pPr>
      <w:r w:rsidRPr="00B06F65">
        <w:rPr>
          <w:rFonts w:ascii="仿宋_GB2312" w:eastAsia="仿宋_GB2312" w:hAnsi="宋体"/>
          <w:sz w:val="28"/>
          <w:szCs w:val="28"/>
        </w:rPr>
        <w:t xml:space="preserve">    我方已完成</w:t>
      </w:r>
      <w:r w:rsidRPr="00B06F65">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0141CB">
        <w:rPr>
          <w:rFonts w:ascii="仿宋_GB2312" w:eastAsia="仿宋_GB2312" w:hAnsi="宋体" w:hint="eastAsia"/>
          <w:color w:val="000000"/>
          <w:spacing w:val="6"/>
          <w:sz w:val="28"/>
          <w:szCs w:val="28"/>
        </w:rPr>
        <w:t>E款</w:t>
      </w:r>
      <w:r>
        <w:rPr>
          <w:rFonts w:ascii="仿宋_GB2312" w:eastAsia="仿宋_GB2312" w:hAnsi="宋体" w:hint="eastAsia"/>
          <w:color w:val="000000"/>
          <w:spacing w:val="6"/>
          <w:sz w:val="28"/>
          <w:szCs w:val="28"/>
          <w:u w:val="single"/>
        </w:rPr>
        <w:t>）</w:t>
      </w:r>
      <w:r w:rsidRPr="00B06F65">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B06F65">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0141CB">
        <w:rPr>
          <w:rFonts w:ascii="仿宋_GB2312" w:eastAsia="仿宋_GB2312" w:hAnsi="宋体" w:hint="eastAsia"/>
          <w:color w:val="000000"/>
          <w:spacing w:val="6"/>
          <w:sz w:val="28"/>
          <w:szCs w:val="28"/>
        </w:rPr>
        <w:t>E款</w:t>
      </w:r>
      <w:r>
        <w:rPr>
          <w:rFonts w:ascii="仿宋_GB2312" w:eastAsia="仿宋_GB2312" w:hAnsi="宋体" w:hint="eastAsia"/>
          <w:color w:val="000000"/>
          <w:spacing w:val="6"/>
          <w:sz w:val="28"/>
          <w:szCs w:val="28"/>
        </w:rPr>
        <w:t>）</w:t>
      </w:r>
      <w:r w:rsidRPr="00B06F65">
        <w:rPr>
          <w:rFonts w:ascii="仿宋_GB2312" w:eastAsia="仿宋_GB2312" w:hAnsi="宋体" w:hint="eastAsia"/>
          <w:spacing w:val="4"/>
          <w:sz w:val="28"/>
          <w:szCs w:val="28"/>
        </w:rPr>
        <w:t>托管</w:t>
      </w:r>
      <w:r w:rsidRPr="00B06F65">
        <w:rPr>
          <w:rFonts w:ascii="仿宋_GB2312" w:eastAsia="仿宋_GB2312" w:hAnsi="宋体" w:hint="eastAsia"/>
          <w:sz w:val="28"/>
          <w:szCs w:val="28"/>
        </w:rPr>
        <w:t>协议》，资金人民币</w:t>
      </w:r>
      <w:r w:rsidRPr="00B06F65">
        <w:rPr>
          <w:rFonts w:ascii="仿宋_GB2312" w:eastAsia="仿宋_GB2312" w:hAnsi="宋体"/>
          <w:sz w:val="28"/>
          <w:szCs w:val="28"/>
        </w:rPr>
        <w:t>XXX元整已划入贵行资金托管专户。</w:t>
      </w:r>
    </w:p>
    <w:p w14:paraId="2E3DAA68" w14:textId="77777777" w:rsidR="00AD6F16" w:rsidRPr="00B06F65" w:rsidRDefault="00FE51BC">
      <w:pPr>
        <w:spacing w:line="360" w:lineRule="auto"/>
        <w:ind w:firstLineChars="200" w:firstLine="560"/>
        <w:rPr>
          <w:rFonts w:ascii="仿宋_GB2312" w:eastAsia="仿宋_GB2312" w:hAnsi="宋体"/>
          <w:sz w:val="28"/>
          <w:szCs w:val="28"/>
        </w:rPr>
      </w:pPr>
      <w:r w:rsidRPr="00B06F65">
        <w:rPr>
          <w:rFonts w:ascii="仿宋_GB2312" w:eastAsia="仿宋_GB2312" w:hAnsi="宋体" w:hint="eastAsia"/>
          <w:sz w:val="28"/>
          <w:szCs w:val="28"/>
        </w:rPr>
        <w:t>兹确定</w:t>
      </w:r>
      <w:r w:rsidRPr="00B06F65">
        <w:rPr>
          <w:rFonts w:ascii="仿宋_GB2312" w:eastAsia="仿宋_GB2312" w:hAnsi="宋体"/>
          <w:sz w:val="28"/>
          <w:szCs w:val="28"/>
        </w:rPr>
        <w:t xml:space="preserve">     </w:t>
      </w:r>
      <w:r w:rsidRPr="00B06F65">
        <w:rPr>
          <w:rFonts w:ascii="仿宋_GB2312" w:eastAsia="仿宋_GB2312" w:hAnsi="宋体" w:hint="eastAsia"/>
          <w:sz w:val="28"/>
          <w:szCs w:val="28"/>
        </w:rPr>
        <w:t>年</w:t>
      </w:r>
      <w:r w:rsidRPr="00B06F65">
        <w:rPr>
          <w:rFonts w:ascii="仿宋_GB2312" w:eastAsia="仿宋_GB2312" w:hAnsi="宋体"/>
          <w:sz w:val="28"/>
          <w:szCs w:val="28"/>
        </w:rPr>
        <w:t xml:space="preserve">   </w:t>
      </w:r>
      <w:r w:rsidRPr="00B06F65">
        <w:rPr>
          <w:rFonts w:ascii="仿宋_GB2312" w:eastAsia="仿宋_GB2312" w:hAnsi="宋体" w:hint="eastAsia"/>
          <w:sz w:val="28"/>
          <w:szCs w:val="28"/>
        </w:rPr>
        <w:t>月</w:t>
      </w:r>
      <w:r w:rsidRPr="00B06F65">
        <w:rPr>
          <w:rFonts w:ascii="仿宋_GB2312" w:eastAsia="仿宋_GB2312" w:hAnsi="宋体"/>
          <w:sz w:val="28"/>
          <w:szCs w:val="28"/>
        </w:rPr>
        <w:t xml:space="preserve">   </w:t>
      </w:r>
      <w:r w:rsidRPr="00B06F65">
        <w:rPr>
          <w:rFonts w:ascii="仿宋_GB2312" w:eastAsia="仿宋_GB2312" w:hAnsi="宋体" w:hint="eastAsia"/>
          <w:sz w:val="28"/>
          <w:szCs w:val="28"/>
        </w:rPr>
        <w:t>日</w:t>
      </w:r>
      <w:r w:rsidRPr="00B06F65">
        <w:rPr>
          <w:rFonts w:ascii="仿宋_GB2312" w:eastAsia="仿宋_GB2312" w:hAnsi="宋体"/>
          <w:sz w:val="28"/>
          <w:szCs w:val="28"/>
        </w:rPr>
        <w:t xml:space="preserve"> </w:t>
      </w:r>
      <w:r w:rsidRPr="00B06F65">
        <w:rPr>
          <w:rFonts w:ascii="仿宋_GB2312" w:eastAsia="仿宋_GB2312" w:hAnsi="宋体" w:hint="eastAsia"/>
          <w:sz w:val="28"/>
          <w:szCs w:val="28"/>
        </w:rPr>
        <w:t>为托管运作的起始日。</w:t>
      </w:r>
    </w:p>
    <w:p w14:paraId="0EBF1573" w14:textId="77777777" w:rsidR="00AD6F16" w:rsidRPr="00B06F65" w:rsidRDefault="00AD6F16">
      <w:pPr>
        <w:spacing w:line="360" w:lineRule="auto"/>
        <w:ind w:firstLineChars="200" w:firstLine="560"/>
        <w:rPr>
          <w:rFonts w:ascii="仿宋_GB2312" w:eastAsia="仿宋_GB2312" w:hAnsi="宋体"/>
          <w:sz w:val="28"/>
          <w:szCs w:val="28"/>
        </w:rPr>
      </w:pPr>
    </w:p>
    <w:p w14:paraId="53A6A30F" w14:textId="77777777" w:rsidR="00AD6F16" w:rsidRPr="00B06F65" w:rsidRDefault="00FE51BC">
      <w:pPr>
        <w:spacing w:line="360" w:lineRule="auto"/>
        <w:ind w:firstLineChars="200" w:firstLine="560"/>
        <w:rPr>
          <w:rFonts w:ascii="仿宋_GB2312" w:eastAsia="仿宋_GB2312" w:hAnsi="宋体"/>
          <w:sz w:val="28"/>
          <w:szCs w:val="28"/>
        </w:rPr>
      </w:pPr>
      <w:r w:rsidRPr="00B06F65">
        <w:rPr>
          <w:rFonts w:ascii="仿宋_GB2312" w:eastAsia="仿宋_GB2312" w:hAnsi="宋体" w:hint="eastAsia"/>
          <w:sz w:val="28"/>
          <w:szCs w:val="28"/>
        </w:rPr>
        <w:t>特此通知。</w:t>
      </w:r>
    </w:p>
    <w:p w14:paraId="3ACA5ED3" w14:textId="77777777" w:rsidR="00AD6F16" w:rsidRPr="00B06F65" w:rsidRDefault="00AD6F16">
      <w:pPr>
        <w:spacing w:line="360" w:lineRule="auto"/>
        <w:ind w:firstLineChars="1600" w:firstLine="4480"/>
        <w:rPr>
          <w:rFonts w:ascii="仿宋_GB2312" w:eastAsia="仿宋_GB2312" w:hAnsi="宋体"/>
          <w:sz w:val="28"/>
          <w:szCs w:val="28"/>
        </w:rPr>
      </w:pPr>
    </w:p>
    <w:p w14:paraId="00A49F78" w14:textId="77777777" w:rsidR="00AD6F16" w:rsidRPr="00B06F65" w:rsidRDefault="00AD6F16">
      <w:pPr>
        <w:spacing w:line="360" w:lineRule="auto"/>
        <w:rPr>
          <w:rFonts w:ascii="仿宋_GB2312" w:eastAsia="仿宋_GB2312" w:hAnsi="宋体"/>
          <w:sz w:val="28"/>
          <w:szCs w:val="28"/>
        </w:rPr>
      </w:pPr>
    </w:p>
    <w:p w14:paraId="468677C4" w14:textId="77777777" w:rsidR="00AD6F16" w:rsidRPr="00B06F65" w:rsidRDefault="00AD6F16">
      <w:pPr>
        <w:spacing w:line="360" w:lineRule="auto"/>
        <w:ind w:firstLineChars="1600" w:firstLine="4480"/>
        <w:rPr>
          <w:rFonts w:ascii="仿宋_GB2312" w:eastAsia="仿宋_GB2312" w:hAnsi="宋体"/>
          <w:sz w:val="28"/>
          <w:szCs w:val="28"/>
        </w:rPr>
      </w:pPr>
    </w:p>
    <w:p w14:paraId="2FAD6462" w14:textId="77777777" w:rsidR="00AD6F16" w:rsidRDefault="00FE51BC">
      <w:pPr>
        <w:spacing w:before="60" w:after="60" w:line="360" w:lineRule="auto"/>
        <w:jc w:val="right"/>
        <w:rPr>
          <w:rFonts w:ascii="仿宋_GB2312" w:eastAsia="仿宋_GB2312" w:hAnsi="宋体"/>
          <w:sz w:val="28"/>
          <w:szCs w:val="28"/>
        </w:rPr>
      </w:pPr>
      <w:r w:rsidRPr="00B06F65">
        <w:rPr>
          <w:rFonts w:ascii="仿宋_GB2312" w:eastAsia="仿宋_GB2312" w:hAnsi="宋体" w:hint="eastAsia"/>
          <w:bCs/>
          <w:sz w:val="28"/>
          <w:szCs w:val="28"/>
        </w:rPr>
        <w:t>中原银行股份有限公司</w:t>
      </w:r>
      <w:r w:rsidRPr="00B06F65">
        <w:rPr>
          <w:rFonts w:ascii="仿宋_GB2312" w:eastAsia="仿宋_GB2312" w:hAnsi="宋体"/>
          <w:sz w:val="28"/>
          <w:szCs w:val="28"/>
        </w:rPr>
        <w:t xml:space="preserve">                                               </w:t>
      </w:r>
    </w:p>
    <w:p w14:paraId="29F0E22A" w14:textId="77777777" w:rsidR="00AD6F16" w:rsidRPr="00B06F65" w:rsidRDefault="00FE51BC">
      <w:pPr>
        <w:spacing w:before="60" w:after="60" w:line="360" w:lineRule="auto"/>
        <w:jc w:val="right"/>
        <w:rPr>
          <w:rFonts w:ascii="仿宋_GB2312" w:eastAsia="仿宋_GB2312" w:hAnsi="华文中宋"/>
          <w:b/>
          <w:sz w:val="28"/>
          <w:szCs w:val="28"/>
        </w:rPr>
      </w:pPr>
      <w:r w:rsidRPr="00B06F65">
        <w:rPr>
          <w:rFonts w:ascii="仿宋_GB2312" w:eastAsia="仿宋_GB2312" w:hAnsi="宋体"/>
          <w:sz w:val="28"/>
          <w:szCs w:val="28"/>
        </w:rPr>
        <w:t xml:space="preserve">       年    月    日</w:t>
      </w:r>
    </w:p>
    <w:p w14:paraId="19212194" w14:textId="77777777" w:rsidR="00AD6F16" w:rsidRDefault="00AD6F16"/>
    <w:p w14:paraId="2711E6B6" w14:textId="77777777" w:rsidR="00AD6F16" w:rsidRDefault="00AD6F16">
      <w:pPr>
        <w:spacing w:line="360" w:lineRule="auto"/>
        <w:ind w:firstLineChars="200" w:firstLine="562"/>
        <w:rPr>
          <w:rFonts w:ascii="仿宋_GB2312" w:eastAsia="仿宋_GB2312" w:hAnsi="仿宋_GB2312"/>
          <w:b/>
          <w:sz w:val="28"/>
          <w:szCs w:val="28"/>
        </w:rPr>
      </w:pPr>
    </w:p>
    <w:p w14:paraId="74CC9394" w14:textId="77777777"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14:paraId="67468F32" w14:textId="7BF33F9E"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t>附件六：</w:t>
      </w:r>
    </w:p>
    <w:p w14:paraId="18F069E0" w14:textId="77777777" w:rsidR="00AD6F16" w:rsidRDefault="00FE51BC">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14:paraId="5A1A81C0" w14:textId="77777777" w:rsidR="00AD6F16" w:rsidRDefault="00AD6F16">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AD6F16" w14:paraId="3A1B8E29" w14:textId="77777777">
        <w:trPr>
          <w:jc w:val="center"/>
        </w:trPr>
        <w:tc>
          <w:tcPr>
            <w:tcW w:w="8100" w:type="dxa"/>
            <w:gridSpan w:val="4"/>
            <w:vAlign w:val="center"/>
          </w:tcPr>
          <w:p w14:paraId="45F0989D"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AD6F16" w14:paraId="444D9CC2" w14:textId="77777777">
        <w:trPr>
          <w:jc w:val="center"/>
        </w:trPr>
        <w:tc>
          <w:tcPr>
            <w:tcW w:w="1260" w:type="dxa"/>
            <w:vAlign w:val="center"/>
          </w:tcPr>
          <w:p w14:paraId="4E298D8A"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14:paraId="2B27CE63"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14:paraId="31256AFB"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14:paraId="0385EFCF"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AD6F16" w14:paraId="51A950B9" w14:textId="77777777">
        <w:trPr>
          <w:jc w:val="center"/>
        </w:trPr>
        <w:tc>
          <w:tcPr>
            <w:tcW w:w="1260" w:type="dxa"/>
            <w:vAlign w:val="center"/>
          </w:tcPr>
          <w:p w14:paraId="7083A00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14:paraId="049F3FC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0371-55588715</w:t>
            </w:r>
          </w:p>
        </w:tc>
        <w:tc>
          <w:tcPr>
            <w:tcW w:w="2354" w:type="dxa"/>
            <w:vAlign w:val="center"/>
          </w:tcPr>
          <w:p w14:paraId="6C5E8C4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0238A1F1"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AD6F16" w14:paraId="3F0DEC5E" w14:textId="77777777">
        <w:trPr>
          <w:jc w:val="center"/>
        </w:trPr>
        <w:tc>
          <w:tcPr>
            <w:tcW w:w="1260" w:type="dxa"/>
            <w:vAlign w:val="center"/>
          </w:tcPr>
          <w:p w14:paraId="678AAF8F"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14:paraId="4E7DF670"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0371-55888249</w:t>
            </w:r>
          </w:p>
        </w:tc>
        <w:tc>
          <w:tcPr>
            <w:tcW w:w="2354" w:type="dxa"/>
            <w:vAlign w:val="center"/>
          </w:tcPr>
          <w:p w14:paraId="5163F955"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03611922"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AD6F16" w14:paraId="1FED08DD" w14:textId="77777777">
        <w:trPr>
          <w:jc w:val="center"/>
        </w:trPr>
        <w:tc>
          <w:tcPr>
            <w:tcW w:w="1260" w:type="dxa"/>
            <w:vAlign w:val="center"/>
          </w:tcPr>
          <w:p w14:paraId="1431A2C6"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14:paraId="4F3E4A7D"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14:paraId="23BC7EF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14:paraId="115FB69B"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AD6F16" w14:paraId="048148BD" w14:textId="77777777">
        <w:trPr>
          <w:jc w:val="center"/>
        </w:trPr>
        <w:tc>
          <w:tcPr>
            <w:tcW w:w="1260" w:type="dxa"/>
            <w:vAlign w:val="center"/>
          </w:tcPr>
          <w:p w14:paraId="6379D4BC"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14:paraId="53E310F4"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14:paraId="490E469E"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43B7FD68"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AD6F16" w14:paraId="1AD8C5EF" w14:textId="77777777">
        <w:trPr>
          <w:jc w:val="center"/>
        </w:trPr>
        <w:tc>
          <w:tcPr>
            <w:tcW w:w="1260" w:type="dxa"/>
            <w:vAlign w:val="center"/>
          </w:tcPr>
          <w:p w14:paraId="6ED038D9" w14:textId="77777777" w:rsidR="00AD6F16" w:rsidRDefault="00AD6F16">
            <w:pPr>
              <w:spacing w:line="360" w:lineRule="auto"/>
              <w:rPr>
                <w:rFonts w:ascii="仿宋_GB2312" w:eastAsia="仿宋_GB2312" w:hAnsi="仿宋_GB2312"/>
                <w:sz w:val="28"/>
                <w:szCs w:val="28"/>
              </w:rPr>
            </w:pPr>
          </w:p>
        </w:tc>
        <w:tc>
          <w:tcPr>
            <w:tcW w:w="2234" w:type="dxa"/>
            <w:vAlign w:val="center"/>
          </w:tcPr>
          <w:p w14:paraId="4521D3E5" w14:textId="77777777" w:rsidR="00AD6F16" w:rsidRDefault="00AD6F16">
            <w:pPr>
              <w:spacing w:line="360" w:lineRule="auto"/>
              <w:rPr>
                <w:rFonts w:ascii="仿宋_GB2312" w:eastAsia="仿宋_GB2312" w:hAnsi="仿宋_GB2312"/>
                <w:sz w:val="28"/>
                <w:szCs w:val="28"/>
              </w:rPr>
            </w:pPr>
          </w:p>
        </w:tc>
        <w:tc>
          <w:tcPr>
            <w:tcW w:w="2354" w:type="dxa"/>
            <w:vAlign w:val="center"/>
          </w:tcPr>
          <w:p w14:paraId="3DCAC3CB" w14:textId="77777777" w:rsidR="00AD6F16" w:rsidRDefault="00AD6F16">
            <w:pPr>
              <w:spacing w:line="360" w:lineRule="auto"/>
              <w:rPr>
                <w:rFonts w:ascii="仿宋_GB2312" w:eastAsia="仿宋_GB2312" w:hAnsi="仿宋_GB2312"/>
                <w:sz w:val="28"/>
                <w:szCs w:val="28"/>
              </w:rPr>
            </w:pPr>
          </w:p>
        </w:tc>
        <w:tc>
          <w:tcPr>
            <w:tcW w:w="2252" w:type="dxa"/>
            <w:vAlign w:val="center"/>
          </w:tcPr>
          <w:p w14:paraId="26C62727" w14:textId="77777777" w:rsidR="00AD6F16" w:rsidRDefault="00AD6F16">
            <w:pPr>
              <w:spacing w:line="360" w:lineRule="auto"/>
              <w:ind w:firstLineChars="200" w:firstLine="560"/>
              <w:jc w:val="center"/>
              <w:rPr>
                <w:rFonts w:ascii="仿宋_GB2312" w:eastAsia="仿宋_GB2312" w:hAnsi="仿宋_GB2312"/>
                <w:sz w:val="28"/>
                <w:szCs w:val="28"/>
              </w:rPr>
            </w:pPr>
          </w:p>
        </w:tc>
      </w:tr>
    </w:tbl>
    <w:p w14:paraId="092E0F3C"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托管人</w:t>
      </w:r>
      <w:r>
        <w:rPr>
          <w:rFonts w:ascii="仿宋_GB2312" w:eastAsia="仿宋_GB2312" w:hAnsi="仿宋_GB2312"/>
          <w:sz w:val="28"/>
          <w:szCs w:val="28"/>
        </w:rPr>
        <w:t>指定邮箱：</w:t>
      </w:r>
      <w:r>
        <w:rPr>
          <w:rFonts w:ascii="仿宋_GB2312" w:eastAsia="仿宋_GB2312" w:hAnsi="仿宋_GB2312" w:hint="eastAsia"/>
          <w:sz w:val="28"/>
          <w:szCs w:val="28"/>
        </w:rPr>
        <w:t>zxtgzz@citicbank.com</w:t>
      </w:r>
    </w:p>
    <w:p w14:paraId="470B271F" w14:textId="77777777" w:rsidR="00AD6F16" w:rsidRDefault="00AD6F16">
      <w:pPr>
        <w:spacing w:line="360" w:lineRule="auto"/>
        <w:ind w:firstLineChars="200" w:firstLine="560"/>
        <w:jc w:val="left"/>
        <w:rPr>
          <w:rFonts w:ascii="仿宋_GB2312" w:eastAsia="仿宋_GB2312" w:hAnsi="仿宋_GB2312"/>
          <w:sz w:val="28"/>
          <w:szCs w:val="28"/>
        </w:rPr>
      </w:pPr>
    </w:p>
    <w:p w14:paraId="11E89E31" w14:textId="77777777" w:rsidR="00AD6F16" w:rsidRDefault="00AD6F16">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AD6F16" w14:paraId="18C188AD" w14:textId="77777777">
        <w:trPr>
          <w:jc w:val="center"/>
        </w:trPr>
        <w:tc>
          <w:tcPr>
            <w:tcW w:w="8180" w:type="dxa"/>
            <w:gridSpan w:val="4"/>
            <w:tcBorders>
              <w:bottom w:val="single" w:sz="4" w:space="0" w:color="auto"/>
            </w:tcBorders>
            <w:vAlign w:val="center"/>
          </w:tcPr>
          <w:p w14:paraId="24096DAF"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AD6F16" w14:paraId="36CAA0A3"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3A50DDE"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14:paraId="7E11E040"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14:paraId="0ED4F8F4"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14:paraId="1B5F6C4E"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AD6F16" w14:paraId="70166868" w14:textId="77777777">
        <w:trPr>
          <w:jc w:val="center"/>
        </w:trPr>
        <w:tc>
          <w:tcPr>
            <w:tcW w:w="1440" w:type="dxa"/>
            <w:tcBorders>
              <w:top w:val="single" w:sz="4" w:space="0" w:color="auto"/>
              <w:left w:val="single" w:sz="4" w:space="0" w:color="auto"/>
              <w:bottom w:val="single" w:sz="4" w:space="0" w:color="auto"/>
              <w:right w:val="single" w:sz="4" w:space="0" w:color="auto"/>
            </w:tcBorders>
          </w:tcPr>
          <w:p w14:paraId="16815ED1"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14:paraId="7C1F23FB"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14:paraId="51B44CE4"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0CF6B8A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AD6F16" w14:paraId="6C872A92"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6B04F2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14:paraId="54D937E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14:paraId="2C425D41"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09005345"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AD6F16" w14:paraId="4C86E897"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8791F33"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14:paraId="79AE9A40"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14:paraId="3A608854"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245ADAC1"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14:paraId="6E95D7D2" w14:textId="77777777" w:rsidR="00AD6F16" w:rsidRDefault="00AD6F16">
      <w:pPr>
        <w:spacing w:line="360" w:lineRule="auto"/>
        <w:ind w:firstLineChars="200" w:firstLine="560"/>
        <w:jc w:val="right"/>
        <w:rPr>
          <w:rFonts w:ascii="仿宋_GB2312" w:eastAsia="仿宋_GB2312" w:hAnsi="仿宋_GB2312"/>
          <w:sz w:val="28"/>
          <w:szCs w:val="28"/>
        </w:rPr>
      </w:pPr>
    </w:p>
    <w:p w14:paraId="058593DF" w14:textId="77777777" w:rsidR="00AD6F16" w:rsidRDefault="00AD6F16">
      <w:pPr>
        <w:spacing w:before="40" w:line="520" w:lineRule="exact"/>
        <w:ind w:firstLineChars="200" w:firstLine="420"/>
        <w:outlineLvl w:val="0"/>
      </w:pPr>
    </w:p>
    <w:p w14:paraId="708679CC" w14:textId="77777777" w:rsidR="00AD6F16" w:rsidRDefault="00AD6F16">
      <w:pPr>
        <w:spacing w:before="40" w:line="520" w:lineRule="exact"/>
        <w:ind w:firstLineChars="400" w:firstLine="840"/>
        <w:outlineLvl w:val="0"/>
      </w:pPr>
    </w:p>
    <w:p w14:paraId="71FB7241" w14:textId="77777777" w:rsidR="00AD6F16" w:rsidRDefault="00AD6F16"/>
    <w:sectPr w:rsidR="00AD6F16" w:rsidSect="00B06F65">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90FC" w14:textId="77777777" w:rsidR="0067416C" w:rsidRDefault="0067416C">
      <w:r>
        <w:separator/>
      </w:r>
    </w:p>
  </w:endnote>
  <w:endnote w:type="continuationSeparator" w:id="0">
    <w:p w14:paraId="47B4F152" w14:textId="77777777" w:rsidR="0067416C" w:rsidRDefault="0067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61E5" w14:textId="77777777" w:rsidR="00AD6F16" w:rsidRDefault="00FE51BC">
    <w:pPr>
      <w:pStyle w:val="a9"/>
      <w:framePr w:wrap="around" w:vAnchor="text" w:hAnchor="margin" w:xAlign="center" w:y="1"/>
      <w:rPr>
        <w:rStyle w:val="ab"/>
      </w:rPr>
    </w:pPr>
    <w:r>
      <w:fldChar w:fldCharType="begin"/>
    </w:r>
    <w:r>
      <w:rPr>
        <w:rStyle w:val="ab"/>
      </w:rPr>
      <w:instrText xml:space="preserve">PAGE  </w:instrText>
    </w:r>
    <w:r>
      <w:fldChar w:fldCharType="end"/>
    </w:r>
  </w:p>
  <w:p w14:paraId="4F936D33" w14:textId="77777777" w:rsidR="00AD6F16" w:rsidRDefault="00AD6F1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1AD9D" w14:textId="2B7030B8" w:rsidR="00AD6F16" w:rsidRDefault="00FE51BC">
    <w:pPr>
      <w:pStyle w:val="a9"/>
      <w:framePr w:wrap="around" w:vAnchor="text" w:hAnchor="margin" w:xAlign="center" w:y="1"/>
      <w:rPr>
        <w:rStyle w:val="ab"/>
      </w:rPr>
    </w:pPr>
    <w:r>
      <w:fldChar w:fldCharType="begin"/>
    </w:r>
    <w:r>
      <w:rPr>
        <w:rStyle w:val="ab"/>
      </w:rPr>
      <w:instrText xml:space="preserve">PAGE  </w:instrText>
    </w:r>
    <w:r>
      <w:fldChar w:fldCharType="separate"/>
    </w:r>
    <w:r w:rsidR="00B06F65">
      <w:rPr>
        <w:rStyle w:val="ab"/>
        <w:noProof/>
      </w:rPr>
      <w:t>2</w:t>
    </w:r>
    <w:r>
      <w:fldChar w:fldCharType="end"/>
    </w:r>
  </w:p>
  <w:p w14:paraId="0F7E21C0" w14:textId="77777777" w:rsidR="00AD6F16" w:rsidRDefault="00AD6F1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57DF" w14:textId="3F326D84" w:rsidR="00952C22" w:rsidRDefault="00952C22">
    <w:pPr>
      <w:pStyle w:val="a9"/>
      <w:jc w:val="center"/>
    </w:pPr>
    <w:r>
      <w:fldChar w:fldCharType="begin"/>
    </w:r>
    <w:r>
      <w:instrText>PAGE   \* MERGEFORMAT</w:instrText>
    </w:r>
    <w:r>
      <w:fldChar w:fldCharType="separate"/>
    </w:r>
    <w:r w:rsidR="00B06F65" w:rsidRPr="00B06F65">
      <w:rPr>
        <w:noProof/>
        <w:lang w:val="zh-CN"/>
      </w:rPr>
      <w:t>0</w:t>
    </w:r>
    <w:r>
      <w:fldChar w:fldCharType="end"/>
    </w:r>
  </w:p>
  <w:p w14:paraId="26C2070D" w14:textId="77777777" w:rsidR="00952C22" w:rsidRDefault="00952C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504F9" w14:textId="77777777" w:rsidR="0067416C" w:rsidRDefault="0067416C">
      <w:r>
        <w:separator/>
      </w:r>
    </w:p>
  </w:footnote>
  <w:footnote w:type="continuationSeparator" w:id="0">
    <w:p w14:paraId="6DDC2E4E" w14:textId="77777777" w:rsidR="0067416C" w:rsidRDefault="00674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141CB"/>
    <w:rsid w:val="00062AED"/>
    <w:rsid w:val="000A5A92"/>
    <w:rsid w:val="000C33AF"/>
    <w:rsid w:val="000D66EF"/>
    <w:rsid w:val="000E6D88"/>
    <w:rsid w:val="000F350F"/>
    <w:rsid w:val="00114038"/>
    <w:rsid w:val="00147E4E"/>
    <w:rsid w:val="00155884"/>
    <w:rsid w:val="001800A0"/>
    <w:rsid w:val="001B2F4B"/>
    <w:rsid w:val="001F29B3"/>
    <w:rsid w:val="00216827"/>
    <w:rsid w:val="00261A3A"/>
    <w:rsid w:val="002A3E25"/>
    <w:rsid w:val="002E10E1"/>
    <w:rsid w:val="002F194B"/>
    <w:rsid w:val="002F599D"/>
    <w:rsid w:val="00302201"/>
    <w:rsid w:val="0031236E"/>
    <w:rsid w:val="00345CAD"/>
    <w:rsid w:val="00373969"/>
    <w:rsid w:val="00394260"/>
    <w:rsid w:val="003C21AF"/>
    <w:rsid w:val="003C6C97"/>
    <w:rsid w:val="003E4900"/>
    <w:rsid w:val="00437289"/>
    <w:rsid w:val="00441C59"/>
    <w:rsid w:val="0045186F"/>
    <w:rsid w:val="00494D43"/>
    <w:rsid w:val="005A5B60"/>
    <w:rsid w:val="00623894"/>
    <w:rsid w:val="0067416C"/>
    <w:rsid w:val="006E660E"/>
    <w:rsid w:val="00725977"/>
    <w:rsid w:val="00736792"/>
    <w:rsid w:val="00750C12"/>
    <w:rsid w:val="00791617"/>
    <w:rsid w:val="007B227A"/>
    <w:rsid w:val="007C741C"/>
    <w:rsid w:val="007D5CBD"/>
    <w:rsid w:val="007E2CC6"/>
    <w:rsid w:val="0080752D"/>
    <w:rsid w:val="00811CD1"/>
    <w:rsid w:val="00817799"/>
    <w:rsid w:val="00840B1A"/>
    <w:rsid w:val="008D1A19"/>
    <w:rsid w:val="008D657A"/>
    <w:rsid w:val="008E689F"/>
    <w:rsid w:val="00905D89"/>
    <w:rsid w:val="009063EF"/>
    <w:rsid w:val="00907B27"/>
    <w:rsid w:val="00917273"/>
    <w:rsid w:val="00952C22"/>
    <w:rsid w:val="00957792"/>
    <w:rsid w:val="00961B8B"/>
    <w:rsid w:val="00973858"/>
    <w:rsid w:val="00983342"/>
    <w:rsid w:val="009836EE"/>
    <w:rsid w:val="009E476F"/>
    <w:rsid w:val="00A222A2"/>
    <w:rsid w:val="00A45AF9"/>
    <w:rsid w:val="00A61DE5"/>
    <w:rsid w:val="00AD6F16"/>
    <w:rsid w:val="00B06F65"/>
    <w:rsid w:val="00B23ADF"/>
    <w:rsid w:val="00B67B25"/>
    <w:rsid w:val="00BC58B4"/>
    <w:rsid w:val="00C4336B"/>
    <w:rsid w:val="00C43C16"/>
    <w:rsid w:val="00C63B68"/>
    <w:rsid w:val="00C77539"/>
    <w:rsid w:val="00C944ED"/>
    <w:rsid w:val="00CD11BE"/>
    <w:rsid w:val="00D239E0"/>
    <w:rsid w:val="00D34B01"/>
    <w:rsid w:val="00D97BE3"/>
    <w:rsid w:val="00E1550B"/>
    <w:rsid w:val="00E42A09"/>
    <w:rsid w:val="00E4373C"/>
    <w:rsid w:val="00E525C0"/>
    <w:rsid w:val="00EC5050"/>
    <w:rsid w:val="00F121AF"/>
    <w:rsid w:val="00F256F1"/>
    <w:rsid w:val="00F51889"/>
    <w:rsid w:val="00FB2409"/>
    <w:rsid w:val="00FE1DEA"/>
    <w:rsid w:val="00FE51BC"/>
    <w:rsid w:val="01257E95"/>
    <w:rsid w:val="2114635B"/>
    <w:rsid w:val="227865D9"/>
    <w:rsid w:val="26F81F74"/>
    <w:rsid w:val="346B298C"/>
    <w:rsid w:val="43735FE6"/>
    <w:rsid w:val="45755183"/>
    <w:rsid w:val="4E05276A"/>
    <w:rsid w:val="7A4765EC"/>
    <w:rsid w:val="7C94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CE6F8B"/>
  <w15:docId w15:val="{BC4E91F8-7A97-4480-9996-514F09CB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2436</Words>
  <Characters>13887</Characters>
  <Application>Microsoft Office Word</Application>
  <DocSecurity>0</DocSecurity>
  <Lines>115</Lines>
  <Paragraphs>32</Paragraphs>
  <ScaleCrop>false</ScaleCrop>
  <Company>Microsoft</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7</cp:revision>
  <cp:lastPrinted>2018-12-27T09:46:00Z</cp:lastPrinted>
  <dcterms:created xsi:type="dcterms:W3CDTF">2019-02-11T08:32:00Z</dcterms:created>
  <dcterms:modified xsi:type="dcterms:W3CDTF">2022-03-31T06:01:00Z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