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9CBC1FD" w14:textId="77777777" w:rsidR="00B175DF" w:rsidRDefault="00B175DF">
      <w:pPr>
        <w:tabs>
          <w:tab w:val="left" w:pos="6660"/>
        </w:tabs>
        <w:spacing w:line="360" w:lineRule="auto"/>
        <w:jc w:val="center"/>
        <w:rPr>
          <w:bCs/>
          <w:sz w:val="44"/>
        </w:rPr>
      </w:pPr>
      <w:bookmarkStart w:id="0" w:name="_GoBack"/>
      <w:bookmarkEnd w:id="0"/>
    </w:p>
    <w:p w14:paraId="28DDE09A" w14:textId="77777777" w:rsidR="00B175DF" w:rsidRDefault="00B175DF">
      <w:pPr>
        <w:spacing w:line="360" w:lineRule="auto"/>
        <w:jc w:val="center"/>
        <w:rPr>
          <w:bCs/>
          <w:sz w:val="24"/>
        </w:rPr>
      </w:pPr>
    </w:p>
    <w:p w14:paraId="62FE37AE" w14:textId="77777777" w:rsidR="00B175DF" w:rsidRDefault="00B175DF">
      <w:pPr>
        <w:jc w:val="center"/>
        <w:rPr>
          <w:b/>
          <w:sz w:val="52"/>
        </w:rPr>
      </w:pPr>
    </w:p>
    <w:p w14:paraId="4DAAEFD8" w14:textId="77777777" w:rsidR="00B175DF" w:rsidRDefault="0078640F">
      <w:pPr>
        <w:jc w:val="center"/>
        <w:rPr>
          <w:b/>
          <w:sz w:val="52"/>
        </w:rPr>
      </w:pPr>
      <w:r>
        <w:rPr>
          <w:rFonts w:hint="eastAsia"/>
          <w:b/>
          <w:sz w:val="52"/>
        </w:rPr>
        <w:t>富国</w:t>
      </w:r>
      <w:r>
        <w:rPr>
          <w:b/>
          <w:sz w:val="52"/>
        </w:rPr>
        <w:t>基金管理有限公司</w:t>
      </w:r>
    </w:p>
    <w:p w14:paraId="31BFFEF2" w14:textId="77777777" w:rsidR="00B175DF" w:rsidRDefault="00B175DF">
      <w:pPr>
        <w:rPr>
          <w:b/>
        </w:rPr>
      </w:pPr>
    </w:p>
    <w:p w14:paraId="2DA45CB6" w14:textId="77777777" w:rsidR="00B175DF" w:rsidRDefault="00B175DF">
      <w:pPr>
        <w:jc w:val="center"/>
        <w:rPr>
          <w:b/>
          <w:sz w:val="52"/>
        </w:rPr>
      </w:pPr>
    </w:p>
    <w:p w14:paraId="0CCBEFB1" w14:textId="2910B0AF" w:rsidR="00224D55" w:rsidRDefault="0078640F">
      <w:pPr>
        <w:jc w:val="center"/>
        <w:rPr>
          <w:b/>
          <w:sz w:val="48"/>
        </w:rPr>
      </w:pPr>
      <w:bookmarkStart w:id="1" w:name="_Toc123112222"/>
      <w:bookmarkStart w:id="2" w:name="_Toc123701381"/>
      <w:bookmarkStart w:id="3" w:name="_Toc139991724"/>
      <w:bookmarkStart w:id="4" w:name="_Toc123112261"/>
      <w:bookmarkStart w:id="5" w:name="_Toc139992299"/>
      <w:r>
        <w:rPr>
          <w:rFonts w:hint="eastAsia"/>
          <w:b/>
          <w:sz w:val="48"/>
        </w:rPr>
        <w:t>富国安瑞</w:t>
      </w:r>
      <w:r>
        <w:rPr>
          <w:rFonts w:hint="eastAsia"/>
          <w:b/>
          <w:sz w:val="48"/>
        </w:rPr>
        <w:t>3</w:t>
      </w:r>
      <w:r>
        <w:rPr>
          <w:b/>
          <w:sz w:val="48"/>
        </w:rPr>
        <w:t>0</w:t>
      </w:r>
      <w:r>
        <w:rPr>
          <w:b/>
          <w:sz w:val="48"/>
        </w:rPr>
        <w:t>天持有期</w:t>
      </w:r>
      <w:r>
        <w:rPr>
          <w:rFonts w:hint="eastAsia"/>
          <w:b/>
          <w:sz w:val="48"/>
        </w:rPr>
        <w:t>债券型</w:t>
      </w:r>
    </w:p>
    <w:p w14:paraId="64F5621C" w14:textId="0056FB8D" w:rsidR="00224D55" w:rsidRDefault="0078640F">
      <w:pPr>
        <w:jc w:val="center"/>
        <w:rPr>
          <w:b/>
          <w:sz w:val="48"/>
        </w:rPr>
      </w:pPr>
      <w:r>
        <w:rPr>
          <w:rFonts w:hint="eastAsia"/>
          <w:b/>
          <w:sz w:val="48"/>
        </w:rPr>
        <w:t>发起式证券投资基金</w:t>
      </w:r>
    </w:p>
    <w:p w14:paraId="365F834F" w14:textId="4865EB4C" w:rsidR="00B175DF" w:rsidRDefault="0078640F">
      <w:pPr>
        <w:jc w:val="center"/>
        <w:rPr>
          <w:b/>
          <w:sz w:val="48"/>
        </w:rPr>
      </w:pPr>
      <w:bookmarkStart w:id="6" w:name="_Toc123701382"/>
      <w:bookmarkStart w:id="7" w:name="_Toc123112223"/>
      <w:bookmarkStart w:id="8" w:name="_Toc123112262"/>
      <w:bookmarkStart w:id="9" w:name="_Toc139992300"/>
      <w:bookmarkStart w:id="10" w:name="_Toc139991725"/>
      <w:bookmarkEnd w:id="1"/>
      <w:bookmarkEnd w:id="2"/>
      <w:bookmarkEnd w:id="3"/>
      <w:bookmarkEnd w:id="4"/>
      <w:bookmarkEnd w:id="5"/>
      <w:r>
        <w:rPr>
          <w:b/>
          <w:sz w:val="48"/>
        </w:rPr>
        <w:t>基金合同</w:t>
      </w:r>
      <w:bookmarkEnd w:id="6"/>
      <w:bookmarkEnd w:id="7"/>
      <w:bookmarkEnd w:id="8"/>
      <w:bookmarkEnd w:id="9"/>
      <w:bookmarkEnd w:id="10"/>
    </w:p>
    <w:p w14:paraId="093D5195" w14:textId="77777777" w:rsidR="00B175DF" w:rsidRDefault="00B175DF">
      <w:pPr>
        <w:jc w:val="center"/>
        <w:rPr>
          <w:b/>
          <w:sz w:val="48"/>
        </w:rPr>
      </w:pPr>
    </w:p>
    <w:p w14:paraId="106F797A" w14:textId="77777777" w:rsidR="00B175DF" w:rsidRDefault="00B175DF">
      <w:pPr>
        <w:jc w:val="center"/>
        <w:rPr>
          <w:b/>
          <w:sz w:val="36"/>
          <w:szCs w:val="36"/>
        </w:rPr>
      </w:pPr>
    </w:p>
    <w:p w14:paraId="1F940794" w14:textId="77777777" w:rsidR="00B175DF" w:rsidRDefault="00B175DF">
      <w:pPr>
        <w:jc w:val="center"/>
        <w:rPr>
          <w:b/>
          <w:sz w:val="52"/>
        </w:rPr>
      </w:pPr>
    </w:p>
    <w:p w14:paraId="0CF36C78" w14:textId="77777777" w:rsidR="00B175DF" w:rsidRDefault="00B175DF">
      <w:pPr>
        <w:jc w:val="center"/>
        <w:rPr>
          <w:b/>
          <w:sz w:val="52"/>
        </w:rPr>
      </w:pPr>
    </w:p>
    <w:p w14:paraId="7194F7CE" w14:textId="77777777" w:rsidR="00B175DF" w:rsidRDefault="00B175DF">
      <w:pPr>
        <w:jc w:val="center"/>
        <w:rPr>
          <w:b/>
          <w:sz w:val="52"/>
        </w:rPr>
      </w:pPr>
    </w:p>
    <w:p w14:paraId="7AF38D39" w14:textId="77777777" w:rsidR="00B175DF" w:rsidRDefault="00B175DF">
      <w:pPr>
        <w:jc w:val="center"/>
        <w:rPr>
          <w:b/>
          <w:sz w:val="52"/>
        </w:rPr>
      </w:pPr>
    </w:p>
    <w:p w14:paraId="478E5B11" w14:textId="77777777" w:rsidR="00B175DF" w:rsidRDefault="00B175DF">
      <w:pPr>
        <w:rPr>
          <w:b/>
          <w:sz w:val="52"/>
        </w:rPr>
      </w:pPr>
    </w:p>
    <w:p w14:paraId="60779DF5" w14:textId="77777777" w:rsidR="00CA424B" w:rsidRDefault="00CA424B">
      <w:pPr>
        <w:rPr>
          <w:b/>
        </w:rPr>
      </w:pPr>
    </w:p>
    <w:p w14:paraId="3B488487" w14:textId="6C192F2B" w:rsidR="00B175DF" w:rsidRDefault="0078640F">
      <w:pPr>
        <w:jc w:val="center"/>
        <w:rPr>
          <w:b/>
          <w:sz w:val="36"/>
        </w:rPr>
      </w:pPr>
      <w:bookmarkStart w:id="11" w:name="_Toc139992301"/>
      <w:bookmarkStart w:id="12" w:name="_Toc139991726"/>
      <w:bookmarkStart w:id="13" w:name="_Toc123112263"/>
      <w:bookmarkStart w:id="14" w:name="_Toc123701383"/>
      <w:bookmarkStart w:id="15" w:name="_Toc123112224"/>
      <w:r>
        <w:rPr>
          <w:b/>
          <w:sz w:val="36"/>
        </w:rPr>
        <w:t>基金管理人：</w:t>
      </w:r>
      <w:bookmarkEnd w:id="11"/>
      <w:bookmarkEnd w:id="12"/>
      <w:bookmarkEnd w:id="13"/>
      <w:bookmarkEnd w:id="14"/>
      <w:bookmarkEnd w:id="15"/>
      <w:r>
        <w:rPr>
          <w:rFonts w:hint="eastAsia"/>
          <w:b/>
          <w:sz w:val="36"/>
        </w:rPr>
        <w:t>富国基金管理有限公司</w:t>
      </w:r>
    </w:p>
    <w:p w14:paraId="6810F15A" w14:textId="1D337EE8" w:rsidR="00B175DF" w:rsidRDefault="0078640F">
      <w:pPr>
        <w:jc w:val="center"/>
        <w:rPr>
          <w:b/>
          <w:sz w:val="36"/>
        </w:rPr>
      </w:pPr>
      <w:bookmarkStart w:id="16" w:name="_Toc123112225"/>
      <w:bookmarkStart w:id="17" w:name="_Toc123112264"/>
      <w:bookmarkStart w:id="18" w:name="_Toc139991727"/>
      <w:bookmarkStart w:id="19" w:name="_Toc123701384"/>
      <w:bookmarkStart w:id="20" w:name="_Toc139992302"/>
      <w:r>
        <w:rPr>
          <w:b/>
          <w:sz w:val="36"/>
        </w:rPr>
        <w:t>基金托管人：中信</w:t>
      </w:r>
      <w:r>
        <w:rPr>
          <w:rFonts w:hint="eastAsia"/>
          <w:b/>
          <w:sz w:val="36"/>
        </w:rPr>
        <w:t>银行股份有限公司</w:t>
      </w:r>
      <w:bookmarkEnd w:id="16"/>
      <w:bookmarkEnd w:id="17"/>
      <w:bookmarkEnd w:id="18"/>
      <w:bookmarkEnd w:id="19"/>
      <w:bookmarkEnd w:id="20"/>
    </w:p>
    <w:p w14:paraId="6D080061" w14:textId="77777777" w:rsidR="00B175DF" w:rsidRDefault="00B175DF">
      <w:pPr>
        <w:jc w:val="center"/>
        <w:rPr>
          <w:bCs/>
          <w:sz w:val="32"/>
        </w:rPr>
      </w:pPr>
    </w:p>
    <w:p w14:paraId="67037EA6" w14:textId="77777777" w:rsidR="00B175DF" w:rsidRDefault="00B175DF">
      <w:pPr>
        <w:jc w:val="center"/>
        <w:rPr>
          <w:bCs/>
          <w:sz w:val="28"/>
        </w:rPr>
      </w:pPr>
      <w:bookmarkStart w:id="21" w:name="_Toc139991729"/>
      <w:bookmarkStart w:id="22" w:name="_Toc123112266"/>
      <w:bookmarkStart w:id="23" w:name="_Toc123112227"/>
      <w:bookmarkStart w:id="24" w:name="_Toc123701386"/>
    </w:p>
    <w:p w14:paraId="6D728EA8" w14:textId="06C40B54" w:rsidR="00B175DF" w:rsidRDefault="00EF28F1">
      <w:pPr>
        <w:jc w:val="center"/>
        <w:rPr>
          <w:bCs/>
          <w:sz w:val="28"/>
        </w:rPr>
        <w:sectPr w:rsidR="00B175DF">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Pr>
          <w:rFonts w:ascii="宋体" w:hint="eastAsia"/>
          <w:b/>
          <w:bCs/>
          <w:sz w:val="30"/>
        </w:rPr>
        <w:t>二零二</w:t>
      </w:r>
      <w:r w:rsidR="009F014C">
        <w:rPr>
          <w:rFonts w:ascii="宋体"/>
          <w:b/>
          <w:bCs/>
          <w:sz w:val="30"/>
        </w:rPr>
        <w:t>三</w:t>
      </w:r>
      <w:r>
        <w:rPr>
          <w:rFonts w:ascii="宋体" w:hint="eastAsia"/>
          <w:b/>
          <w:bCs/>
          <w:sz w:val="30"/>
        </w:rPr>
        <w:t>年</w:t>
      </w:r>
      <w:r w:rsidR="00C24F43">
        <w:rPr>
          <w:rFonts w:ascii="宋体"/>
          <w:b/>
          <w:bCs/>
          <w:sz w:val="30"/>
        </w:rPr>
        <w:t>六</w:t>
      </w:r>
      <w:r w:rsidR="0078640F">
        <w:rPr>
          <w:rFonts w:ascii="宋体" w:hint="eastAsia"/>
          <w:b/>
          <w:bCs/>
          <w:sz w:val="30"/>
        </w:rPr>
        <w:t>月</w:t>
      </w:r>
    </w:p>
    <w:p w14:paraId="5ED7AF73" w14:textId="77777777" w:rsidR="00B175DF" w:rsidRDefault="0078640F">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14:paraId="252F645D" w14:textId="77777777" w:rsidR="00C24F43" w:rsidRDefault="0078640F">
      <w:pPr>
        <w:pStyle w:val="10"/>
        <w:rPr>
          <w:rFonts w:asciiTheme="minorHAnsi" w:eastAsiaTheme="minorEastAsia" w:hAnsiTheme="minorHAnsi" w:cstheme="minorBidi"/>
          <w:noProof/>
          <w:szCs w:val="22"/>
        </w:rPr>
      </w:pPr>
      <w:r w:rsidRPr="008D21E0">
        <w:rPr>
          <w:bCs/>
          <w:sz w:val="24"/>
          <w:szCs w:val="24"/>
        </w:rPr>
        <w:fldChar w:fldCharType="begin"/>
      </w:r>
      <w:r w:rsidRPr="008D21E0">
        <w:rPr>
          <w:bCs/>
          <w:sz w:val="24"/>
          <w:szCs w:val="24"/>
        </w:rPr>
        <w:instrText xml:space="preserve"> TOC \o "1-1" \h \z \u </w:instrText>
      </w:r>
      <w:r w:rsidRPr="008D21E0">
        <w:rPr>
          <w:bCs/>
          <w:sz w:val="24"/>
          <w:szCs w:val="24"/>
        </w:rPr>
        <w:fldChar w:fldCharType="separate"/>
      </w:r>
      <w:hyperlink w:anchor="_Toc138251354" w:history="1">
        <w:r w:rsidR="00C24F43" w:rsidRPr="0031218B">
          <w:rPr>
            <w:rStyle w:val="af"/>
            <w:rFonts w:hint="eastAsia"/>
            <w:noProof/>
          </w:rPr>
          <w:t>第一部分</w:t>
        </w:r>
        <w:r w:rsidR="00C24F43" w:rsidRPr="0031218B">
          <w:rPr>
            <w:rStyle w:val="af"/>
            <w:noProof/>
          </w:rPr>
          <w:t xml:space="preserve">  </w:t>
        </w:r>
        <w:r w:rsidR="00C24F43" w:rsidRPr="0031218B">
          <w:rPr>
            <w:rStyle w:val="af"/>
            <w:rFonts w:hint="eastAsia"/>
            <w:noProof/>
          </w:rPr>
          <w:t>前言</w:t>
        </w:r>
        <w:r w:rsidR="00C24F43">
          <w:rPr>
            <w:noProof/>
            <w:webHidden/>
          </w:rPr>
          <w:tab/>
        </w:r>
        <w:r w:rsidR="00C24F43">
          <w:rPr>
            <w:noProof/>
            <w:webHidden/>
          </w:rPr>
          <w:fldChar w:fldCharType="begin"/>
        </w:r>
        <w:r w:rsidR="00C24F43">
          <w:rPr>
            <w:noProof/>
            <w:webHidden/>
          </w:rPr>
          <w:instrText xml:space="preserve"> PAGEREF _Toc138251354 \h </w:instrText>
        </w:r>
        <w:r w:rsidR="00C24F43">
          <w:rPr>
            <w:noProof/>
            <w:webHidden/>
          </w:rPr>
        </w:r>
        <w:r w:rsidR="00C24F43">
          <w:rPr>
            <w:noProof/>
            <w:webHidden/>
          </w:rPr>
          <w:fldChar w:fldCharType="separate"/>
        </w:r>
        <w:r w:rsidR="00C24F43">
          <w:rPr>
            <w:noProof/>
            <w:webHidden/>
          </w:rPr>
          <w:t>1</w:t>
        </w:r>
        <w:r w:rsidR="00C24F43">
          <w:rPr>
            <w:noProof/>
            <w:webHidden/>
          </w:rPr>
          <w:fldChar w:fldCharType="end"/>
        </w:r>
      </w:hyperlink>
    </w:p>
    <w:p w14:paraId="262A0B45" w14:textId="77777777" w:rsidR="00C24F43" w:rsidRDefault="00C24F43">
      <w:pPr>
        <w:pStyle w:val="10"/>
        <w:rPr>
          <w:rFonts w:asciiTheme="minorHAnsi" w:eastAsiaTheme="minorEastAsia" w:hAnsiTheme="minorHAnsi" w:cstheme="minorBidi"/>
          <w:noProof/>
          <w:szCs w:val="22"/>
        </w:rPr>
      </w:pPr>
      <w:hyperlink w:anchor="_Toc138251355" w:history="1">
        <w:r w:rsidRPr="0031218B">
          <w:rPr>
            <w:rStyle w:val="af"/>
            <w:rFonts w:hint="eastAsia"/>
            <w:noProof/>
          </w:rPr>
          <w:t>第二部分</w:t>
        </w:r>
        <w:r w:rsidRPr="0031218B">
          <w:rPr>
            <w:rStyle w:val="af"/>
            <w:noProof/>
          </w:rPr>
          <w:t xml:space="preserve">  </w:t>
        </w:r>
        <w:r w:rsidRPr="0031218B">
          <w:rPr>
            <w:rStyle w:val="af"/>
            <w:rFonts w:hint="eastAsia"/>
            <w:noProof/>
          </w:rPr>
          <w:t>释义</w:t>
        </w:r>
        <w:r>
          <w:rPr>
            <w:noProof/>
            <w:webHidden/>
          </w:rPr>
          <w:tab/>
        </w:r>
        <w:r>
          <w:rPr>
            <w:noProof/>
            <w:webHidden/>
          </w:rPr>
          <w:fldChar w:fldCharType="begin"/>
        </w:r>
        <w:r>
          <w:rPr>
            <w:noProof/>
            <w:webHidden/>
          </w:rPr>
          <w:instrText xml:space="preserve"> PAGEREF _Toc138251355 \h </w:instrText>
        </w:r>
        <w:r>
          <w:rPr>
            <w:noProof/>
            <w:webHidden/>
          </w:rPr>
        </w:r>
        <w:r>
          <w:rPr>
            <w:noProof/>
            <w:webHidden/>
          </w:rPr>
          <w:fldChar w:fldCharType="separate"/>
        </w:r>
        <w:r>
          <w:rPr>
            <w:noProof/>
            <w:webHidden/>
          </w:rPr>
          <w:t>3</w:t>
        </w:r>
        <w:r>
          <w:rPr>
            <w:noProof/>
            <w:webHidden/>
          </w:rPr>
          <w:fldChar w:fldCharType="end"/>
        </w:r>
      </w:hyperlink>
    </w:p>
    <w:p w14:paraId="35FF147C" w14:textId="77777777" w:rsidR="00C24F43" w:rsidRDefault="00C24F43">
      <w:pPr>
        <w:pStyle w:val="10"/>
        <w:rPr>
          <w:rFonts w:asciiTheme="minorHAnsi" w:eastAsiaTheme="minorEastAsia" w:hAnsiTheme="minorHAnsi" w:cstheme="minorBidi"/>
          <w:noProof/>
          <w:szCs w:val="22"/>
        </w:rPr>
      </w:pPr>
      <w:hyperlink w:anchor="_Toc138251356" w:history="1">
        <w:r w:rsidRPr="0031218B">
          <w:rPr>
            <w:rStyle w:val="af"/>
            <w:rFonts w:hint="eastAsia"/>
            <w:noProof/>
          </w:rPr>
          <w:t>第三部分</w:t>
        </w:r>
        <w:r w:rsidRPr="0031218B">
          <w:rPr>
            <w:rStyle w:val="af"/>
            <w:noProof/>
          </w:rPr>
          <w:t xml:space="preserve">  </w:t>
        </w:r>
        <w:r w:rsidRPr="0031218B">
          <w:rPr>
            <w:rStyle w:val="af"/>
            <w:rFonts w:hint="eastAsia"/>
            <w:noProof/>
          </w:rPr>
          <w:t>基金的基本情况</w:t>
        </w:r>
        <w:r>
          <w:rPr>
            <w:noProof/>
            <w:webHidden/>
          </w:rPr>
          <w:tab/>
        </w:r>
        <w:r>
          <w:rPr>
            <w:noProof/>
            <w:webHidden/>
          </w:rPr>
          <w:fldChar w:fldCharType="begin"/>
        </w:r>
        <w:r>
          <w:rPr>
            <w:noProof/>
            <w:webHidden/>
          </w:rPr>
          <w:instrText xml:space="preserve"> PAGEREF _Toc138251356 \h </w:instrText>
        </w:r>
        <w:r>
          <w:rPr>
            <w:noProof/>
            <w:webHidden/>
          </w:rPr>
        </w:r>
        <w:r>
          <w:rPr>
            <w:noProof/>
            <w:webHidden/>
          </w:rPr>
          <w:fldChar w:fldCharType="separate"/>
        </w:r>
        <w:r>
          <w:rPr>
            <w:noProof/>
            <w:webHidden/>
          </w:rPr>
          <w:t>9</w:t>
        </w:r>
        <w:r>
          <w:rPr>
            <w:noProof/>
            <w:webHidden/>
          </w:rPr>
          <w:fldChar w:fldCharType="end"/>
        </w:r>
      </w:hyperlink>
    </w:p>
    <w:p w14:paraId="15C1984A" w14:textId="77777777" w:rsidR="00C24F43" w:rsidRDefault="00C24F43">
      <w:pPr>
        <w:pStyle w:val="10"/>
        <w:rPr>
          <w:rFonts w:asciiTheme="minorHAnsi" w:eastAsiaTheme="minorEastAsia" w:hAnsiTheme="minorHAnsi" w:cstheme="minorBidi"/>
          <w:noProof/>
          <w:szCs w:val="22"/>
        </w:rPr>
      </w:pPr>
      <w:hyperlink w:anchor="_Toc138251357" w:history="1">
        <w:r w:rsidRPr="0031218B">
          <w:rPr>
            <w:rStyle w:val="af"/>
            <w:rFonts w:hint="eastAsia"/>
            <w:noProof/>
          </w:rPr>
          <w:t>第四部分</w:t>
        </w:r>
        <w:r w:rsidRPr="0031218B">
          <w:rPr>
            <w:rStyle w:val="af"/>
            <w:noProof/>
          </w:rPr>
          <w:t xml:space="preserve">  </w:t>
        </w:r>
        <w:r w:rsidRPr="0031218B">
          <w:rPr>
            <w:rStyle w:val="af"/>
            <w:rFonts w:hint="eastAsia"/>
            <w:noProof/>
          </w:rPr>
          <w:t>基金份额的发售</w:t>
        </w:r>
        <w:r>
          <w:rPr>
            <w:noProof/>
            <w:webHidden/>
          </w:rPr>
          <w:tab/>
        </w:r>
        <w:r>
          <w:rPr>
            <w:noProof/>
            <w:webHidden/>
          </w:rPr>
          <w:fldChar w:fldCharType="begin"/>
        </w:r>
        <w:r>
          <w:rPr>
            <w:noProof/>
            <w:webHidden/>
          </w:rPr>
          <w:instrText xml:space="preserve"> PAGEREF _Toc138251357 \h </w:instrText>
        </w:r>
        <w:r>
          <w:rPr>
            <w:noProof/>
            <w:webHidden/>
          </w:rPr>
        </w:r>
        <w:r>
          <w:rPr>
            <w:noProof/>
            <w:webHidden/>
          </w:rPr>
          <w:fldChar w:fldCharType="separate"/>
        </w:r>
        <w:r>
          <w:rPr>
            <w:noProof/>
            <w:webHidden/>
          </w:rPr>
          <w:t>11</w:t>
        </w:r>
        <w:r>
          <w:rPr>
            <w:noProof/>
            <w:webHidden/>
          </w:rPr>
          <w:fldChar w:fldCharType="end"/>
        </w:r>
      </w:hyperlink>
    </w:p>
    <w:p w14:paraId="3EFC0E0C" w14:textId="77777777" w:rsidR="00C24F43" w:rsidRDefault="00C24F43">
      <w:pPr>
        <w:pStyle w:val="10"/>
        <w:rPr>
          <w:rFonts w:asciiTheme="minorHAnsi" w:eastAsiaTheme="minorEastAsia" w:hAnsiTheme="minorHAnsi" w:cstheme="minorBidi"/>
          <w:noProof/>
          <w:szCs w:val="22"/>
        </w:rPr>
      </w:pPr>
      <w:hyperlink w:anchor="_Toc138251358" w:history="1">
        <w:r w:rsidRPr="0031218B">
          <w:rPr>
            <w:rStyle w:val="af"/>
            <w:rFonts w:hint="eastAsia"/>
            <w:noProof/>
          </w:rPr>
          <w:t>第五部分</w:t>
        </w:r>
        <w:r w:rsidRPr="0031218B">
          <w:rPr>
            <w:rStyle w:val="af"/>
            <w:noProof/>
          </w:rPr>
          <w:t xml:space="preserve">  </w:t>
        </w:r>
        <w:r w:rsidRPr="0031218B">
          <w:rPr>
            <w:rStyle w:val="af"/>
            <w:rFonts w:hint="eastAsia"/>
            <w:noProof/>
          </w:rPr>
          <w:t>基金备案</w:t>
        </w:r>
        <w:r>
          <w:rPr>
            <w:noProof/>
            <w:webHidden/>
          </w:rPr>
          <w:tab/>
        </w:r>
        <w:r>
          <w:rPr>
            <w:noProof/>
            <w:webHidden/>
          </w:rPr>
          <w:fldChar w:fldCharType="begin"/>
        </w:r>
        <w:r>
          <w:rPr>
            <w:noProof/>
            <w:webHidden/>
          </w:rPr>
          <w:instrText xml:space="preserve"> PAGEREF _Toc138251358 \h </w:instrText>
        </w:r>
        <w:r>
          <w:rPr>
            <w:noProof/>
            <w:webHidden/>
          </w:rPr>
        </w:r>
        <w:r>
          <w:rPr>
            <w:noProof/>
            <w:webHidden/>
          </w:rPr>
          <w:fldChar w:fldCharType="separate"/>
        </w:r>
        <w:r>
          <w:rPr>
            <w:noProof/>
            <w:webHidden/>
          </w:rPr>
          <w:t>13</w:t>
        </w:r>
        <w:r>
          <w:rPr>
            <w:noProof/>
            <w:webHidden/>
          </w:rPr>
          <w:fldChar w:fldCharType="end"/>
        </w:r>
      </w:hyperlink>
    </w:p>
    <w:p w14:paraId="66B3C0EB" w14:textId="77777777" w:rsidR="00C24F43" w:rsidRDefault="00C24F43">
      <w:pPr>
        <w:pStyle w:val="10"/>
        <w:rPr>
          <w:rFonts w:asciiTheme="minorHAnsi" w:eastAsiaTheme="minorEastAsia" w:hAnsiTheme="minorHAnsi" w:cstheme="minorBidi"/>
          <w:noProof/>
          <w:szCs w:val="22"/>
        </w:rPr>
      </w:pPr>
      <w:hyperlink w:anchor="_Toc138251359" w:history="1">
        <w:r w:rsidRPr="0031218B">
          <w:rPr>
            <w:rStyle w:val="af"/>
            <w:rFonts w:hint="eastAsia"/>
            <w:noProof/>
          </w:rPr>
          <w:t>第六部分</w:t>
        </w:r>
        <w:r w:rsidRPr="0031218B">
          <w:rPr>
            <w:rStyle w:val="af"/>
            <w:noProof/>
          </w:rPr>
          <w:t xml:space="preserve">  </w:t>
        </w:r>
        <w:r w:rsidRPr="0031218B">
          <w:rPr>
            <w:rStyle w:val="af"/>
            <w:rFonts w:hint="eastAsia"/>
            <w:noProof/>
          </w:rPr>
          <w:t>基金份额的申购与赎回</w:t>
        </w:r>
        <w:r>
          <w:rPr>
            <w:noProof/>
            <w:webHidden/>
          </w:rPr>
          <w:tab/>
        </w:r>
        <w:r>
          <w:rPr>
            <w:noProof/>
            <w:webHidden/>
          </w:rPr>
          <w:fldChar w:fldCharType="begin"/>
        </w:r>
        <w:r>
          <w:rPr>
            <w:noProof/>
            <w:webHidden/>
          </w:rPr>
          <w:instrText xml:space="preserve"> PAGEREF _Toc138251359 \h </w:instrText>
        </w:r>
        <w:r>
          <w:rPr>
            <w:noProof/>
            <w:webHidden/>
          </w:rPr>
        </w:r>
        <w:r>
          <w:rPr>
            <w:noProof/>
            <w:webHidden/>
          </w:rPr>
          <w:fldChar w:fldCharType="separate"/>
        </w:r>
        <w:r>
          <w:rPr>
            <w:noProof/>
            <w:webHidden/>
          </w:rPr>
          <w:t>15</w:t>
        </w:r>
        <w:r>
          <w:rPr>
            <w:noProof/>
            <w:webHidden/>
          </w:rPr>
          <w:fldChar w:fldCharType="end"/>
        </w:r>
      </w:hyperlink>
    </w:p>
    <w:p w14:paraId="18FCDA0E" w14:textId="77777777" w:rsidR="00C24F43" w:rsidRDefault="00C24F43">
      <w:pPr>
        <w:pStyle w:val="10"/>
        <w:rPr>
          <w:rFonts w:asciiTheme="minorHAnsi" w:eastAsiaTheme="minorEastAsia" w:hAnsiTheme="minorHAnsi" w:cstheme="minorBidi"/>
          <w:noProof/>
          <w:szCs w:val="22"/>
        </w:rPr>
      </w:pPr>
      <w:hyperlink w:anchor="_Toc138251360" w:history="1">
        <w:r w:rsidRPr="0031218B">
          <w:rPr>
            <w:rStyle w:val="af"/>
            <w:rFonts w:hint="eastAsia"/>
            <w:noProof/>
          </w:rPr>
          <w:t>第七部分</w:t>
        </w:r>
        <w:r w:rsidRPr="0031218B">
          <w:rPr>
            <w:rStyle w:val="af"/>
            <w:noProof/>
          </w:rPr>
          <w:t xml:space="preserve">  </w:t>
        </w:r>
        <w:r w:rsidRPr="0031218B">
          <w:rPr>
            <w:rStyle w:val="af"/>
            <w:rFonts w:hint="eastAsia"/>
            <w:noProof/>
          </w:rPr>
          <w:t>基金合同当事人及权利义务</w:t>
        </w:r>
        <w:r>
          <w:rPr>
            <w:noProof/>
            <w:webHidden/>
          </w:rPr>
          <w:tab/>
        </w:r>
        <w:r>
          <w:rPr>
            <w:noProof/>
            <w:webHidden/>
          </w:rPr>
          <w:fldChar w:fldCharType="begin"/>
        </w:r>
        <w:r>
          <w:rPr>
            <w:noProof/>
            <w:webHidden/>
          </w:rPr>
          <w:instrText xml:space="preserve"> PAGEREF _Toc138251360 \h </w:instrText>
        </w:r>
        <w:r>
          <w:rPr>
            <w:noProof/>
            <w:webHidden/>
          </w:rPr>
        </w:r>
        <w:r>
          <w:rPr>
            <w:noProof/>
            <w:webHidden/>
          </w:rPr>
          <w:fldChar w:fldCharType="separate"/>
        </w:r>
        <w:r>
          <w:rPr>
            <w:noProof/>
            <w:webHidden/>
          </w:rPr>
          <w:t>25</w:t>
        </w:r>
        <w:r>
          <w:rPr>
            <w:noProof/>
            <w:webHidden/>
          </w:rPr>
          <w:fldChar w:fldCharType="end"/>
        </w:r>
      </w:hyperlink>
    </w:p>
    <w:p w14:paraId="37460708" w14:textId="77777777" w:rsidR="00C24F43" w:rsidRDefault="00C24F43">
      <w:pPr>
        <w:pStyle w:val="10"/>
        <w:rPr>
          <w:rFonts w:asciiTheme="minorHAnsi" w:eastAsiaTheme="minorEastAsia" w:hAnsiTheme="minorHAnsi" w:cstheme="minorBidi"/>
          <w:noProof/>
          <w:szCs w:val="22"/>
        </w:rPr>
      </w:pPr>
      <w:hyperlink w:anchor="_Toc138251361" w:history="1">
        <w:r w:rsidRPr="0031218B">
          <w:rPr>
            <w:rStyle w:val="af"/>
            <w:rFonts w:hint="eastAsia"/>
            <w:noProof/>
          </w:rPr>
          <w:t>第八部分</w:t>
        </w:r>
        <w:r w:rsidRPr="0031218B">
          <w:rPr>
            <w:rStyle w:val="af"/>
            <w:noProof/>
          </w:rPr>
          <w:t xml:space="preserve">  </w:t>
        </w:r>
        <w:r w:rsidRPr="0031218B">
          <w:rPr>
            <w:rStyle w:val="af"/>
            <w:rFonts w:hint="eastAsia"/>
            <w:noProof/>
          </w:rPr>
          <w:t>基金份额持有人大会</w:t>
        </w:r>
        <w:r>
          <w:rPr>
            <w:noProof/>
            <w:webHidden/>
          </w:rPr>
          <w:tab/>
        </w:r>
        <w:r>
          <w:rPr>
            <w:noProof/>
            <w:webHidden/>
          </w:rPr>
          <w:fldChar w:fldCharType="begin"/>
        </w:r>
        <w:r>
          <w:rPr>
            <w:noProof/>
            <w:webHidden/>
          </w:rPr>
          <w:instrText xml:space="preserve"> PAGEREF _Toc138251361 \h </w:instrText>
        </w:r>
        <w:r>
          <w:rPr>
            <w:noProof/>
            <w:webHidden/>
          </w:rPr>
        </w:r>
        <w:r>
          <w:rPr>
            <w:noProof/>
            <w:webHidden/>
          </w:rPr>
          <w:fldChar w:fldCharType="separate"/>
        </w:r>
        <w:r>
          <w:rPr>
            <w:noProof/>
            <w:webHidden/>
          </w:rPr>
          <w:t>33</w:t>
        </w:r>
        <w:r>
          <w:rPr>
            <w:noProof/>
            <w:webHidden/>
          </w:rPr>
          <w:fldChar w:fldCharType="end"/>
        </w:r>
      </w:hyperlink>
    </w:p>
    <w:p w14:paraId="14887D60" w14:textId="77777777" w:rsidR="00C24F43" w:rsidRDefault="00C24F43">
      <w:pPr>
        <w:pStyle w:val="10"/>
        <w:rPr>
          <w:rFonts w:asciiTheme="minorHAnsi" w:eastAsiaTheme="minorEastAsia" w:hAnsiTheme="minorHAnsi" w:cstheme="minorBidi"/>
          <w:noProof/>
          <w:szCs w:val="22"/>
        </w:rPr>
      </w:pPr>
      <w:hyperlink w:anchor="_Toc138251362" w:history="1">
        <w:r w:rsidRPr="0031218B">
          <w:rPr>
            <w:rStyle w:val="af"/>
            <w:rFonts w:hint="eastAsia"/>
            <w:noProof/>
          </w:rPr>
          <w:t>第九部分</w:t>
        </w:r>
        <w:r w:rsidRPr="0031218B">
          <w:rPr>
            <w:rStyle w:val="af"/>
            <w:noProof/>
          </w:rPr>
          <w:t xml:space="preserve">  </w:t>
        </w:r>
        <w:r w:rsidRPr="0031218B">
          <w:rPr>
            <w:rStyle w:val="af"/>
            <w:rFonts w:hint="eastAsia"/>
            <w:noProof/>
          </w:rPr>
          <w:t>基金管理人、基金托管人的更换条件和程序</w:t>
        </w:r>
        <w:r>
          <w:rPr>
            <w:noProof/>
            <w:webHidden/>
          </w:rPr>
          <w:tab/>
        </w:r>
        <w:r>
          <w:rPr>
            <w:noProof/>
            <w:webHidden/>
          </w:rPr>
          <w:fldChar w:fldCharType="begin"/>
        </w:r>
        <w:r>
          <w:rPr>
            <w:noProof/>
            <w:webHidden/>
          </w:rPr>
          <w:instrText xml:space="preserve"> PAGEREF _Toc138251362 \h </w:instrText>
        </w:r>
        <w:r>
          <w:rPr>
            <w:noProof/>
            <w:webHidden/>
          </w:rPr>
        </w:r>
        <w:r>
          <w:rPr>
            <w:noProof/>
            <w:webHidden/>
          </w:rPr>
          <w:fldChar w:fldCharType="separate"/>
        </w:r>
        <w:r>
          <w:rPr>
            <w:noProof/>
            <w:webHidden/>
          </w:rPr>
          <w:t>42</w:t>
        </w:r>
        <w:r>
          <w:rPr>
            <w:noProof/>
            <w:webHidden/>
          </w:rPr>
          <w:fldChar w:fldCharType="end"/>
        </w:r>
      </w:hyperlink>
    </w:p>
    <w:p w14:paraId="533E7995" w14:textId="77777777" w:rsidR="00C24F43" w:rsidRDefault="00C24F43">
      <w:pPr>
        <w:pStyle w:val="10"/>
        <w:rPr>
          <w:rFonts w:asciiTheme="minorHAnsi" w:eastAsiaTheme="minorEastAsia" w:hAnsiTheme="minorHAnsi" w:cstheme="minorBidi"/>
          <w:noProof/>
          <w:szCs w:val="22"/>
        </w:rPr>
      </w:pPr>
      <w:hyperlink w:anchor="_Toc138251363" w:history="1">
        <w:r w:rsidRPr="0031218B">
          <w:rPr>
            <w:rStyle w:val="af"/>
            <w:rFonts w:hint="eastAsia"/>
            <w:noProof/>
          </w:rPr>
          <w:t>第十部分</w:t>
        </w:r>
        <w:r w:rsidRPr="0031218B">
          <w:rPr>
            <w:rStyle w:val="af"/>
            <w:noProof/>
          </w:rPr>
          <w:t xml:space="preserve">  </w:t>
        </w:r>
        <w:r w:rsidRPr="0031218B">
          <w:rPr>
            <w:rStyle w:val="af"/>
            <w:rFonts w:hint="eastAsia"/>
            <w:noProof/>
          </w:rPr>
          <w:t>基金的托管</w:t>
        </w:r>
        <w:r>
          <w:rPr>
            <w:noProof/>
            <w:webHidden/>
          </w:rPr>
          <w:tab/>
        </w:r>
        <w:r>
          <w:rPr>
            <w:noProof/>
            <w:webHidden/>
          </w:rPr>
          <w:fldChar w:fldCharType="begin"/>
        </w:r>
        <w:r>
          <w:rPr>
            <w:noProof/>
            <w:webHidden/>
          </w:rPr>
          <w:instrText xml:space="preserve"> PAGEREF _Toc138251363 \h </w:instrText>
        </w:r>
        <w:r>
          <w:rPr>
            <w:noProof/>
            <w:webHidden/>
          </w:rPr>
        </w:r>
        <w:r>
          <w:rPr>
            <w:noProof/>
            <w:webHidden/>
          </w:rPr>
          <w:fldChar w:fldCharType="separate"/>
        </w:r>
        <w:r>
          <w:rPr>
            <w:noProof/>
            <w:webHidden/>
          </w:rPr>
          <w:t>45</w:t>
        </w:r>
        <w:r>
          <w:rPr>
            <w:noProof/>
            <w:webHidden/>
          </w:rPr>
          <w:fldChar w:fldCharType="end"/>
        </w:r>
      </w:hyperlink>
    </w:p>
    <w:p w14:paraId="1ECB1B54" w14:textId="77777777" w:rsidR="00C24F43" w:rsidRDefault="00C24F43">
      <w:pPr>
        <w:pStyle w:val="10"/>
        <w:rPr>
          <w:rFonts w:asciiTheme="minorHAnsi" w:eastAsiaTheme="minorEastAsia" w:hAnsiTheme="minorHAnsi" w:cstheme="minorBidi"/>
          <w:noProof/>
          <w:szCs w:val="22"/>
        </w:rPr>
      </w:pPr>
      <w:hyperlink w:anchor="_Toc138251364" w:history="1">
        <w:r w:rsidRPr="0031218B">
          <w:rPr>
            <w:rStyle w:val="af"/>
            <w:rFonts w:hint="eastAsia"/>
            <w:noProof/>
          </w:rPr>
          <w:t>第十一部分</w:t>
        </w:r>
        <w:r w:rsidRPr="0031218B">
          <w:rPr>
            <w:rStyle w:val="af"/>
            <w:noProof/>
          </w:rPr>
          <w:t xml:space="preserve">  </w:t>
        </w:r>
        <w:r w:rsidRPr="0031218B">
          <w:rPr>
            <w:rStyle w:val="af"/>
            <w:rFonts w:hint="eastAsia"/>
            <w:noProof/>
          </w:rPr>
          <w:t>基金份额的登记</w:t>
        </w:r>
        <w:r>
          <w:rPr>
            <w:noProof/>
            <w:webHidden/>
          </w:rPr>
          <w:tab/>
        </w:r>
        <w:r>
          <w:rPr>
            <w:noProof/>
            <w:webHidden/>
          </w:rPr>
          <w:fldChar w:fldCharType="begin"/>
        </w:r>
        <w:r>
          <w:rPr>
            <w:noProof/>
            <w:webHidden/>
          </w:rPr>
          <w:instrText xml:space="preserve"> PAGEREF _Toc138251364 \h </w:instrText>
        </w:r>
        <w:r>
          <w:rPr>
            <w:noProof/>
            <w:webHidden/>
          </w:rPr>
        </w:r>
        <w:r>
          <w:rPr>
            <w:noProof/>
            <w:webHidden/>
          </w:rPr>
          <w:fldChar w:fldCharType="separate"/>
        </w:r>
        <w:r>
          <w:rPr>
            <w:noProof/>
            <w:webHidden/>
          </w:rPr>
          <w:t>46</w:t>
        </w:r>
        <w:r>
          <w:rPr>
            <w:noProof/>
            <w:webHidden/>
          </w:rPr>
          <w:fldChar w:fldCharType="end"/>
        </w:r>
      </w:hyperlink>
    </w:p>
    <w:p w14:paraId="70E422F4" w14:textId="77777777" w:rsidR="00C24F43" w:rsidRDefault="00C24F43">
      <w:pPr>
        <w:pStyle w:val="10"/>
        <w:rPr>
          <w:rFonts w:asciiTheme="minorHAnsi" w:eastAsiaTheme="minorEastAsia" w:hAnsiTheme="minorHAnsi" w:cstheme="minorBidi"/>
          <w:noProof/>
          <w:szCs w:val="22"/>
        </w:rPr>
      </w:pPr>
      <w:hyperlink w:anchor="_Toc138251365" w:history="1">
        <w:r w:rsidRPr="0031218B">
          <w:rPr>
            <w:rStyle w:val="af"/>
            <w:rFonts w:hint="eastAsia"/>
            <w:noProof/>
          </w:rPr>
          <w:t>第十二部分</w:t>
        </w:r>
        <w:r w:rsidRPr="0031218B">
          <w:rPr>
            <w:rStyle w:val="af"/>
            <w:noProof/>
          </w:rPr>
          <w:t xml:space="preserve">  </w:t>
        </w:r>
        <w:r w:rsidRPr="0031218B">
          <w:rPr>
            <w:rStyle w:val="af"/>
            <w:rFonts w:hint="eastAsia"/>
            <w:noProof/>
          </w:rPr>
          <w:t>基金的投资</w:t>
        </w:r>
        <w:r>
          <w:rPr>
            <w:noProof/>
            <w:webHidden/>
          </w:rPr>
          <w:tab/>
        </w:r>
        <w:r>
          <w:rPr>
            <w:noProof/>
            <w:webHidden/>
          </w:rPr>
          <w:fldChar w:fldCharType="begin"/>
        </w:r>
        <w:r>
          <w:rPr>
            <w:noProof/>
            <w:webHidden/>
          </w:rPr>
          <w:instrText xml:space="preserve"> PAGEREF _Toc138251365 \h </w:instrText>
        </w:r>
        <w:r>
          <w:rPr>
            <w:noProof/>
            <w:webHidden/>
          </w:rPr>
        </w:r>
        <w:r>
          <w:rPr>
            <w:noProof/>
            <w:webHidden/>
          </w:rPr>
          <w:fldChar w:fldCharType="separate"/>
        </w:r>
        <w:r>
          <w:rPr>
            <w:noProof/>
            <w:webHidden/>
          </w:rPr>
          <w:t>48</w:t>
        </w:r>
        <w:r>
          <w:rPr>
            <w:noProof/>
            <w:webHidden/>
          </w:rPr>
          <w:fldChar w:fldCharType="end"/>
        </w:r>
      </w:hyperlink>
    </w:p>
    <w:p w14:paraId="7B1DE8BE" w14:textId="77777777" w:rsidR="00C24F43" w:rsidRDefault="00C24F43">
      <w:pPr>
        <w:pStyle w:val="10"/>
        <w:rPr>
          <w:rFonts w:asciiTheme="minorHAnsi" w:eastAsiaTheme="minorEastAsia" w:hAnsiTheme="minorHAnsi" w:cstheme="minorBidi"/>
          <w:noProof/>
          <w:szCs w:val="22"/>
        </w:rPr>
      </w:pPr>
      <w:hyperlink w:anchor="_Toc138251366" w:history="1">
        <w:r w:rsidRPr="0031218B">
          <w:rPr>
            <w:rStyle w:val="af"/>
            <w:rFonts w:hint="eastAsia"/>
            <w:noProof/>
          </w:rPr>
          <w:t>第十三部分</w:t>
        </w:r>
        <w:r w:rsidRPr="0031218B">
          <w:rPr>
            <w:rStyle w:val="af"/>
            <w:noProof/>
          </w:rPr>
          <w:t xml:space="preserve">  </w:t>
        </w:r>
        <w:r w:rsidRPr="0031218B">
          <w:rPr>
            <w:rStyle w:val="af"/>
            <w:rFonts w:hint="eastAsia"/>
            <w:noProof/>
          </w:rPr>
          <w:t>基金的财产</w:t>
        </w:r>
        <w:r>
          <w:rPr>
            <w:noProof/>
            <w:webHidden/>
          </w:rPr>
          <w:tab/>
        </w:r>
        <w:r>
          <w:rPr>
            <w:noProof/>
            <w:webHidden/>
          </w:rPr>
          <w:fldChar w:fldCharType="begin"/>
        </w:r>
        <w:r>
          <w:rPr>
            <w:noProof/>
            <w:webHidden/>
          </w:rPr>
          <w:instrText xml:space="preserve"> PAGEREF _Toc138251366 \h </w:instrText>
        </w:r>
        <w:r>
          <w:rPr>
            <w:noProof/>
            <w:webHidden/>
          </w:rPr>
        </w:r>
        <w:r>
          <w:rPr>
            <w:noProof/>
            <w:webHidden/>
          </w:rPr>
          <w:fldChar w:fldCharType="separate"/>
        </w:r>
        <w:r>
          <w:rPr>
            <w:noProof/>
            <w:webHidden/>
          </w:rPr>
          <w:t>55</w:t>
        </w:r>
        <w:r>
          <w:rPr>
            <w:noProof/>
            <w:webHidden/>
          </w:rPr>
          <w:fldChar w:fldCharType="end"/>
        </w:r>
      </w:hyperlink>
    </w:p>
    <w:p w14:paraId="4576B5D6" w14:textId="77777777" w:rsidR="00C24F43" w:rsidRDefault="00C24F43">
      <w:pPr>
        <w:pStyle w:val="10"/>
        <w:rPr>
          <w:rFonts w:asciiTheme="minorHAnsi" w:eastAsiaTheme="minorEastAsia" w:hAnsiTheme="minorHAnsi" w:cstheme="minorBidi"/>
          <w:noProof/>
          <w:szCs w:val="22"/>
        </w:rPr>
      </w:pPr>
      <w:hyperlink w:anchor="_Toc138251367" w:history="1">
        <w:r w:rsidRPr="0031218B">
          <w:rPr>
            <w:rStyle w:val="af"/>
            <w:rFonts w:hint="eastAsia"/>
            <w:noProof/>
          </w:rPr>
          <w:t>第十四部分</w:t>
        </w:r>
        <w:r w:rsidRPr="0031218B">
          <w:rPr>
            <w:rStyle w:val="af"/>
            <w:noProof/>
          </w:rPr>
          <w:t xml:space="preserve">  </w:t>
        </w:r>
        <w:r w:rsidRPr="0031218B">
          <w:rPr>
            <w:rStyle w:val="af"/>
            <w:rFonts w:hint="eastAsia"/>
            <w:noProof/>
          </w:rPr>
          <w:t>基金资产估值</w:t>
        </w:r>
        <w:r>
          <w:rPr>
            <w:noProof/>
            <w:webHidden/>
          </w:rPr>
          <w:tab/>
        </w:r>
        <w:r>
          <w:rPr>
            <w:noProof/>
            <w:webHidden/>
          </w:rPr>
          <w:fldChar w:fldCharType="begin"/>
        </w:r>
        <w:r>
          <w:rPr>
            <w:noProof/>
            <w:webHidden/>
          </w:rPr>
          <w:instrText xml:space="preserve"> PAGEREF _Toc138251367 \h </w:instrText>
        </w:r>
        <w:r>
          <w:rPr>
            <w:noProof/>
            <w:webHidden/>
          </w:rPr>
        </w:r>
        <w:r>
          <w:rPr>
            <w:noProof/>
            <w:webHidden/>
          </w:rPr>
          <w:fldChar w:fldCharType="separate"/>
        </w:r>
        <w:r>
          <w:rPr>
            <w:noProof/>
            <w:webHidden/>
          </w:rPr>
          <w:t>56</w:t>
        </w:r>
        <w:r>
          <w:rPr>
            <w:noProof/>
            <w:webHidden/>
          </w:rPr>
          <w:fldChar w:fldCharType="end"/>
        </w:r>
      </w:hyperlink>
    </w:p>
    <w:p w14:paraId="762AB379" w14:textId="77777777" w:rsidR="00C24F43" w:rsidRDefault="00C24F43">
      <w:pPr>
        <w:pStyle w:val="10"/>
        <w:rPr>
          <w:rFonts w:asciiTheme="minorHAnsi" w:eastAsiaTheme="minorEastAsia" w:hAnsiTheme="minorHAnsi" w:cstheme="minorBidi"/>
          <w:noProof/>
          <w:szCs w:val="22"/>
        </w:rPr>
      </w:pPr>
      <w:hyperlink w:anchor="_Toc138251368" w:history="1">
        <w:r w:rsidRPr="0031218B">
          <w:rPr>
            <w:rStyle w:val="af"/>
            <w:rFonts w:hint="eastAsia"/>
            <w:noProof/>
          </w:rPr>
          <w:t>第十五部分</w:t>
        </w:r>
        <w:r w:rsidRPr="0031218B">
          <w:rPr>
            <w:rStyle w:val="af"/>
            <w:noProof/>
          </w:rPr>
          <w:t xml:space="preserve">  </w:t>
        </w:r>
        <w:r w:rsidRPr="0031218B">
          <w:rPr>
            <w:rStyle w:val="af"/>
            <w:rFonts w:hint="eastAsia"/>
            <w:noProof/>
          </w:rPr>
          <w:t>基金费用与税收</w:t>
        </w:r>
        <w:r>
          <w:rPr>
            <w:noProof/>
            <w:webHidden/>
          </w:rPr>
          <w:tab/>
        </w:r>
        <w:r>
          <w:rPr>
            <w:noProof/>
            <w:webHidden/>
          </w:rPr>
          <w:fldChar w:fldCharType="begin"/>
        </w:r>
        <w:r>
          <w:rPr>
            <w:noProof/>
            <w:webHidden/>
          </w:rPr>
          <w:instrText xml:space="preserve"> PAGEREF _Toc138251368 \h </w:instrText>
        </w:r>
        <w:r>
          <w:rPr>
            <w:noProof/>
            <w:webHidden/>
          </w:rPr>
        </w:r>
        <w:r>
          <w:rPr>
            <w:noProof/>
            <w:webHidden/>
          </w:rPr>
          <w:fldChar w:fldCharType="separate"/>
        </w:r>
        <w:r>
          <w:rPr>
            <w:noProof/>
            <w:webHidden/>
          </w:rPr>
          <w:t>62</w:t>
        </w:r>
        <w:r>
          <w:rPr>
            <w:noProof/>
            <w:webHidden/>
          </w:rPr>
          <w:fldChar w:fldCharType="end"/>
        </w:r>
      </w:hyperlink>
    </w:p>
    <w:p w14:paraId="5F3415E7" w14:textId="77777777" w:rsidR="00C24F43" w:rsidRDefault="00C24F43">
      <w:pPr>
        <w:pStyle w:val="10"/>
        <w:rPr>
          <w:rFonts w:asciiTheme="minorHAnsi" w:eastAsiaTheme="minorEastAsia" w:hAnsiTheme="minorHAnsi" w:cstheme="minorBidi"/>
          <w:noProof/>
          <w:szCs w:val="22"/>
        </w:rPr>
      </w:pPr>
      <w:hyperlink w:anchor="_Toc138251369" w:history="1">
        <w:r w:rsidRPr="0031218B">
          <w:rPr>
            <w:rStyle w:val="af"/>
            <w:rFonts w:hint="eastAsia"/>
            <w:noProof/>
          </w:rPr>
          <w:t>第十六部分</w:t>
        </w:r>
        <w:r w:rsidRPr="0031218B">
          <w:rPr>
            <w:rStyle w:val="af"/>
            <w:noProof/>
          </w:rPr>
          <w:t xml:space="preserve">  </w:t>
        </w:r>
        <w:r w:rsidRPr="0031218B">
          <w:rPr>
            <w:rStyle w:val="af"/>
            <w:rFonts w:hint="eastAsia"/>
            <w:noProof/>
          </w:rPr>
          <w:t>基金的收益与分配</w:t>
        </w:r>
        <w:r>
          <w:rPr>
            <w:noProof/>
            <w:webHidden/>
          </w:rPr>
          <w:tab/>
        </w:r>
        <w:r>
          <w:rPr>
            <w:noProof/>
            <w:webHidden/>
          </w:rPr>
          <w:fldChar w:fldCharType="begin"/>
        </w:r>
        <w:r>
          <w:rPr>
            <w:noProof/>
            <w:webHidden/>
          </w:rPr>
          <w:instrText xml:space="preserve"> PAGEREF _Toc138251369 \h </w:instrText>
        </w:r>
        <w:r>
          <w:rPr>
            <w:noProof/>
            <w:webHidden/>
          </w:rPr>
        </w:r>
        <w:r>
          <w:rPr>
            <w:noProof/>
            <w:webHidden/>
          </w:rPr>
          <w:fldChar w:fldCharType="separate"/>
        </w:r>
        <w:r>
          <w:rPr>
            <w:noProof/>
            <w:webHidden/>
          </w:rPr>
          <w:t>65</w:t>
        </w:r>
        <w:r>
          <w:rPr>
            <w:noProof/>
            <w:webHidden/>
          </w:rPr>
          <w:fldChar w:fldCharType="end"/>
        </w:r>
      </w:hyperlink>
    </w:p>
    <w:p w14:paraId="6C391CF3" w14:textId="77777777" w:rsidR="00C24F43" w:rsidRDefault="00C24F43">
      <w:pPr>
        <w:pStyle w:val="10"/>
        <w:rPr>
          <w:rFonts w:asciiTheme="minorHAnsi" w:eastAsiaTheme="minorEastAsia" w:hAnsiTheme="minorHAnsi" w:cstheme="minorBidi"/>
          <w:noProof/>
          <w:szCs w:val="22"/>
        </w:rPr>
      </w:pPr>
      <w:hyperlink w:anchor="_Toc138251370" w:history="1">
        <w:r w:rsidRPr="0031218B">
          <w:rPr>
            <w:rStyle w:val="af"/>
            <w:rFonts w:hint="eastAsia"/>
            <w:noProof/>
          </w:rPr>
          <w:t>第十七部分</w:t>
        </w:r>
        <w:r w:rsidRPr="0031218B">
          <w:rPr>
            <w:rStyle w:val="af"/>
            <w:noProof/>
          </w:rPr>
          <w:t xml:space="preserve">  </w:t>
        </w:r>
        <w:r w:rsidRPr="0031218B">
          <w:rPr>
            <w:rStyle w:val="af"/>
            <w:rFonts w:hint="eastAsia"/>
            <w:noProof/>
          </w:rPr>
          <w:t>基金的会计与审计</w:t>
        </w:r>
        <w:r>
          <w:rPr>
            <w:noProof/>
            <w:webHidden/>
          </w:rPr>
          <w:tab/>
        </w:r>
        <w:r>
          <w:rPr>
            <w:noProof/>
            <w:webHidden/>
          </w:rPr>
          <w:fldChar w:fldCharType="begin"/>
        </w:r>
        <w:r>
          <w:rPr>
            <w:noProof/>
            <w:webHidden/>
          </w:rPr>
          <w:instrText xml:space="preserve"> PAGEREF _Toc138251370 \h </w:instrText>
        </w:r>
        <w:r>
          <w:rPr>
            <w:noProof/>
            <w:webHidden/>
          </w:rPr>
        </w:r>
        <w:r>
          <w:rPr>
            <w:noProof/>
            <w:webHidden/>
          </w:rPr>
          <w:fldChar w:fldCharType="separate"/>
        </w:r>
        <w:r>
          <w:rPr>
            <w:noProof/>
            <w:webHidden/>
          </w:rPr>
          <w:t>67</w:t>
        </w:r>
        <w:r>
          <w:rPr>
            <w:noProof/>
            <w:webHidden/>
          </w:rPr>
          <w:fldChar w:fldCharType="end"/>
        </w:r>
      </w:hyperlink>
    </w:p>
    <w:p w14:paraId="661894E7" w14:textId="77777777" w:rsidR="00C24F43" w:rsidRDefault="00C24F43">
      <w:pPr>
        <w:pStyle w:val="10"/>
        <w:rPr>
          <w:rFonts w:asciiTheme="minorHAnsi" w:eastAsiaTheme="minorEastAsia" w:hAnsiTheme="minorHAnsi" w:cstheme="minorBidi"/>
          <w:noProof/>
          <w:szCs w:val="22"/>
        </w:rPr>
      </w:pPr>
      <w:hyperlink w:anchor="_Toc138251371" w:history="1">
        <w:r w:rsidRPr="0031218B">
          <w:rPr>
            <w:rStyle w:val="af"/>
            <w:rFonts w:hint="eastAsia"/>
            <w:noProof/>
          </w:rPr>
          <w:t>第十八部分</w:t>
        </w:r>
        <w:r w:rsidRPr="0031218B">
          <w:rPr>
            <w:rStyle w:val="af"/>
            <w:noProof/>
          </w:rPr>
          <w:t xml:space="preserve">  </w:t>
        </w:r>
        <w:r w:rsidRPr="0031218B">
          <w:rPr>
            <w:rStyle w:val="af"/>
            <w:rFonts w:hint="eastAsia"/>
            <w:noProof/>
          </w:rPr>
          <w:t>基金的信息披露</w:t>
        </w:r>
        <w:r>
          <w:rPr>
            <w:noProof/>
            <w:webHidden/>
          </w:rPr>
          <w:tab/>
        </w:r>
        <w:r>
          <w:rPr>
            <w:noProof/>
            <w:webHidden/>
          </w:rPr>
          <w:fldChar w:fldCharType="begin"/>
        </w:r>
        <w:r>
          <w:rPr>
            <w:noProof/>
            <w:webHidden/>
          </w:rPr>
          <w:instrText xml:space="preserve"> PAGEREF _Toc138251371 \h </w:instrText>
        </w:r>
        <w:r>
          <w:rPr>
            <w:noProof/>
            <w:webHidden/>
          </w:rPr>
        </w:r>
        <w:r>
          <w:rPr>
            <w:noProof/>
            <w:webHidden/>
          </w:rPr>
          <w:fldChar w:fldCharType="separate"/>
        </w:r>
        <w:r>
          <w:rPr>
            <w:noProof/>
            <w:webHidden/>
          </w:rPr>
          <w:t>68</w:t>
        </w:r>
        <w:r>
          <w:rPr>
            <w:noProof/>
            <w:webHidden/>
          </w:rPr>
          <w:fldChar w:fldCharType="end"/>
        </w:r>
      </w:hyperlink>
    </w:p>
    <w:p w14:paraId="58156138" w14:textId="77777777" w:rsidR="00C24F43" w:rsidRDefault="00C24F43">
      <w:pPr>
        <w:pStyle w:val="10"/>
        <w:rPr>
          <w:rFonts w:asciiTheme="minorHAnsi" w:eastAsiaTheme="minorEastAsia" w:hAnsiTheme="minorHAnsi" w:cstheme="minorBidi"/>
          <w:noProof/>
          <w:szCs w:val="22"/>
        </w:rPr>
      </w:pPr>
      <w:hyperlink w:anchor="_Toc138251372" w:history="1">
        <w:r w:rsidRPr="0031218B">
          <w:rPr>
            <w:rStyle w:val="af"/>
            <w:rFonts w:hint="eastAsia"/>
            <w:noProof/>
          </w:rPr>
          <w:t>第十九部分</w:t>
        </w:r>
        <w:r w:rsidRPr="0031218B">
          <w:rPr>
            <w:rStyle w:val="af"/>
            <w:noProof/>
          </w:rPr>
          <w:t xml:space="preserve">  </w:t>
        </w:r>
        <w:r w:rsidRPr="0031218B">
          <w:rPr>
            <w:rStyle w:val="af"/>
            <w:rFonts w:hint="eastAsia"/>
            <w:noProof/>
          </w:rPr>
          <w:t>基金合同的变更、终止与基金财产的清算</w:t>
        </w:r>
        <w:r>
          <w:rPr>
            <w:noProof/>
            <w:webHidden/>
          </w:rPr>
          <w:tab/>
        </w:r>
        <w:r>
          <w:rPr>
            <w:noProof/>
            <w:webHidden/>
          </w:rPr>
          <w:fldChar w:fldCharType="begin"/>
        </w:r>
        <w:r>
          <w:rPr>
            <w:noProof/>
            <w:webHidden/>
          </w:rPr>
          <w:instrText xml:space="preserve"> PAGEREF _Toc138251372 \h </w:instrText>
        </w:r>
        <w:r>
          <w:rPr>
            <w:noProof/>
            <w:webHidden/>
          </w:rPr>
        </w:r>
        <w:r>
          <w:rPr>
            <w:noProof/>
            <w:webHidden/>
          </w:rPr>
          <w:fldChar w:fldCharType="separate"/>
        </w:r>
        <w:r>
          <w:rPr>
            <w:noProof/>
            <w:webHidden/>
          </w:rPr>
          <w:t>76</w:t>
        </w:r>
        <w:r>
          <w:rPr>
            <w:noProof/>
            <w:webHidden/>
          </w:rPr>
          <w:fldChar w:fldCharType="end"/>
        </w:r>
      </w:hyperlink>
    </w:p>
    <w:p w14:paraId="473F927C" w14:textId="77777777" w:rsidR="00C24F43" w:rsidRDefault="00C24F43">
      <w:pPr>
        <w:pStyle w:val="10"/>
        <w:rPr>
          <w:rFonts w:asciiTheme="minorHAnsi" w:eastAsiaTheme="minorEastAsia" w:hAnsiTheme="minorHAnsi" w:cstheme="minorBidi"/>
          <w:noProof/>
          <w:szCs w:val="22"/>
        </w:rPr>
      </w:pPr>
      <w:hyperlink w:anchor="_Toc138251373" w:history="1">
        <w:r w:rsidRPr="0031218B">
          <w:rPr>
            <w:rStyle w:val="af"/>
            <w:rFonts w:hint="eastAsia"/>
            <w:noProof/>
          </w:rPr>
          <w:t>第二十部分</w:t>
        </w:r>
        <w:r w:rsidRPr="0031218B">
          <w:rPr>
            <w:rStyle w:val="af"/>
            <w:noProof/>
          </w:rPr>
          <w:t xml:space="preserve">  </w:t>
        </w:r>
        <w:r w:rsidRPr="0031218B">
          <w:rPr>
            <w:rStyle w:val="af"/>
            <w:rFonts w:hint="eastAsia"/>
            <w:noProof/>
          </w:rPr>
          <w:t>违约责任</w:t>
        </w:r>
        <w:r>
          <w:rPr>
            <w:noProof/>
            <w:webHidden/>
          </w:rPr>
          <w:tab/>
        </w:r>
        <w:r>
          <w:rPr>
            <w:noProof/>
            <w:webHidden/>
          </w:rPr>
          <w:fldChar w:fldCharType="begin"/>
        </w:r>
        <w:r>
          <w:rPr>
            <w:noProof/>
            <w:webHidden/>
          </w:rPr>
          <w:instrText xml:space="preserve"> PAGEREF _Toc138251373 \h </w:instrText>
        </w:r>
        <w:r>
          <w:rPr>
            <w:noProof/>
            <w:webHidden/>
          </w:rPr>
        </w:r>
        <w:r>
          <w:rPr>
            <w:noProof/>
            <w:webHidden/>
          </w:rPr>
          <w:fldChar w:fldCharType="separate"/>
        </w:r>
        <w:r>
          <w:rPr>
            <w:noProof/>
            <w:webHidden/>
          </w:rPr>
          <w:t>78</w:t>
        </w:r>
        <w:r>
          <w:rPr>
            <w:noProof/>
            <w:webHidden/>
          </w:rPr>
          <w:fldChar w:fldCharType="end"/>
        </w:r>
      </w:hyperlink>
    </w:p>
    <w:p w14:paraId="6CE38386" w14:textId="77777777" w:rsidR="00C24F43" w:rsidRDefault="00C24F43">
      <w:pPr>
        <w:pStyle w:val="10"/>
        <w:rPr>
          <w:rFonts w:asciiTheme="minorHAnsi" w:eastAsiaTheme="minorEastAsia" w:hAnsiTheme="minorHAnsi" w:cstheme="minorBidi"/>
          <w:noProof/>
          <w:szCs w:val="22"/>
        </w:rPr>
      </w:pPr>
      <w:hyperlink w:anchor="_Toc138251374" w:history="1">
        <w:r w:rsidRPr="0031218B">
          <w:rPr>
            <w:rStyle w:val="af"/>
            <w:rFonts w:hint="eastAsia"/>
            <w:noProof/>
          </w:rPr>
          <w:t>第二十一部分</w:t>
        </w:r>
        <w:r w:rsidRPr="0031218B">
          <w:rPr>
            <w:rStyle w:val="af"/>
            <w:noProof/>
          </w:rPr>
          <w:t xml:space="preserve">  </w:t>
        </w:r>
        <w:r w:rsidRPr="0031218B">
          <w:rPr>
            <w:rStyle w:val="af"/>
            <w:rFonts w:hint="eastAsia"/>
            <w:noProof/>
          </w:rPr>
          <w:t>争议的处理和适用的法律</w:t>
        </w:r>
        <w:r>
          <w:rPr>
            <w:noProof/>
            <w:webHidden/>
          </w:rPr>
          <w:tab/>
        </w:r>
        <w:r>
          <w:rPr>
            <w:noProof/>
            <w:webHidden/>
          </w:rPr>
          <w:fldChar w:fldCharType="begin"/>
        </w:r>
        <w:r>
          <w:rPr>
            <w:noProof/>
            <w:webHidden/>
          </w:rPr>
          <w:instrText xml:space="preserve"> PAGEREF _Toc138251374 \h </w:instrText>
        </w:r>
        <w:r>
          <w:rPr>
            <w:noProof/>
            <w:webHidden/>
          </w:rPr>
        </w:r>
        <w:r>
          <w:rPr>
            <w:noProof/>
            <w:webHidden/>
          </w:rPr>
          <w:fldChar w:fldCharType="separate"/>
        </w:r>
        <w:r>
          <w:rPr>
            <w:noProof/>
            <w:webHidden/>
          </w:rPr>
          <w:t>79</w:t>
        </w:r>
        <w:r>
          <w:rPr>
            <w:noProof/>
            <w:webHidden/>
          </w:rPr>
          <w:fldChar w:fldCharType="end"/>
        </w:r>
      </w:hyperlink>
    </w:p>
    <w:p w14:paraId="6F399BC5" w14:textId="77777777" w:rsidR="00C24F43" w:rsidRDefault="00C24F43">
      <w:pPr>
        <w:pStyle w:val="10"/>
        <w:rPr>
          <w:rFonts w:asciiTheme="minorHAnsi" w:eastAsiaTheme="minorEastAsia" w:hAnsiTheme="minorHAnsi" w:cstheme="minorBidi"/>
          <w:noProof/>
          <w:szCs w:val="22"/>
        </w:rPr>
      </w:pPr>
      <w:hyperlink w:anchor="_Toc138251375" w:history="1">
        <w:r w:rsidRPr="0031218B">
          <w:rPr>
            <w:rStyle w:val="af"/>
            <w:rFonts w:hint="eastAsia"/>
            <w:noProof/>
          </w:rPr>
          <w:t>第二十二部分</w:t>
        </w:r>
        <w:r w:rsidRPr="0031218B">
          <w:rPr>
            <w:rStyle w:val="af"/>
            <w:noProof/>
          </w:rPr>
          <w:t xml:space="preserve">  </w:t>
        </w:r>
        <w:r w:rsidRPr="0031218B">
          <w:rPr>
            <w:rStyle w:val="af"/>
            <w:rFonts w:hint="eastAsia"/>
            <w:noProof/>
          </w:rPr>
          <w:t>基金合同的效力</w:t>
        </w:r>
        <w:r>
          <w:rPr>
            <w:noProof/>
            <w:webHidden/>
          </w:rPr>
          <w:tab/>
        </w:r>
        <w:r>
          <w:rPr>
            <w:noProof/>
            <w:webHidden/>
          </w:rPr>
          <w:fldChar w:fldCharType="begin"/>
        </w:r>
        <w:r>
          <w:rPr>
            <w:noProof/>
            <w:webHidden/>
          </w:rPr>
          <w:instrText xml:space="preserve"> PAGEREF _Toc138251375 \h </w:instrText>
        </w:r>
        <w:r>
          <w:rPr>
            <w:noProof/>
            <w:webHidden/>
          </w:rPr>
        </w:r>
        <w:r>
          <w:rPr>
            <w:noProof/>
            <w:webHidden/>
          </w:rPr>
          <w:fldChar w:fldCharType="separate"/>
        </w:r>
        <w:r>
          <w:rPr>
            <w:noProof/>
            <w:webHidden/>
          </w:rPr>
          <w:t>80</w:t>
        </w:r>
        <w:r>
          <w:rPr>
            <w:noProof/>
            <w:webHidden/>
          </w:rPr>
          <w:fldChar w:fldCharType="end"/>
        </w:r>
      </w:hyperlink>
    </w:p>
    <w:p w14:paraId="1019CA95" w14:textId="77777777" w:rsidR="00C24F43" w:rsidRDefault="00C24F43">
      <w:pPr>
        <w:pStyle w:val="10"/>
        <w:rPr>
          <w:rFonts w:asciiTheme="minorHAnsi" w:eastAsiaTheme="minorEastAsia" w:hAnsiTheme="minorHAnsi" w:cstheme="minorBidi"/>
          <w:noProof/>
          <w:szCs w:val="22"/>
        </w:rPr>
      </w:pPr>
      <w:hyperlink w:anchor="_Toc138251376" w:history="1">
        <w:r w:rsidRPr="0031218B">
          <w:rPr>
            <w:rStyle w:val="af"/>
            <w:rFonts w:hint="eastAsia"/>
            <w:noProof/>
          </w:rPr>
          <w:t>第二十三部分</w:t>
        </w:r>
        <w:r w:rsidRPr="0031218B">
          <w:rPr>
            <w:rStyle w:val="af"/>
            <w:noProof/>
          </w:rPr>
          <w:t xml:space="preserve">  </w:t>
        </w:r>
        <w:r w:rsidRPr="0031218B">
          <w:rPr>
            <w:rStyle w:val="af"/>
            <w:rFonts w:hint="eastAsia"/>
            <w:noProof/>
          </w:rPr>
          <w:t>其他事项</w:t>
        </w:r>
        <w:r>
          <w:rPr>
            <w:noProof/>
            <w:webHidden/>
          </w:rPr>
          <w:tab/>
        </w:r>
        <w:r>
          <w:rPr>
            <w:noProof/>
            <w:webHidden/>
          </w:rPr>
          <w:fldChar w:fldCharType="begin"/>
        </w:r>
        <w:r>
          <w:rPr>
            <w:noProof/>
            <w:webHidden/>
          </w:rPr>
          <w:instrText xml:space="preserve"> PAGEREF _Toc138251376 \h </w:instrText>
        </w:r>
        <w:r>
          <w:rPr>
            <w:noProof/>
            <w:webHidden/>
          </w:rPr>
        </w:r>
        <w:r>
          <w:rPr>
            <w:noProof/>
            <w:webHidden/>
          </w:rPr>
          <w:fldChar w:fldCharType="separate"/>
        </w:r>
        <w:r>
          <w:rPr>
            <w:noProof/>
            <w:webHidden/>
          </w:rPr>
          <w:t>81</w:t>
        </w:r>
        <w:r>
          <w:rPr>
            <w:noProof/>
            <w:webHidden/>
          </w:rPr>
          <w:fldChar w:fldCharType="end"/>
        </w:r>
      </w:hyperlink>
    </w:p>
    <w:p w14:paraId="74C0AE72" w14:textId="77777777" w:rsidR="00B175DF" w:rsidRDefault="0078640F">
      <w:pPr>
        <w:pStyle w:val="1"/>
        <w:spacing w:before="0" w:after="0"/>
        <w:jc w:val="left"/>
        <w:rPr>
          <w:rFonts w:ascii="Times New Roman"/>
          <w:b w:val="0"/>
          <w:bCs/>
          <w:color w:val="auto"/>
          <w:kern w:val="2"/>
        </w:rPr>
        <w:sectPr w:rsidR="00B175DF">
          <w:headerReference w:type="default" r:id="rId11"/>
          <w:pgSz w:w="11906" w:h="16838"/>
          <w:pgMar w:top="1440" w:right="1800" w:bottom="1440" w:left="1800" w:header="851" w:footer="992" w:gutter="0"/>
          <w:pgNumType w:start="1"/>
          <w:cols w:space="720"/>
          <w:docGrid w:type="lines" w:linePitch="312"/>
        </w:sectPr>
      </w:pPr>
      <w:r w:rsidRPr="008D21E0">
        <w:rPr>
          <w:rFonts w:ascii="Times New Roman"/>
          <w:b w:val="0"/>
          <w:bCs/>
          <w:color w:val="auto"/>
          <w:kern w:val="2"/>
          <w:szCs w:val="24"/>
        </w:rPr>
        <w:fldChar w:fldCharType="end"/>
      </w:r>
      <w:bookmarkStart w:id="25" w:name="_Toc23386"/>
      <w:bookmarkStart w:id="26" w:name="_Toc141703880"/>
      <w:bookmarkStart w:id="27" w:name="_Toc26897"/>
      <w:bookmarkStart w:id="28" w:name="_Toc139991730"/>
      <w:bookmarkStart w:id="29" w:name="_Toc4867"/>
      <w:bookmarkStart w:id="30" w:name="_Toc8727"/>
      <w:bookmarkStart w:id="31" w:name="_Toc30935"/>
      <w:bookmarkStart w:id="32" w:name="_Toc32639"/>
      <w:bookmarkStart w:id="33" w:name="_Toc4966"/>
      <w:bookmarkStart w:id="34" w:name="_Toc29629"/>
      <w:bookmarkStart w:id="35" w:name="_Toc15517"/>
      <w:bookmarkStart w:id="36" w:name="_Toc6306"/>
      <w:bookmarkStart w:id="37" w:name="_Toc123701389"/>
      <w:bookmarkStart w:id="38" w:name="_Toc123112229"/>
      <w:bookmarkStart w:id="39" w:name="_Toc123112268"/>
      <w:bookmarkStart w:id="40" w:name="_Toc233456271"/>
    </w:p>
    <w:p w14:paraId="1EF132AB" w14:textId="77777777" w:rsidR="00B175DF" w:rsidRDefault="0078640F">
      <w:pPr>
        <w:pStyle w:val="1"/>
        <w:spacing w:before="0" w:after="0"/>
        <w:jc w:val="center"/>
        <w:rPr>
          <w:rFonts w:ascii="Times New Roman"/>
          <w:color w:val="auto"/>
          <w:sz w:val="30"/>
        </w:rPr>
      </w:pPr>
      <w:bookmarkStart w:id="41" w:name="_Toc138251354"/>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2631894A" w14:textId="77777777" w:rsidR="00B175DF" w:rsidRDefault="00B175DF">
      <w:pPr>
        <w:rPr>
          <w:bCs/>
        </w:rPr>
      </w:pPr>
      <w:bookmarkStart w:id="42" w:name="_Toc139991731"/>
    </w:p>
    <w:p w14:paraId="556C9414" w14:textId="77777777" w:rsidR="00B175DF" w:rsidRDefault="0078640F">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14:paraId="4179A5F2" w14:textId="77777777" w:rsidR="00B175DF" w:rsidRDefault="0078640F">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72E01738" w14:textId="77777777" w:rsidR="00B175DF" w:rsidRDefault="0078640F">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、《公开募集证券投资基金销售机构监督管理办法》</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19E7A52D" w14:textId="77777777" w:rsidR="00B175DF" w:rsidRDefault="0078640F">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66B85D20" w14:textId="77777777" w:rsidR="00B175DF" w:rsidRDefault="0078640F">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9D99427" w14:textId="77777777" w:rsidR="00B175DF" w:rsidRDefault="0078640F">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B157BDA" w14:textId="11AE6430" w:rsidR="00B175DF" w:rsidRDefault="0078640F">
      <w:pPr>
        <w:spacing w:line="360" w:lineRule="auto"/>
        <w:ind w:firstLineChars="200" w:firstLine="480"/>
        <w:rPr>
          <w:bCs/>
          <w:sz w:val="24"/>
        </w:rPr>
      </w:pPr>
      <w:r>
        <w:rPr>
          <w:rFonts w:hint="eastAsia"/>
          <w:bCs/>
          <w:sz w:val="24"/>
        </w:rPr>
        <w:t>三、富国安瑞</w:t>
      </w:r>
      <w:r>
        <w:rPr>
          <w:rFonts w:hint="eastAsia"/>
          <w:bCs/>
          <w:sz w:val="24"/>
        </w:rPr>
        <w:t>30</w:t>
      </w:r>
      <w:r>
        <w:rPr>
          <w:rFonts w:hint="eastAsia"/>
          <w:bCs/>
          <w:sz w:val="24"/>
        </w:rPr>
        <w:t>天持有期债券型发起式证券投资基金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23D3250" w14:textId="77777777" w:rsidR="00B175DF" w:rsidRDefault="0078640F">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40BFF1EB" w14:textId="77777777" w:rsidR="00B175DF" w:rsidRDefault="0078640F">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1EB08975" w14:textId="77777777" w:rsidR="00B175DF" w:rsidRDefault="0078640F">
      <w:pPr>
        <w:spacing w:line="360" w:lineRule="auto"/>
        <w:ind w:firstLineChars="200" w:firstLine="480"/>
        <w:rPr>
          <w:b/>
          <w:u w:val="single"/>
        </w:rPr>
      </w:pPr>
      <w:r>
        <w:rPr>
          <w:bCs/>
          <w:sz w:val="24"/>
        </w:rPr>
        <w:t>投资者应当认真阅读基金招募说明书、基金合同</w:t>
      </w:r>
      <w:r>
        <w:rPr>
          <w:rFonts w:hint="eastAsia"/>
          <w:bCs/>
          <w:sz w:val="24"/>
        </w:rPr>
        <w:t>、基金产品资料概要</w:t>
      </w:r>
      <w:r>
        <w:rPr>
          <w:bCs/>
          <w:sz w:val="24"/>
        </w:rPr>
        <w:t>等信息披露文件，自主判断基金的投资价值，自主做出投资决策，自行承担投资风险。</w:t>
      </w:r>
    </w:p>
    <w:p w14:paraId="7596131C" w14:textId="77777777" w:rsidR="00B175DF" w:rsidRDefault="0078640F">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19680F90" w14:textId="77777777" w:rsidR="00B175DF" w:rsidRDefault="0078640F">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4829BA7D" w14:textId="77777777" w:rsidR="00B175DF" w:rsidRDefault="0078640F">
      <w:pPr>
        <w:numPr>
          <w:ilvl w:val="0"/>
          <w:numId w:val="2"/>
        </w:numPr>
        <w:spacing w:line="360" w:lineRule="auto"/>
        <w:ind w:firstLine="480"/>
        <w:rPr>
          <w:bCs/>
          <w:sz w:val="24"/>
        </w:rPr>
      </w:pPr>
      <w:r>
        <w:rPr>
          <w:rFonts w:hint="eastAsia"/>
          <w:bCs/>
          <w:sz w:val="24"/>
        </w:rPr>
        <w:t>为对冲信用风险，本基金可能投资于信用衍生品。信用衍生品的投资可能面临流动性风险、偿付风险以及价格波动风险等。</w:t>
      </w:r>
    </w:p>
    <w:p w14:paraId="03E42993" w14:textId="3305EECC" w:rsidR="00B175DF" w:rsidRDefault="0078640F">
      <w:pPr>
        <w:numPr>
          <w:ilvl w:val="0"/>
          <w:numId w:val="2"/>
        </w:numPr>
        <w:spacing w:line="360" w:lineRule="auto"/>
        <w:ind w:firstLine="480"/>
        <w:rPr>
          <w:bCs/>
          <w:sz w:val="24"/>
        </w:rPr>
      </w:pPr>
      <w:r>
        <w:rPr>
          <w:rFonts w:hint="eastAsia"/>
          <w:bCs/>
          <w:sz w:val="24"/>
        </w:rPr>
        <w:t>本基金合同生效后，对于每份基金份额设定</w:t>
      </w:r>
      <w:r>
        <w:rPr>
          <w:rFonts w:hint="eastAsia"/>
          <w:bCs/>
          <w:sz w:val="24"/>
        </w:rPr>
        <w:t>30</w:t>
      </w:r>
      <w:r>
        <w:rPr>
          <w:rFonts w:hint="eastAsia"/>
          <w:bCs/>
          <w:sz w:val="24"/>
        </w:rPr>
        <w:t>天最短持有期限，投资者认购或申购、转换转入基金份额后，自基金合同生效日或基金份额申购、转换转入确认日起</w:t>
      </w:r>
      <w:r>
        <w:rPr>
          <w:rFonts w:hint="eastAsia"/>
          <w:bCs/>
          <w:sz w:val="24"/>
        </w:rPr>
        <w:t>30</w:t>
      </w:r>
      <w:r>
        <w:rPr>
          <w:rFonts w:hint="eastAsia"/>
          <w:bCs/>
          <w:sz w:val="24"/>
        </w:rPr>
        <w:t>天内不得赎回或转换转出。因此，对于基金份额持有人而言，存在投资本基金后</w:t>
      </w:r>
      <w:r>
        <w:rPr>
          <w:rFonts w:hint="eastAsia"/>
          <w:bCs/>
          <w:sz w:val="24"/>
        </w:rPr>
        <w:t>30</w:t>
      </w:r>
      <w:r>
        <w:rPr>
          <w:rFonts w:hint="eastAsia"/>
          <w:bCs/>
          <w:sz w:val="24"/>
        </w:rPr>
        <w:t>天内无法赎回的风险。</w:t>
      </w:r>
    </w:p>
    <w:p w14:paraId="6849B622" w14:textId="77777777" w:rsidR="00B175DF" w:rsidRDefault="0078640F">
      <w:pPr>
        <w:numPr>
          <w:ilvl w:val="0"/>
          <w:numId w:val="2"/>
        </w:numPr>
        <w:spacing w:line="360" w:lineRule="auto"/>
        <w:ind w:firstLine="480"/>
        <w:rPr>
          <w:bCs/>
          <w:sz w:val="24"/>
        </w:rPr>
      </w:pPr>
      <w:r>
        <w:rPr>
          <w:rFonts w:hint="eastAsia"/>
          <w:bCs/>
          <w:sz w:val="24"/>
        </w:rPr>
        <w:t>本基金单一投资者（基金管理人或其高级管理人员、基金经理等出资认购的基金份额除外）持有基金份额数不得达到或超过基金总份额的</w:t>
      </w:r>
      <w:r>
        <w:rPr>
          <w:rFonts w:hint="eastAsia"/>
          <w:bCs/>
          <w:sz w:val="24"/>
        </w:rPr>
        <w:t>50%</w:t>
      </w:r>
      <w:r>
        <w:rPr>
          <w:rFonts w:hint="eastAsia"/>
          <w:bCs/>
          <w:sz w:val="24"/>
        </w:rPr>
        <w:t>，但在基金运作过程中因基金份额赎回等情形导致被动达到或超过</w:t>
      </w:r>
      <w:r>
        <w:rPr>
          <w:rFonts w:hint="eastAsia"/>
          <w:bCs/>
          <w:sz w:val="24"/>
        </w:rPr>
        <w:t>50%</w:t>
      </w:r>
      <w:r>
        <w:rPr>
          <w:rFonts w:hint="eastAsia"/>
          <w:bCs/>
          <w:sz w:val="24"/>
        </w:rPr>
        <w:t>的情形除外。法律法规、监管机构另有规定的，从其规定。</w:t>
      </w:r>
    </w:p>
    <w:p w14:paraId="6EDD2E62" w14:textId="77777777" w:rsidR="00B175DF" w:rsidRDefault="0078640F">
      <w:pPr>
        <w:numPr>
          <w:ilvl w:val="0"/>
          <w:numId w:val="2"/>
        </w:numPr>
        <w:spacing w:line="360" w:lineRule="auto"/>
        <w:ind w:firstLine="480"/>
        <w:rPr>
          <w:bCs/>
          <w:sz w:val="24"/>
        </w:rPr>
      </w:pPr>
      <w:r>
        <w:rPr>
          <w:rFonts w:hint="eastAsia"/>
          <w:bCs/>
          <w:sz w:val="24"/>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3649655B" w14:textId="0F6AB2FA" w:rsidR="00B175DF" w:rsidRDefault="0078640F">
      <w:pPr>
        <w:pStyle w:val="1"/>
        <w:spacing w:before="0" w:after="0"/>
        <w:jc w:val="center"/>
        <w:rPr>
          <w:rFonts w:ascii="Times New Roman"/>
          <w:color w:val="auto"/>
          <w:sz w:val="30"/>
        </w:rPr>
      </w:pPr>
      <w:r>
        <w:rPr>
          <w:rFonts w:ascii="Times New Roman"/>
          <w:b w:val="0"/>
          <w:bCs/>
          <w:color w:val="auto"/>
          <w:kern w:val="44"/>
          <w:sz w:val="21"/>
        </w:rPr>
        <w:br w:type="page"/>
      </w:r>
      <w:bookmarkStart w:id="44" w:name="_Toc15067"/>
      <w:bookmarkStart w:id="45" w:name="_Toc3224"/>
      <w:bookmarkStart w:id="46" w:name="_Toc6617"/>
      <w:bookmarkStart w:id="47" w:name="_Toc21301"/>
      <w:bookmarkStart w:id="48" w:name="_Toc2465"/>
      <w:bookmarkStart w:id="49" w:name="_Toc19592"/>
      <w:bookmarkStart w:id="50" w:name="_Toc24860"/>
      <w:bookmarkStart w:id="51" w:name="_Toc22864"/>
      <w:bookmarkStart w:id="52" w:name="_Toc819"/>
      <w:bookmarkStart w:id="53" w:name="_Toc13020"/>
      <w:bookmarkStart w:id="54" w:name="_Toc138251355"/>
      <w:r>
        <w:rPr>
          <w:rFonts w:ascii="Times New Roman"/>
          <w:color w:val="auto"/>
          <w:sz w:val="30"/>
        </w:rPr>
        <w:lastRenderedPageBreak/>
        <w:t>第二部分</w:t>
      </w:r>
      <w:r>
        <w:rPr>
          <w:rFonts w:ascii="Times New Roman"/>
          <w:color w:val="auto"/>
          <w:sz w:val="30"/>
        </w:rPr>
        <w:t xml:space="preserve"> </w:t>
      </w:r>
      <w:r w:rsidR="002E41DA">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38C2225C" w14:textId="77777777" w:rsidR="00B175DF" w:rsidRDefault="00B175DF">
      <w:pPr>
        <w:autoSpaceDE w:val="0"/>
        <w:autoSpaceDN w:val="0"/>
        <w:adjustRightInd w:val="0"/>
        <w:spacing w:line="360" w:lineRule="auto"/>
        <w:ind w:firstLineChars="200" w:firstLine="420"/>
        <w:rPr>
          <w:bCs/>
        </w:rPr>
      </w:pPr>
    </w:p>
    <w:p w14:paraId="0AACF625" w14:textId="77777777" w:rsidR="00B175DF" w:rsidRDefault="0078640F">
      <w:pPr>
        <w:spacing w:line="360" w:lineRule="auto"/>
        <w:ind w:firstLineChars="200" w:firstLine="480"/>
        <w:rPr>
          <w:bCs/>
          <w:sz w:val="24"/>
        </w:rPr>
      </w:pPr>
      <w:r>
        <w:rPr>
          <w:bCs/>
          <w:sz w:val="24"/>
        </w:rPr>
        <w:t>在本基金合同中，除非文意另有所指，下列词语或简称具有如下含义：</w:t>
      </w:r>
    </w:p>
    <w:p w14:paraId="286BB14D" w14:textId="45994948" w:rsidR="00B175DF" w:rsidRDefault="0078640F">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富国安瑞</w:t>
      </w:r>
      <w:r>
        <w:rPr>
          <w:rFonts w:hint="eastAsia"/>
          <w:bCs/>
          <w:sz w:val="24"/>
        </w:rPr>
        <w:t>30</w:t>
      </w:r>
      <w:r>
        <w:rPr>
          <w:rFonts w:hint="eastAsia"/>
          <w:bCs/>
          <w:sz w:val="24"/>
        </w:rPr>
        <w:t>天持有期</w:t>
      </w:r>
      <w:r w:rsidR="00ED64CB" w:rsidRPr="00ED64CB">
        <w:rPr>
          <w:rFonts w:hint="eastAsia"/>
          <w:bCs/>
          <w:sz w:val="24"/>
        </w:rPr>
        <w:t>债</w:t>
      </w:r>
      <w:r>
        <w:rPr>
          <w:rFonts w:hint="eastAsia"/>
          <w:bCs/>
          <w:sz w:val="24"/>
        </w:rPr>
        <w:t>券型发起式证券投资基金</w:t>
      </w:r>
    </w:p>
    <w:p w14:paraId="0F3956A2" w14:textId="77777777" w:rsidR="00681D79" w:rsidRDefault="0078640F">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color w:val="000000"/>
          <w:sz w:val="24"/>
        </w:rPr>
        <w:t>富国基金管理有限公司</w:t>
      </w:r>
    </w:p>
    <w:p w14:paraId="5A51C2A5" w14:textId="25BD376E" w:rsidR="00B175DF" w:rsidRDefault="0078640F">
      <w:pPr>
        <w:spacing w:line="360" w:lineRule="auto"/>
        <w:ind w:firstLineChars="200" w:firstLine="480"/>
        <w:rPr>
          <w:bCs/>
          <w:sz w:val="24"/>
        </w:rPr>
      </w:pPr>
      <w:r>
        <w:rPr>
          <w:bCs/>
          <w:sz w:val="24"/>
        </w:rPr>
        <w:t>3</w:t>
      </w:r>
      <w:r>
        <w:rPr>
          <w:rFonts w:hint="eastAsia"/>
          <w:bCs/>
          <w:sz w:val="24"/>
        </w:rPr>
        <w:t>、</w:t>
      </w:r>
      <w:r>
        <w:rPr>
          <w:bCs/>
          <w:sz w:val="24"/>
        </w:rPr>
        <w:t>基金托管人：指中信</w:t>
      </w:r>
      <w:r>
        <w:rPr>
          <w:rFonts w:hint="eastAsia"/>
          <w:bCs/>
          <w:sz w:val="24"/>
        </w:rPr>
        <w:t>银行股份有限公司</w:t>
      </w:r>
    </w:p>
    <w:p w14:paraId="0DA51B59" w14:textId="249D1AFC" w:rsidR="00B175DF" w:rsidRDefault="0078640F">
      <w:pPr>
        <w:spacing w:line="360" w:lineRule="auto"/>
        <w:ind w:firstLineChars="200" w:firstLine="480"/>
        <w:rPr>
          <w:bCs/>
          <w:sz w:val="24"/>
        </w:rPr>
      </w:pPr>
      <w:r>
        <w:rPr>
          <w:bCs/>
          <w:sz w:val="24"/>
        </w:rPr>
        <w:t>4</w:t>
      </w:r>
      <w:r>
        <w:rPr>
          <w:rFonts w:hint="eastAsia"/>
          <w:bCs/>
          <w:sz w:val="24"/>
        </w:rPr>
        <w:t>、</w:t>
      </w:r>
      <w:r>
        <w:rPr>
          <w:bCs/>
          <w:sz w:val="24"/>
        </w:rPr>
        <w:t>基金合同</w:t>
      </w:r>
      <w:r>
        <w:rPr>
          <w:rFonts w:hint="eastAsia"/>
          <w:bCs/>
          <w:sz w:val="24"/>
        </w:rPr>
        <w:t>、《基金合同》</w:t>
      </w:r>
      <w:r>
        <w:rPr>
          <w:bCs/>
          <w:sz w:val="24"/>
        </w:rPr>
        <w:t>或本基金合同：指《</w:t>
      </w:r>
      <w:r>
        <w:rPr>
          <w:rFonts w:hint="eastAsia"/>
          <w:bCs/>
          <w:sz w:val="24"/>
        </w:rPr>
        <w:t>富国安瑞</w:t>
      </w:r>
      <w:r>
        <w:rPr>
          <w:rFonts w:hint="eastAsia"/>
          <w:bCs/>
          <w:sz w:val="24"/>
        </w:rPr>
        <w:t>30</w:t>
      </w:r>
      <w:r>
        <w:rPr>
          <w:rFonts w:hint="eastAsia"/>
          <w:bCs/>
          <w:sz w:val="24"/>
        </w:rPr>
        <w:t>天持有期债券型发起式证券投资基金</w:t>
      </w:r>
      <w:r>
        <w:rPr>
          <w:bCs/>
          <w:sz w:val="24"/>
        </w:rPr>
        <w:t>基金合同》及对本基金合同的任何有效修订和补充</w:t>
      </w:r>
    </w:p>
    <w:p w14:paraId="1216CBEC" w14:textId="3A21087E" w:rsidR="00B175DF" w:rsidRDefault="0078640F">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富国安瑞</w:t>
      </w:r>
      <w:r>
        <w:rPr>
          <w:rFonts w:hint="eastAsia"/>
          <w:bCs/>
          <w:sz w:val="24"/>
        </w:rPr>
        <w:t>30</w:t>
      </w:r>
      <w:r>
        <w:rPr>
          <w:rFonts w:hint="eastAsia"/>
          <w:bCs/>
          <w:sz w:val="24"/>
        </w:rPr>
        <w:t>天持有期债券型发起式证券投资基金</w:t>
      </w:r>
      <w:r>
        <w:rPr>
          <w:bCs/>
          <w:sz w:val="24"/>
        </w:rPr>
        <w:t>托管协议》及对该托管协议的任何有效修订和补充</w:t>
      </w:r>
    </w:p>
    <w:p w14:paraId="0F99E51E" w14:textId="204FA689" w:rsidR="00B175DF" w:rsidRDefault="0078640F">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富国安瑞</w:t>
      </w:r>
      <w:r>
        <w:rPr>
          <w:rFonts w:hint="eastAsia"/>
          <w:bCs/>
          <w:sz w:val="24"/>
        </w:rPr>
        <w:t>30</w:t>
      </w:r>
      <w:r>
        <w:rPr>
          <w:rFonts w:hint="eastAsia"/>
          <w:bCs/>
          <w:sz w:val="24"/>
        </w:rPr>
        <w:t>天持有期债券型发起式证券投资基金</w:t>
      </w:r>
      <w:r>
        <w:rPr>
          <w:bCs/>
          <w:sz w:val="24"/>
        </w:rPr>
        <w:t>招募说明书》及其更新</w:t>
      </w:r>
    </w:p>
    <w:p w14:paraId="1DF77536" w14:textId="2AB4AAAA" w:rsidR="00B175DF" w:rsidRDefault="0078640F">
      <w:pPr>
        <w:spacing w:line="360" w:lineRule="auto"/>
        <w:ind w:firstLineChars="200" w:firstLine="480"/>
        <w:rPr>
          <w:bCs/>
          <w:sz w:val="24"/>
        </w:rPr>
      </w:pPr>
      <w:r>
        <w:rPr>
          <w:bCs/>
          <w:sz w:val="24"/>
        </w:rPr>
        <w:t>7</w:t>
      </w:r>
      <w:r>
        <w:rPr>
          <w:rFonts w:hint="eastAsia"/>
          <w:bCs/>
          <w:sz w:val="24"/>
        </w:rPr>
        <w:t>、基金产品资料概要：指《富国安瑞</w:t>
      </w:r>
      <w:r>
        <w:rPr>
          <w:rFonts w:hint="eastAsia"/>
          <w:bCs/>
          <w:sz w:val="24"/>
        </w:rPr>
        <w:t>30</w:t>
      </w:r>
      <w:r>
        <w:rPr>
          <w:rFonts w:hint="eastAsia"/>
          <w:bCs/>
          <w:sz w:val="24"/>
        </w:rPr>
        <w:t>天持有期债券型发起式证券投资基金基金产品资料概要》及其更新</w:t>
      </w:r>
    </w:p>
    <w:p w14:paraId="39584CC5" w14:textId="70040DE0" w:rsidR="00B175DF" w:rsidRDefault="0078640F">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bCs/>
          <w:sz w:val="24"/>
        </w:rPr>
        <w:t>富国安瑞</w:t>
      </w:r>
      <w:r>
        <w:rPr>
          <w:rFonts w:hint="eastAsia"/>
          <w:bCs/>
          <w:sz w:val="24"/>
        </w:rPr>
        <w:t>30</w:t>
      </w:r>
      <w:r>
        <w:rPr>
          <w:rFonts w:hint="eastAsia"/>
          <w:bCs/>
          <w:sz w:val="24"/>
        </w:rPr>
        <w:t>天持有期债券型发起式证券投资基金</w:t>
      </w:r>
      <w:r>
        <w:rPr>
          <w:bCs/>
          <w:sz w:val="24"/>
        </w:rPr>
        <w:t>基金份额发售公告》</w:t>
      </w:r>
    </w:p>
    <w:p w14:paraId="0B85E53B" w14:textId="77777777" w:rsidR="00B175DF" w:rsidRDefault="0078640F">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2AB7BCBC" w14:textId="77777777" w:rsidR="00B175DF" w:rsidRDefault="0078640F">
      <w:pPr>
        <w:spacing w:line="360" w:lineRule="auto"/>
        <w:ind w:firstLineChars="200" w:firstLine="480"/>
        <w:rPr>
          <w:bCs/>
          <w:sz w:val="24"/>
        </w:rPr>
      </w:pPr>
      <w:r>
        <w:rPr>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65D049E4" w14:textId="77777777" w:rsidR="00B175DF" w:rsidRDefault="0078640F">
      <w:pPr>
        <w:spacing w:line="360" w:lineRule="auto"/>
        <w:ind w:firstLineChars="200" w:firstLine="480"/>
        <w:rPr>
          <w:bCs/>
          <w:sz w:val="24"/>
        </w:rPr>
      </w:pPr>
      <w:r>
        <w:rPr>
          <w:bCs/>
          <w:sz w:val="24"/>
        </w:rPr>
        <w:t>11</w:t>
      </w:r>
      <w:r>
        <w:rPr>
          <w:rFonts w:hint="eastAsia"/>
          <w:bCs/>
          <w:sz w:val="24"/>
        </w:rPr>
        <w:t>、</w:t>
      </w:r>
      <w:r>
        <w:rPr>
          <w:bCs/>
          <w:sz w:val="24"/>
        </w:rPr>
        <w:t>《销售办法》：指中国证监会</w:t>
      </w:r>
      <w:r>
        <w:rPr>
          <w:bCs/>
          <w:sz w:val="24"/>
        </w:rPr>
        <w:t>2020</w:t>
      </w:r>
      <w:r>
        <w:rPr>
          <w:bCs/>
          <w:sz w:val="24"/>
        </w:rPr>
        <w:t>年</w:t>
      </w:r>
      <w:r>
        <w:rPr>
          <w:bCs/>
          <w:sz w:val="24"/>
        </w:rPr>
        <w:t>8</w:t>
      </w:r>
      <w:r>
        <w:rPr>
          <w:bCs/>
          <w:sz w:val="24"/>
        </w:rPr>
        <w:t>月</w:t>
      </w:r>
      <w:r>
        <w:rPr>
          <w:bCs/>
          <w:sz w:val="24"/>
        </w:rPr>
        <w:t>28</w:t>
      </w:r>
      <w:r>
        <w:rPr>
          <w:bCs/>
          <w:sz w:val="24"/>
        </w:rPr>
        <w:t>日颁布、同年</w:t>
      </w:r>
      <w:r>
        <w:rPr>
          <w:bCs/>
          <w:sz w:val="24"/>
        </w:rPr>
        <w:t>10</w:t>
      </w:r>
      <w:r>
        <w:rPr>
          <w:bCs/>
          <w:sz w:val="24"/>
        </w:rPr>
        <w:t>月</w:t>
      </w:r>
      <w:r>
        <w:rPr>
          <w:bCs/>
          <w:sz w:val="24"/>
        </w:rPr>
        <w:t>1</w:t>
      </w:r>
      <w:r>
        <w:rPr>
          <w:bCs/>
          <w:sz w:val="24"/>
        </w:rPr>
        <w:t>日实施的《</w:t>
      </w:r>
      <w:r>
        <w:rPr>
          <w:rFonts w:hint="eastAsia"/>
          <w:bCs/>
          <w:sz w:val="24"/>
        </w:rPr>
        <w:t>公开募集证券投资基金销售机构监督管理办法</w:t>
      </w:r>
      <w:r>
        <w:rPr>
          <w:bCs/>
          <w:sz w:val="24"/>
        </w:rPr>
        <w:t>》及颁布机关对其不时做出的修订</w:t>
      </w:r>
    </w:p>
    <w:p w14:paraId="02AFA89E" w14:textId="77777777" w:rsidR="00B175DF" w:rsidRDefault="0078640F">
      <w:pPr>
        <w:spacing w:line="360" w:lineRule="auto"/>
        <w:ind w:firstLineChars="200" w:firstLine="480"/>
        <w:rPr>
          <w:bCs/>
          <w:sz w:val="24"/>
        </w:rPr>
      </w:pPr>
      <w:r>
        <w:rPr>
          <w:bCs/>
          <w:sz w:val="24"/>
        </w:rPr>
        <w:t>12</w:t>
      </w:r>
      <w:r>
        <w:rPr>
          <w:rFonts w:hint="eastAsia"/>
          <w:bCs/>
          <w:sz w:val="24"/>
        </w:rPr>
        <w:t>、</w:t>
      </w:r>
      <w:r>
        <w:rPr>
          <w:bCs/>
          <w:sz w:val="24"/>
        </w:rPr>
        <w:t>《信息披露办法》：指中国证监会</w:t>
      </w:r>
      <w:r>
        <w:rPr>
          <w:bCs/>
          <w:sz w:val="24"/>
        </w:rPr>
        <w:t>2019</w:t>
      </w:r>
      <w:r>
        <w:rPr>
          <w:bCs/>
          <w:sz w:val="24"/>
        </w:rPr>
        <w:t>年</w:t>
      </w:r>
      <w:r>
        <w:rPr>
          <w:rFonts w:hint="eastAsia"/>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w:t>
      </w:r>
      <w:r>
        <w:rPr>
          <w:bCs/>
          <w:sz w:val="24"/>
        </w:rPr>
        <w:lastRenderedPageBreak/>
        <w:t>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《公开募集证券投资基金信息披露管理办法》及颁布机关对其不时做出的修订</w:t>
      </w:r>
    </w:p>
    <w:p w14:paraId="27E46162" w14:textId="77777777" w:rsidR="00B175DF" w:rsidRDefault="0078640F">
      <w:pPr>
        <w:spacing w:line="360" w:lineRule="auto"/>
        <w:ind w:firstLineChars="200" w:firstLine="480"/>
        <w:rPr>
          <w:bCs/>
          <w:sz w:val="24"/>
        </w:rPr>
      </w:pPr>
      <w:r>
        <w:rPr>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7F78B7FA" w14:textId="77777777" w:rsidR="00B175DF" w:rsidRDefault="0078640F">
      <w:pPr>
        <w:spacing w:line="360" w:lineRule="auto"/>
        <w:ind w:firstLineChars="200" w:firstLine="480"/>
        <w:rPr>
          <w:bCs/>
          <w:sz w:val="24"/>
        </w:rPr>
      </w:pPr>
      <w:r>
        <w:rPr>
          <w:bCs/>
          <w:sz w:val="24"/>
        </w:rPr>
        <w:t>14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5536FEAF" w14:textId="77777777" w:rsidR="00B175DF" w:rsidRDefault="0078640F">
      <w:pPr>
        <w:spacing w:line="360" w:lineRule="auto"/>
        <w:ind w:firstLineChars="200" w:firstLine="480"/>
        <w:rPr>
          <w:bCs/>
          <w:sz w:val="24"/>
        </w:rPr>
      </w:pPr>
      <w:r>
        <w:rPr>
          <w:bCs/>
          <w:sz w:val="24"/>
        </w:rPr>
        <w:t>15</w:t>
      </w:r>
      <w:r>
        <w:rPr>
          <w:rFonts w:hint="eastAsia"/>
          <w:bCs/>
          <w:sz w:val="24"/>
        </w:rPr>
        <w:t>、</w:t>
      </w:r>
      <w:r>
        <w:rPr>
          <w:bCs/>
          <w:sz w:val="24"/>
        </w:rPr>
        <w:t>中国证监会：指中国证券监督管理委员会</w:t>
      </w:r>
    </w:p>
    <w:p w14:paraId="39D56BFF" w14:textId="77777777" w:rsidR="00B175DF" w:rsidRDefault="0078640F">
      <w:pPr>
        <w:spacing w:line="360" w:lineRule="auto"/>
        <w:ind w:firstLineChars="200" w:firstLine="480"/>
        <w:rPr>
          <w:bCs/>
          <w:sz w:val="24"/>
        </w:rPr>
      </w:pPr>
      <w:r>
        <w:rPr>
          <w:bCs/>
          <w:sz w:val="24"/>
        </w:rPr>
        <w:t>16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4B9CE91B" w14:textId="77777777" w:rsidR="00B175DF" w:rsidRDefault="0078640F">
      <w:pPr>
        <w:spacing w:line="360" w:lineRule="auto"/>
        <w:ind w:firstLineChars="200" w:firstLine="480"/>
        <w:rPr>
          <w:bCs/>
          <w:sz w:val="24"/>
        </w:rPr>
      </w:pPr>
      <w:r>
        <w:rPr>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5DA797FC" w14:textId="77777777" w:rsidR="00B175DF" w:rsidRDefault="0078640F">
      <w:pPr>
        <w:spacing w:line="360" w:lineRule="auto"/>
        <w:ind w:firstLineChars="200" w:firstLine="480"/>
        <w:rPr>
          <w:bCs/>
          <w:sz w:val="24"/>
        </w:rPr>
      </w:pPr>
      <w:r>
        <w:rPr>
          <w:bCs/>
          <w:sz w:val="24"/>
        </w:rPr>
        <w:t>18</w:t>
      </w:r>
      <w:r>
        <w:rPr>
          <w:rFonts w:hint="eastAsia"/>
          <w:bCs/>
          <w:sz w:val="24"/>
        </w:rPr>
        <w:t>、</w:t>
      </w:r>
      <w:r>
        <w:rPr>
          <w:bCs/>
          <w:sz w:val="24"/>
        </w:rPr>
        <w:t>个人投资者：指依据有关法律法规规定可投资于证券投资基金的自然人</w:t>
      </w:r>
    </w:p>
    <w:p w14:paraId="017E7CF6" w14:textId="77777777" w:rsidR="00B175DF" w:rsidRDefault="0078640F">
      <w:pPr>
        <w:spacing w:line="360" w:lineRule="auto"/>
        <w:ind w:firstLineChars="200" w:firstLine="480"/>
        <w:rPr>
          <w:bCs/>
          <w:sz w:val="24"/>
        </w:rPr>
      </w:pPr>
      <w:r>
        <w:rPr>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6C8C97BF" w14:textId="77777777" w:rsidR="00B175DF" w:rsidRDefault="0078640F">
      <w:pPr>
        <w:spacing w:line="360" w:lineRule="auto"/>
        <w:ind w:firstLineChars="200" w:firstLine="480"/>
        <w:rPr>
          <w:bCs/>
          <w:sz w:val="24"/>
        </w:rPr>
      </w:pPr>
      <w:r>
        <w:rPr>
          <w:bCs/>
          <w:sz w:val="24"/>
        </w:rPr>
        <w:t>20</w:t>
      </w:r>
      <w:r>
        <w:rPr>
          <w:rFonts w:hint="eastAsia"/>
          <w:bCs/>
          <w:sz w:val="24"/>
        </w:rPr>
        <w:t>、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14:paraId="68A664EF" w14:textId="77777777" w:rsidR="00B175DF" w:rsidRDefault="0078640F">
      <w:pPr>
        <w:spacing w:line="360" w:lineRule="auto"/>
        <w:ind w:firstLineChars="200" w:firstLine="480"/>
        <w:rPr>
          <w:bCs/>
          <w:sz w:val="24"/>
        </w:rPr>
      </w:pPr>
      <w:r>
        <w:rPr>
          <w:rFonts w:hint="eastAsia"/>
          <w:bCs/>
          <w:sz w:val="24"/>
        </w:rPr>
        <w:t>2</w:t>
      </w:r>
      <w:r>
        <w:rPr>
          <w:bCs/>
          <w:sz w:val="24"/>
        </w:rPr>
        <w:t>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合格境外投资者</w:t>
      </w:r>
      <w:r>
        <w:rPr>
          <w:rFonts w:hint="eastAsia"/>
          <w:bCs/>
          <w:sz w:val="24"/>
        </w:rPr>
        <w:t>、发起资金提供方</w:t>
      </w:r>
      <w:r>
        <w:rPr>
          <w:bCs/>
          <w:sz w:val="24"/>
        </w:rPr>
        <w:t>以及法律法规或中国证监会允许购买证券投资基金的其他投资人的合称</w:t>
      </w:r>
    </w:p>
    <w:p w14:paraId="527B1571" w14:textId="77777777" w:rsidR="00B175DF" w:rsidRDefault="0078640F">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基金份额持有人：指依基金合同和招募说明书合法取得基金份额的投资人</w:t>
      </w:r>
    </w:p>
    <w:p w14:paraId="56F26A1D" w14:textId="77777777" w:rsidR="00B175DF" w:rsidRDefault="0078640F">
      <w:pPr>
        <w:spacing w:line="360" w:lineRule="auto"/>
        <w:ind w:firstLineChars="200" w:firstLine="480"/>
        <w:rPr>
          <w:bCs/>
          <w:sz w:val="24"/>
        </w:rPr>
      </w:pPr>
      <w:r>
        <w:rPr>
          <w:bCs/>
          <w:sz w:val="24"/>
        </w:rPr>
        <w:t>23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2CDDC11D" w14:textId="77777777" w:rsidR="00B175DF" w:rsidRDefault="0078640F">
      <w:pPr>
        <w:spacing w:line="360" w:lineRule="auto"/>
        <w:ind w:firstLineChars="200" w:firstLine="480"/>
        <w:rPr>
          <w:bCs/>
          <w:sz w:val="24"/>
        </w:rPr>
      </w:pPr>
      <w:r>
        <w:rPr>
          <w:bCs/>
          <w:sz w:val="24"/>
        </w:rPr>
        <w:t>24</w:t>
      </w:r>
      <w:r>
        <w:rPr>
          <w:rFonts w:hint="eastAsia"/>
          <w:bCs/>
          <w:sz w:val="24"/>
        </w:rPr>
        <w:t>、</w:t>
      </w:r>
      <w:r>
        <w:rPr>
          <w:bCs/>
          <w:sz w:val="24"/>
        </w:rPr>
        <w:t>销售机构：指</w:t>
      </w:r>
      <w:r>
        <w:rPr>
          <w:rFonts w:hint="eastAsia"/>
          <w:bCs/>
          <w:sz w:val="24"/>
        </w:rPr>
        <w:t>富国</w:t>
      </w:r>
      <w:r>
        <w:rPr>
          <w:bCs/>
          <w:sz w:val="24"/>
        </w:rPr>
        <w:t>基金</w:t>
      </w:r>
      <w:r>
        <w:rPr>
          <w:rFonts w:hint="eastAsia"/>
          <w:bCs/>
          <w:sz w:val="24"/>
        </w:rPr>
        <w:t>管理有限</w:t>
      </w:r>
      <w:r>
        <w:rPr>
          <w:bCs/>
          <w:sz w:val="24"/>
        </w:rPr>
        <w:t>公司以及符合《销售办法》和中国证监</w:t>
      </w:r>
      <w:r>
        <w:rPr>
          <w:bCs/>
          <w:sz w:val="24"/>
        </w:rPr>
        <w:lastRenderedPageBreak/>
        <w:t>会规定的其他条件，取得基金</w:t>
      </w:r>
      <w:r>
        <w:rPr>
          <w:rFonts w:hint="eastAsia"/>
          <w:bCs/>
          <w:sz w:val="24"/>
        </w:rPr>
        <w:t>销售</w:t>
      </w:r>
      <w:r>
        <w:rPr>
          <w:bCs/>
          <w:sz w:val="24"/>
        </w:rPr>
        <w:t>业务资格并与基金管理人签订了基金销售服务协议，办理基金销售业务的机构</w:t>
      </w:r>
    </w:p>
    <w:p w14:paraId="52464290" w14:textId="77777777" w:rsidR="00B175DF" w:rsidRDefault="0078640F">
      <w:pPr>
        <w:spacing w:line="360" w:lineRule="auto"/>
        <w:ind w:firstLineChars="200" w:firstLine="480"/>
        <w:rPr>
          <w:bCs/>
          <w:sz w:val="24"/>
        </w:rPr>
      </w:pPr>
      <w:r>
        <w:rPr>
          <w:rFonts w:hint="eastAsia"/>
          <w:bCs/>
          <w:sz w:val="24"/>
        </w:rPr>
        <w:t>2</w:t>
      </w:r>
      <w:r>
        <w:rPr>
          <w:bCs/>
          <w:sz w:val="24"/>
        </w:rPr>
        <w:t>5</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6C745DA9" w14:textId="77777777" w:rsidR="00B175DF" w:rsidRDefault="0078640F">
      <w:pPr>
        <w:spacing w:line="360" w:lineRule="auto"/>
        <w:ind w:firstLineChars="200" w:firstLine="480"/>
        <w:rPr>
          <w:bCs/>
          <w:sz w:val="24"/>
        </w:rPr>
      </w:pPr>
      <w:r>
        <w:rPr>
          <w:bCs/>
          <w:sz w:val="24"/>
        </w:rPr>
        <w:t>26</w:t>
      </w:r>
      <w:r>
        <w:rPr>
          <w:rFonts w:hint="eastAsia"/>
          <w:bCs/>
          <w:sz w:val="24"/>
        </w:rPr>
        <w:t>、</w:t>
      </w:r>
      <w:r>
        <w:rPr>
          <w:bCs/>
          <w:sz w:val="24"/>
        </w:rPr>
        <w:t>登记机构：指办理登记业务的机构。基金的登记机构为</w:t>
      </w:r>
      <w:r>
        <w:rPr>
          <w:rFonts w:hint="eastAsia"/>
          <w:bCs/>
          <w:sz w:val="24"/>
        </w:rPr>
        <w:t>富国基金管理有限公司</w:t>
      </w:r>
      <w:r>
        <w:rPr>
          <w:bCs/>
          <w:sz w:val="24"/>
        </w:rPr>
        <w:t>或接受</w:t>
      </w:r>
      <w:r>
        <w:rPr>
          <w:rFonts w:hint="eastAsia"/>
          <w:bCs/>
          <w:sz w:val="24"/>
        </w:rPr>
        <w:t>富国基金管理有限公司</w:t>
      </w:r>
      <w:r>
        <w:rPr>
          <w:bCs/>
          <w:sz w:val="24"/>
        </w:rPr>
        <w:t>委托代为办理登记业务的机构</w:t>
      </w:r>
    </w:p>
    <w:p w14:paraId="473A03F2" w14:textId="77777777" w:rsidR="00B175DF" w:rsidRDefault="0078640F">
      <w:pPr>
        <w:spacing w:line="360" w:lineRule="auto"/>
        <w:ind w:firstLineChars="200" w:firstLine="480"/>
        <w:rPr>
          <w:bCs/>
          <w:sz w:val="24"/>
        </w:rPr>
      </w:pPr>
      <w:r>
        <w:rPr>
          <w:bCs/>
          <w:sz w:val="24"/>
        </w:rPr>
        <w:t>27</w:t>
      </w:r>
      <w:r>
        <w:rPr>
          <w:rFonts w:hint="eastAsia"/>
          <w:bCs/>
          <w:sz w:val="24"/>
        </w:rPr>
        <w:t>、</w:t>
      </w:r>
      <w:r>
        <w:rPr>
          <w:bCs/>
          <w:sz w:val="24"/>
        </w:rPr>
        <w:t>基金账户：指登记机构为投资人开立的、记录其持有的、基金管理人所管理的基金份额余额及其变动情况的账户</w:t>
      </w:r>
    </w:p>
    <w:p w14:paraId="17B635F4" w14:textId="77777777" w:rsidR="00B175DF" w:rsidRDefault="0078640F">
      <w:pPr>
        <w:spacing w:line="360" w:lineRule="auto"/>
        <w:ind w:firstLineChars="200" w:firstLine="480"/>
        <w:rPr>
          <w:bCs/>
          <w:sz w:val="24"/>
        </w:rPr>
      </w:pPr>
      <w:r>
        <w:rPr>
          <w:bCs/>
          <w:sz w:val="24"/>
        </w:rPr>
        <w:t>28</w:t>
      </w:r>
      <w:r>
        <w:rPr>
          <w:rFonts w:hint="eastAsia"/>
          <w:bCs/>
          <w:sz w:val="24"/>
        </w:rPr>
        <w:t>、</w:t>
      </w:r>
      <w:r>
        <w:rPr>
          <w:bCs/>
          <w:sz w:val="24"/>
        </w:rPr>
        <w:t>基金交易账户：指销售机构为投资人开立的、记录投资人通过该销售机构办理认购、申购、赎回</w:t>
      </w:r>
      <w:r>
        <w:rPr>
          <w:rFonts w:hint="eastAsia"/>
          <w:bCs/>
          <w:sz w:val="24"/>
        </w:rPr>
        <w:t>、转换、转托管</w:t>
      </w:r>
      <w:r>
        <w:rPr>
          <w:bCs/>
          <w:sz w:val="24"/>
        </w:rPr>
        <w:t>及定期定额投资等业务而引起的基金份额变动及结余情况的账户</w:t>
      </w:r>
    </w:p>
    <w:p w14:paraId="44409FB7" w14:textId="77777777" w:rsidR="00B175DF" w:rsidRDefault="0078640F">
      <w:pPr>
        <w:spacing w:line="360" w:lineRule="auto"/>
        <w:ind w:firstLineChars="200" w:firstLine="480"/>
        <w:rPr>
          <w:bCs/>
          <w:sz w:val="24"/>
        </w:rPr>
      </w:pPr>
      <w:r>
        <w:rPr>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7E3C13A8" w14:textId="77777777" w:rsidR="00B175DF" w:rsidRDefault="0078640F">
      <w:pPr>
        <w:spacing w:line="360" w:lineRule="auto"/>
        <w:ind w:firstLineChars="200" w:firstLine="480"/>
        <w:rPr>
          <w:bCs/>
          <w:sz w:val="24"/>
        </w:rPr>
      </w:pPr>
      <w:r>
        <w:rPr>
          <w:rFonts w:hint="eastAsia"/>
          <w:bCs/>
          <w:sz w:val="24"/>
        </w:rPr>
        <w:t>3</w:t>
      </w:r>
      <w:r>
        <w:rPr>
          <w:bCs/>
          <w:sz w:val="24"/>
        </w:rPr>
        <w:t>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61CB0E9D" w14:textId="77777777" w:rsidR="00B175DF" w:rsidRDefault="0078640F">
      <w:pPr>
        <w:spacing w:line="360" w:lineRule="auto"/>
        <w:ind w:firstLineChars="200" w:firstLine="480"/>
        <w:rPr>
          <w:bCs/>
          <w:sz w:val="24"/>
        </w:rPr>
      </w:pPr>
      <w:r>
        <w:rPr>
          <w:rFonts w:hint="eastAsia"/>
          <w:bCs/>
          <w:sz w:val="24"/>
        </w:rPr>
        <w:t>3</w:t>
      </w:r>
      <w:r>
        <w:rPr>
          <w:bCs/>
          <w:sz w:val="24"/>
        </w:rPr>
        <w:t>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45FC7D2B" w14:textId="77777777" w:rsidR="00B175DF" w:rsidRDefault="0078640F">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存续期：指基金合同生效至终止之间的不定期期限</w:t>
      </w:r>
    </w:p>
    <w:p w14:paraId="500C3DA5" w14:textId="59096934" w:rsidR="00B175DF" w:rsidRDefault="0078640F">
      <w:pPr>
        <w:spacing w:line="360" w:lineRule="auto"/>
        <w:ind w:firstLineChars="200" w:firstLine="480"/>
        <w:rPr>
          <w:bCs/>
          <w:sz w:val="24"/>
        </w:rPr>
      </w:pPr>
      <w:r>
        <w:rPr>
          <w:rFonts w:hint="eastAsia"/>
          <w:bCs/>
          <w:sz w:val="24"/>
        </w:rPr>
        <w:t>33</w:t>
      </w:r>
      <w:r>
        <w:rPr>
          <w:rFonts w:hint="eastAsia"/>
          <w:bCs/>
          <w:sz w:val="24"/>
        </w:rPr>
        <w:t>、最短持有期：本基金对每份基金份额设置</w:t>
      </w:r>
      <w:r>
        <w:rPr>
          <w:rFonts w:hint="eastAsia"/>
          <w:bCs/>
          <w:sz w:val="24"/>
        </w:rPr>
        <w:t>30</w:t>
      </w:r>
      <w:r>
        <w:rPr>
          <w:rFonts w:hint="eastAsia"/>
          <w:bCs/>
          <w:sz w:val="24"/>
        </w:rPr>
        <w:t>天的最短持有期限，即：自基金合同生效日（对于认购份额而言）或基金份额申购、转换转入确认日（对于申购、转换转入份额而言）起至该日后</w:t>
      </w:r>
      <w:r>
        <w:rPr>
          <w:rFonts w:hint="eastAsia"/>
          <w:bCs/>
          <w:sz w:val="24"/>
        </w:rPr>
        <w:t>30</w:t>
      </w:r>
      <w:r>
        <w:rPr>
          <w:rFonts w:hint="eastAsia"/>
          <w:bCs/>
          <w:sz w:val="24"/>
        </w:rPr>
        <w:t>天的对应日（不含当日），投资者不能提出赎回或转换转出申请；该日后</w:t>
      </w:r>
      <w:r>
        <w:rPr>
          <w:bCs/>
          <w:sz w:val="24"/>
        </w:rPr>
        <w:t>30</w:t>
      </w:r>
      <w:r>
        <w:rPr>
          <w:rFonts w:hint="eastAsia"/>
          <w:bCs/>
          <w:sz w:val="24"/>
        </w:rPr>
        <w:t>天的对应日起（含当日），投资者方可提出赎回或转换转出申请，如该对应日为非工作日则顺延至下一工作日</w:t>
      </w:r>
    </w:p>
    <w:p w14:paraId="00A5CEB2" w14:textId="1AC63FA9" w:rsidR="00B175DF" w:rsidRDefault="0078640F">
      <w:pPr>
        <w:spacing w:line="360" w:lineRule="auto"/>
        <w:ind w:firstLineChars="200" w:firstLine="480"/>
        <w:rPr>
          <w:bCs/>
          <w:sz w:val="24"/>
        </w:rPr>
      </w:pPr>
      <w:r>
        <w:rPr>
          <w:bCs/>
          <w:sz w:val="24"/>
        </w:rPr>
        <w:t>34</w:t>
      </w:r>
      <w:r>
        <w:rPr>
          <w:rFonts w:hint="eastAsia"/>
          <w:bCs/>
          <w:sz w:val="24"/>
        </w:rPr>
        <w:t>、</w:t>
      </w:r>
      <w:r>
        <w:rPr>
          <w:bCs/>
          <w:sz w:val="24"/>
        </w:rPr>
        <w:t>工作日：指证券交易所</w:t>
      </w:r>
      <w:r w:rsidR="00AE59C7">
        <w:rPr>
          <w:bCs/>
          <w:sz w:val="24"/>
        </w:rPr>
        <w:t>及相关期货交易所</w:t>
      </w:r>
      <w:r>
        <w:rPr>
          <w:bCs/>
          <w:sz w:val="24"/>
        </w:rPr>
        <w:t>的正常交易日</w:t>
      </w:r>
    </w:p>
    <w:p w14:paraId="73F722E1" w14:textId="4284F5B6" w:rsidR="00B175DF" w:rsidRDefault="0078640F">
      <w:pPr>
        <w:spacing w:line="360" w:lineRule="auto"/>
        <w:ind w:firstLineChars="200" w:firstLine="480"/>
        <w:rPr>
          <w:bCs/>
          <w:sz w:val="24"/>
        </w:rPr>
      </w:pPr>
      <w:r>
        <w:rPr>
          <w:bCs/>
          <w:sz w:val="24"/>
        </w:rPr>
        <w:t>35</w:t>
      </w:r>
      <w:r>
        <w:rPr>
          <w:rFonts w:hint="eastAsia"/>
          <w:bCs/>
          <w:sz w:val="24"/>
        </w:rPr>
        <w:t>、</w:t>
      </w:r>
      <w:r>
        <w:rPr>
          <w:bCs/>
          <w:sz w:val="24"/>
        </w:rPr>
        <w:t>T</w:t>
      </w:r>
      <w:r>
        <w:rPr>
          <w:bCs/>
          <w:sz w:val="24"/>
        </w:rPr>
        <w:t>日：指销售机构在规定时间受理投资人申购、赎回或其他业务申请的开放日</w:t>
      </w:r>
    </w:p>
    <w:p w14:paraId="6B0215FC" w14:textId="18B02AB1" w:rsidR="00B175DF" w:rsidRDefault="0078640F">
      <w:pPr>
        <w:spacing w:line="360" w:lineRule="auto"/>
        <w:ind w:firstLineChars="200" w:firstLine="480"/>
        <w:rPr>
          <w:bCs/>
          <w:sz w:val="24"/>
        </w:rPr>
      </w:pPr>
      <w:r>
        <w:rPr>
          <w:bCs/>
          <w:sz w:val="24"/>
        </w:rPr>
        <w:t>36</w:t>
      </w:r>
      <w:r>
        <w:rPr>
          <w:rFonts w:hint="eastAsia"/>
          <w:bCs/>
          <w:sz w:val="24"/>
        </w:rPr>
        <w:t>、</w:t>
      </w:r>
      <w:proofErr w:type="spellStart"/>
      <w:r>
        <w:rPr>
          <w:bCs/>
          <w:sz w:val="24"/>
        </w:rPr>
        <w:t>T+n</w:t>
      </w:r>
      <w:proofErr w:type="spellEnd"/>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r>
        <w:rPr>
          <w:rFonts w:hint="eastAsia"/>
          <w:bCs/>
          <w:sz w:val="24"/>
        </w:rPr>
        <w:t>，</w:t>
      </w:r>
      <w:r>
        <w:rPr>
          <w:rFonts w:hint="eastAsia"/>
          <w:bCs/>
          <w:sz w:val="24"/>
        </w:rPr>
        <w:t>n</w:t>
      </w:r>
      <w:r>
        <w:rPr>
          <w:rFonts w:hint="eastAsia"/>
          <w:bCs/>
          <w:sz w:val="24"/>
        </w:rPr>
        <w:t>为自然数</w:t>
      </w:r>
    </w:p>
    <w:p w14:paraId="4A1260DA" w14:textId="396284FF" w:rsidR="00B175DF" w:rsidRDefault="0078640F">
      <w:pPr>
        <w:spacing w:line="360" w:lineRule="auto"/>
        <w:ind w:firstLineChars="200" w:firstLine="480"/>
        <w:rPr>
          <w:bCs/>
          <w:sz w:val="24"/>
        </w:rPr>
      </w:pPr>
      <w:r>
        <w:rPr>
          <w:bCs/>
          <w:sz w:val="24"/>
        </w:rPr>
        <w:lastRenderedPageBreak/>
        <w:t>37</w:t>
      </w:r>
      <w:r>
        <w:rPr>
          <w:rFonts w:hint="eastAsia"/>
          <w:bCs/>
          <w:sz w:val="24"/>
        </w:rPr>
        <w:t>、</w:t>
      </w:r>
      <w:r>
        <w:rPr>
          <w:bCs/>
          <w:sz w:val="24"/>
        </w:rPr>
        <w:t>开放日：指为投资人办理基金份额申购、赎回或其他业务的工作日</w:t>
      </w:r>
    </w:p>
    <w:p w14:paraId="3E1A7239" w14:textId="1394FA10" w:rsidR="00B175DF" w:rsidRDefault="0078640F">
      <w:pPr>
        <w:spacing w:line="360" w:lineRule="auto"/>
        <w:ind w:firstLineChars="200" w:firstLine="480"/>
        <w:rPr>
          <w:bCs/>
          <w:sz w:val="24"/>
        </w:rPr>
      </w:pPr>
      <w:r>
        <w:rPr>
          <w:bCs/>
          <w:sz w:val="24"/>
        </w:rPr>
        <w:t>38</w:t>
      </w:r>
      <w:r>
        <w:rPr>
          <w:rFonts w:hint="eastAsia"/>
          <w:bCs/>
          <w:sz w:val="24"/>
        </w:rPr>
        <w:t>、</w:t>
      </w:r>
      <w:r>
        <w:rPr>
          <w:bCs/>
          <w:sz w:val="24"/>
        </w:rPr>
        <w:t>开放时间：指开放日基金接受申购、赎回或其他交易的时间段</w:t>
      </w:r>
    </w:p>
    <w:p w14:paraId="179CC52F" w14:textId="5549FFF8" w:rsidR="00B175DF" w:rsidRDefault="0078640F">
      <w:pPr>
        <w:spacing w:line="360" w:lineRule="auto"/>
        <w:ind w:firstLineChars="200" w:firstLine="480"/>
        <w:rPr>
          <w:bCs/>
          <w:sz w:val="24"/>
        </w:rPr>
      </w:pPr>
      <w:r>
        <w:rPr>
          <w:bCs/>
          <w:sz w:val="24"/>
        </w:rPr>
        <w:t>39</w:t>
      </w:r>
      <w:r>
        <w:rPr>
          <w:rFonts w:hint="eastAsia"/>
          <w:bCs/>
          <w:sz w:val="24"/>
        </w:rPr>
        <w:t>、</w:t>
      </w:r>
      <w:r>
        <w:rPr>
          <w:bCs/>
          <w:sz w:val="24"/>
        </w:rPr>
        <w:t>《业务规则》：指《</w:t>
      </w:r>
      <w:r>
        <w:rPr>
          <w:rFonts w:hint="eastAsia"/>
          <w:sz w:val="24"/>
          <w:szCs w:val="24"/>
        </w:rPr>
        <w:t>富国基金管理有限公司</w:t>
      </w:r>
      <w:r>
        <w:rPr>
          <w:bCs/>
          <w:sz w:val="24"/>
        </w:rPr>
        <w:t>开放式基金业务规则》，是规范基金管理人所管理的开放式证券投资基金登记方面的业务规则，由基金管理人和投资人共同遵守</w:t>
      </w:r>
    </w:p>
    <w:p w14:paraId="744552B2" w14:textId="77777777" w:rsidR="00B175DF" w:rsidRDefault="0078640F">
      <w:pPr>
        <w:spacing w:line="360" w:lineRule="auto"/>
        <w:ind w:firstLineChars="200" w:firstLine="480"/>
        <w:rPr>
          <w:bCs/>
          <w:sz w:val="24"/>
        </w:rPr>
      </w:pPr>
      <w:r>
        <w:rPr>
          <w:bCs/>
          <w:sz w:val="24"/>
        </w:rPr>
        <w:t>40</w:t>
      </w:r>
      <w:r>
        <w:rPr>
          <w:rFonts w:hint="eastAsia"/>
          <w:bCs/>
          <w:sz w:val="24"/>
        </w:rPr>
        <w:t>、发起式基金：指按照《运作办法》和中国证监会规定的相关条件募集，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14:paraId="22826077" w14:textId="77777777" w:rsidR="00B175DF" w:rsidRDefault="0078640F">
      <w:pPr>
        <w:spacing w:line="360" w:lineRule="auto"/>
        <w:ind w:firstLineChars="200" w:firstLine="480"/>
        <w:rPr>
          <w:bCs/>
          <w:sz w:val="24"/>
        </w:rPr>
      </w:pPr>
      <w:r>
        <w:rPr>
          <w:rFonts w:hint="eastAsia"/>
          <w:bCs/>
          <w:sz w:val="24"/>
        </w:rPr>
        <w:t>4</w:t>
      </w:r>
      <w:r>
        <w:rPr>
          <w:bCs/>
          <w:sz w:val="24"/>
        </w:rPr>
        <w:t>1</w:t>
      </w:r>
      <w:r>
        <w:rPr>
          <w:rFonts w:hint="eastAsia"/>
          <w:bCs/>
          <w:sz w:val="24"/>
        </w:rPr>
        <w:t>、发起资金：指用于认购发起式基金且来源于基金管理人股东资金、基金管理人固有资金、基金管理人高级管理人员或基金经理等人员的资金。发起资金认购本基金的金额不低于</w:t>
      </w:r>
      <w:r>
        <w:rPr>
          <w:rFonts w:hint="eastAsia"/>
          <w:bCs/>
          <w:sz w:val="24"/>
        </w:rPr>
        <w:t>1000</w:t>
      </w:r>
      <w:r>
        <w:rPr>
          <w:rFonts w:hint="eastAsia"/>
          <w:bCs/>
          <w:sz w:val="24"/>
        </w:rPr>
        <w:t>万元，且发起资金认购的基金份额持有期限不低于三年</w:t>
      </w:r>
    </w:p>
    <w:p w14:paraId="7EBB7AFC" w14:textId="77777777" w:rsidR="00B175DF" w:rsidRDefault="0078640F">
      <w:pPr>
        <w:spacing w:line="360" w:lineRule="auto"/>
        <w:ind w:firstLineChars="200" w:firstLine="480"/>
        <w:rPr>
          <w:bCs/>
          <w:sz w:val="24"/>
        </w:rPr>
      </w:pPr>
      <w:r>
        <w:rPr>
          <w:rFonts w:hint="eastAsia"/>
          <w:bCs/>
          <w:sz w:val="24"/>
        </w:rPr>
        <w:t>4</w:t>
      </w:r>
      <w:r>
        <w:rPr>
          <w:bCs/>
          <w:sz w:val="24"/>
        </w:rPr>
        <w:t>2</w:t>
      </w:r>
      <w:r>
        <w:rPr>
          <w:rFonts w:hint="eastAsia"/>
          <w:bCs/>
          <w:sz w:val="24"/>
        </w:rPr>
        <w:t>、发起资金提供方：指以发起资金认购本基金且承诺以发起资金认购的基金份额持有期限不少于三年的基金管理人股东、基金管理人、基金管理人高级管理人员或基金经理等人员</w:t>
      </w:r>
    </w:p>
    <w:p w14:paraId="796A19DE" w14:textId="12EDA3DD" w:rsidR="00B175DF" w:rsidRDefault="0078640F">
      <w:pPr>
        <w:spacing w:line="360" w:lineRule="auto"/>
        <w:ind w:firstLineChars="200" w:firstLine="480"/>
        <w:rPr>
          <w:bCs/>
          <w:sz w:val="24"/>
        </w:rPr>
      </w:pPr>
      <w:r>
        <w:rPr>
          <w:bCs/>
          <w:sz w:val="24"/>
        </w:rPr>
        <w:t>43</w:t>
      </w:r>
      <w:r>
        <w:rPr>
          <w:rFonts w:hint="eastAsia"/>
          <w:bCs/>
          <w:sz w:val="24"/>
        </w:rPr>
        <w:t>、</w:t>
      </w:r>
      <w:r>
        <w:rPr>
          <w:bCs/>
          <w:sz w:val="24"/>
        </w:rPr>
        <w:t>认购：指在基金募集期内，投资者</w:t>
      </w:r>
      <w:r>
        <w:rPr>
          <w:rFonts w:hint="eastAsia"/>
          <w:color w:val="000000"/>
          <w:sz w:val="24"/>
        </w:rPr>
        <w:t>根据基金合同和招募说明书的规定</w:t>
      </w:r>
      <w:r>
        <w:rPr>
          <w:bCs/>
          <w:sz w:val="24"/>
        </w:rPr>
        <w:t>申请购买基金份额的行为</w:t>
      </w:r>
    </w:p>
    <w:p w14:paraId="766F5175" w14:textId="41B415CC" w:rsidR="00B175DF" w:rsidRDefault="0078640F">
      <w:pPr>
        <w:spacing w:line="360" w:lineRule="auto"/>
        <w:ind w:firstLineChars="200" w:firstLine="480"/>
        <w:rPr>
          <w:bCs/>
          <w:sz w:val="24"/>
        </w:rPr>
      </w:pPr>
      <w:r>
        <w:rPr>
          <w:rFonts w:hint="eastAsia"/>
          <w:bCs/>
          <w:sz w:val="24"/>
        </w:rPr>
        <w:t>4</w:t>
      </w:r>
      <w:r>
        <w:rPr>
          <w:bCs/>
          <w:sz w:val="24"/>
        </w:rPr>
        <w:t>4</w:t>
      </w:r>
      <w:r>
        <w:rPr>
          <w:rFonts w:hint="eastAsia"/>
          <w:bCs/>
          <w:sz w:val="24"/>
        </w:rPr>
        <w:t>、</w:t>
      </w:r>
      <w:r>
        <w:rPr>
          <w:bCs/>
          <w:sz w:val="24"/>
        </w:rPr>
        <w:t>申购：指基金合同生效后，投资者根据基金合同和招募说明书的规定申请购买基金份额的行为</w:t>
      </w:r>
    </w:p>
    <w:p w14:paraId="2794E06E" w14:textId="34B51C03" w:rsidR="00B175DF" w:rsidRDefault="0078640F">
      <w:pPr>
        <w:spacing w:line="360" w:lineRule="auto"/>
        <w:ind w:firstLineChars="200" w:firstLine="480"/>
        <w:rPr>
          <w:bCs/>
          <w:sz w:val="24"/>
        </w:rPr>
      </w:pPr>
      <w:r>
        <w:rPr>
          <w:rFonts w:hint="eastAsia"/>
          <w:bCs/>
          <w:sz w:val="24"/>
        </w:rPr>
        <w:t>4</w:t>
      </w:r>
      <w:r>
        <w:rPr>
          <w:bCs/>
          <w:sz w:val="24"/>
        </w:rPr>
        <w:t>5</w:t>
      </w:r>
      <w:r>
        <w:rPr>
          <w:rFonts w:hint="eastAsia"/>
          <w:bCs/>
          <w:sz w:val="24"/>
        </w:rPr>
        <w:t>、</w:t>
      </w:r>
      <w:r>
        <w:rPr>
          <w:bCs/>
          <w:sz w:val="24"/>
        </w:rPr>
        <w:t>赎回：指基金合同生效后，基金份额持有人按基金合同</w:t>
      </w:r>
      <w:r>
        <w:rPr>
          <w:sz w:val="24"/>
          <w:szCs w:val="24"/>
        </w:rPr>
        <w:t>和招募说明书</w:t>
      </w:r>
      <w:r>
        <w:rPr>
          <w:bCs/>
          <w:sz w:val="24"/>
        </w:rPr>
        <w:t>规定的条件要求将基金份额兑换为现金的行为</w:t>
      </w:r>
    </w:p>
    <w:p w14:paraId="1572973B" w14:textId="23005DF5" w:rsidR="00B175DF" w:rsidRDefault="0078640F">
      <w:pPr>
        <w:spacing w:line="360" w:lineRule="auto"/>
        <w:ind w:firstLineChars="200" w:firstLine="480"/>
        <w:rPr>
          <w:bCs/>
          <w:sz w:val="24"/>
        </w:rPr>
      </w:pPr>
      <w:r>
        <w:rPr>
          <w:rFonts w:hint="eastAsia"/>
          <w:bCs/>
          <w:sz w:val="24"/>
        </w:rPr>
        <w:t>4</w:t>
      </w:r>
      <w:r>
        <w:rPr>
          <w:bCs/>
          <w:sz w:val="24"/>
        </w:rPr>
        <w:t>6</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8207FE8" w14:textId="602142B0" w:rsidR="00B175DF" w:rsidRDefault="0078640F">
      <w:pPr>
        <w:spacing w:line="360" w:lineRule="auto"/>
        <w:ind w:firstLineChars="200" w:firstLine="480"/>
        <w:rPr>
          <w:bCs/>
          <w:sz w:val="24"/>
        </w:rPr>
      </w:pPr>
      <w:r>
        <w:rPr>
          <w:bCs/>
          <w:sz w:val="24"/>
        </w:rPr>
        <w:t>47</w:t>
      </w:r>
      <w:r>
        <w:rPr>
          <w:rFonts w:hint="eastAsia"/>
          <w:bCs/>
          <w:sz w:val="24"/>
        </w:rPr>
        <w:t>、</w:t>
      </w:r>
      <w:r>
        <w:rPr>
          <w:bCs/>
          <w:sz w:val="24"/>
        </w:rPr>
        <w:t>转托管：指基金份额持有人在本基金的不同销售机构之间实施的变更所持基金份额销售机构的操作</w:t>
      </w:r>
    </w:p>
    <w:p w14:paraId="41D7E071" w14:textId="1482BF41" w:rsidR="00B175DF" w:rsidRDefault="0078640F">
      <w:pPr>
        <w:spacing w:line="360" w:lineRule="auto"/>
        <w:ind w:firstLineChars="200" w:firstLine="480"/>
        <w:rPr>
          <w:bCs/>
          <w:sz w:val="24"/>
        </w:rPr>
      </w:pPr>
      <w:r>
        <w:rPr>
          <w:bCs/>
          <w:sz w:val="24"/>
        </w:rPr>
        <w:t>48</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w:t>
      </w:r>
      <w:r>
        <w:rPr>
          <w:bCs/>
          <w:sz w:val="24"/>
        </w:rPr>
        <w:lastRenderedPageBreak/>
        <w:t>户内自动完成扣款及</w:t>
      </w:r>
      <w:r>
        <w:rPr>
          <w:rFonts w:hint="eastAsia"/>
          <w:bCs/>
          <w:sz w:val="24"/>
        </w:rPr>
        <w:t>受理</w:t>
      </w:r>
      <w:r>
        <w:rPr>
          <w:bCs/>
          <w:sz w:val="24"/>
        </w:rPr>
        <w:t>基金申购申请的一种投资方式</w:t>
      </w:r>
    </w:p>
    <w:p w14:paraId="11CA1DE1" w14:textId="6D909B05" w:rsidR="00B175DF" w:rsidRDefault="0078640F">
      <w:pPr>
        <w:spacing w:line="360" w:lineRule="auto"/>
        <w:ind w:firstLineChars="200" w:firstLine="480"/>
        <w:rPr>
          <w:bCs/>
          <w:sz w:val="24"/>
        </w:rPr>
      </w:pPr>
      <w:r>
        <w:rPr>
          <w:bCs/>
          <w:sz w:val="24"/>
        </w:rPr>
        <w:t>49</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bCs/>
          <w:sz w:val="24"/>
        </w:rPr>
        <w:t>10</w:t>
      </w:r>
      <w:r>
        <w:rPr>
          <w:rFonts w:hint="eastAsia"/>
          <w:bCs/>
          <w:sz w:val="24"/>
        </w:rPr>
        <w:t>%</w:t>
      </w:r>
    </w:p>
    <w:p w14:paraId="11E8F784" w14:textId="65461E6D" w:rsidR="00B175DF" w:rsidRDefault="0078640F">
      <w:pPr>
        <w:spacing w:line="360" w:lineRule="auto"/>
        <w:ind w:firstLineChars="200" w:firstLine="480"/>
        <w:rPr>
          <w:bCs/>
          <w:sz w:val="24"/>
        </w:rPr>
      </w:pPr>
      <w:r>
        <w:rPr>
          <w:bCs/>
          <w:sz w:val="24"/>
        </w:rPr>
        <w:t>50</w:t>
      </w:r>
      <w:r>
        <w:rPr>
          <w:rFonts w:hint="eastAsia"/>
          <w:bCs/>
          <w:sz w:val="24"/>
        </w:rPr>
        <w:t>、</w:t>
      </w:r>
      <w:r>
        <w:rPr>
          <w:bCs/>
          <w:sz w:val="24"/>
        </w:rPr>
        <w:t>元：指人民币元</w:t>
      </w:r>
    </w:p>
    <w:p w14:paraId="316C2DF7" w14:textId="4E0A2E8A" w:rsidR="00B175DF" w:rsidRDefault="0078640F">
      <w:pPr>
        <w:spacing w:line="360" w:lineRule="auto"/>
        <w:ind w:firstLineChars="200" w:firstLine="480"/>
        <w:rPr>
          <w:bCs/>
          <w:sz w:val="24"/>
        </w:rPr>
      </w:pPr>
      <w:r>
        <w:rPr>
          <w:bCs/>
          <w:sz w:val="24"/>
        </w:rPr>
        <w:t>51</w:t>
      </w:r>
      <w:r>
        <w:rPr>
          <w:rFonts w:hint="eastAsia"/>
          <w:bCs/>
          <w:sz w:val="24"/>
        </w:rPr>
        <w:t>、</w:t>
      </w:r>
      <w:r>
        <w:rPr>
          <w:bCs/>
          <w:sz w:val="24"/>
        </w:rPr>
        <w:t>基金收益：指基金投资所得债券利息、买卖证券价差、银行存款利息、已实现的其他合法收入及因运用基金财产带来的成本和费用的节约</w:t>
      </w:r>
    </w:p>
    <w:p w14:paraId="1E2C1A40" w14:textId="77A83008" w:rsidR="00B175DF" w:rsidRDefault="0078640F">
      <w:pPr>
        <w:spacing w:line="360" w:lineRule="auto"/>
        <w:ind w:firstLineChars="200" w:firstLine="480"/>
        <w:rPr>
          <w:bCs/>
          <w:sz w:val="24"/>
        </w:rPr>
      </w:pPr>
      <w:r>
        <w:rPr>
          <w:bCs/>
          <w:sz w:val="24"/>
        </w:rPr>
        <w:t>52</w:t>
      </w:r>
      <w:r>
        <w:rPr>
          <w:rFonts w:hint="eastAsia"/>
          <w:bCs/>
          <w:sz w:val="24"/>
        </w:rPr>
        <w:t>、</w:t>
      </w:r>
      <w:r>
        <w:rPr>
          <w:bCs/>
          <w:sz w:val="24"/>
        </w:rPr>
        <w:t>基金资产总值：指基金拥有的各类有价证券、银行存款本息、基金应收款</w:t>
      </w:r>
      <w:r>
        <w:rPr>
          <w:rFonts w:hint="eastAsia"/>
          <w:bCs/>
          <w:sz w:val="24"/>
        </w:rPr>
        <w:t>项</w:t>
      </w:r>
      <w:r>
        <w:rPr>
          <w:bCs/>
          <w:sz w:val="24"/>
        </w:rPr>
        <w:t>及其他资产的价值总和</w:t>
      </w:r>
    </w:p>
    <w:p w14:paraId="1CF7C199" w14:textId="0A47A330" w:rsidR="00B175DF" w:rsidRDefault="0078640F">
      <w:pPr>
        <w:spacing w:line="360" w:lineRule="auto"/>
        <w:ind w:firstLineChars="200" w:firstLine="480"/>
        <w:rPr>
          <w:bCs/>
          <w:sz w:val="24"/>
        </w:rPr>
      </w:pPr>
      <w:r>
        <w:rPr>
          <w:bCs/>
          <w:sz w:val="24"/>
        </w:rPr>
        <w:t>53</w:t>
      </w:r>
      <w:r>
        <w:rPr>
          <w:rFonts w:hint="eastAsia"/>
          <w:bCs/>
          <w:sz w:val="24"/>
        </w:rPr>
        <w:t>、</w:t>
      </w:r>
      <w:r>
        <w:rPr>
          <w:bCs/>
          <w:sz w:val="24"/>
        </w:rPr>
        <w:t>基金资产净值：指基金资产总值减去基金负债后的价值</w:t>
      </w:r>
    </w:p>
    <w:p w14:paraId="67CAD4D5" w14:textId="44619B80" w:rsidR="00B175DF" w:rsidRDefault="0078640F">
      <w:pPr>
        <w:spacing w:line="360" w:lineRule="auto"/>
        <w:ind w:firstLineChars="200" w:firstLine="480"/>
        <w:rPr>
          <w:bCs/>
          <w:sz w:val="24"/>
        </w:rPr>
      </w:pPr>
      <w:r>
        <w:rPr>
          <w:rFonts w:hint="eastAsia"/>
          <w:bCs/>
          <w:sz w:val="24"/>
        </w:rPr>
        <w:t>5</w:t>
      </w:r>
      <w:r>
        <w:rPr>
          <w:bCs/>
          <w:sz w:val="24"/>
        </w:rPr>
        <w:t>4</w:t>
      </w:r>
      <w:r>
        <w:rPr>
          <w:rFonts w:hint="eastAsia"/>
          <w:bCs/>
          <w:sz w:val="24"/>
        </w:rPr>
        <w:t>、</w:t>
      </w:r>
      <w:r>
        <w:rPr>
          <w:bCs/>
          <w:sz w:val="24"/>
        </w:rPr>
        <w:t>基金份额净值：指</w:t>
      </w:r>
      <w:r w:rsidR="00AE59C7">
        <w:rPr>
          <w:rFonts w:hint="eastAsia"/>
          <w:bCs/>
          <w:sz w:val="24"/>
        </w:rPr>
        <w:t>估值</w:t>
      </w:r>
      <w:r>
        <w:rPr>
          <w:bCs/>
          <w:sz w:val="24"/>
        </w:rPr>
        <w:t>日基金资产净值除以</w:t>
      </w:r>
      <w:r w:rsidR="00F6110C">
        <w:rPr>
          <w:bCs/>
          <w:sz w:val="24"/>
        </w:rPr>
        <w:t>估值</w:t>
      </w:r>
      <w:r>
        <w:rPr>
          <w:bCs/>
          <w:sz w:val="24"/>
        </w:rPr>
        <w:t>日基金份额总数</w:t>
      </w:r>
    </w:p>
    <w:p w14:paraId="6B53EFCE" w14:textId="6F9753BD" w:rsidR="00B175DF" w:rsidRDefault="0078640F">
      <w:pPr>
        <w:spacing w:line="360" w:lineRule="auto"/>
        <w:ind w:firstLineChars="200" w:firstLine="480"/>
        <w:rPr>
          <w:bCs/>
          <w:sz w:val="24"/>
        </w:rPr>
      </w:pPr>
      <w:r>
        <w:rPr>
          <w:rFonts w:hint="eastAsia"/>
          <w:bCs/>
          <w:sz w:val="24"/>
        </w:rPr>
        <w:t>5</w:t>
      </w:r>
      <w:r>
        <w:rPr>
          <w:bCs/>
          <w:sz w:val="24"/>
        </w:rPr>
        <w:t>5</w:t>
      </w:r>
      <w:r>
        <w:rPr>
          <w:rFonts w:hint="eastAsia"/>
          <w:bCs/>
          <w:sz w:val="24"/>
        </w:rPr>
        <w:t>、</w:t>
      </w:r>
      <w:r>
        <w:rPr>
          <w:bCs/>
          <w:sz w:val="24"/>
        </w:rPr>
        <w:t>基金资产估值：指计算评估基金资产和负债的价值，以确定基金资产净值和基金份额净值的过程</w:t>
      </w:r>
    </w:p>
    <w:p w14:paraId="0E23986B" w14:textId="1B747C7D" w:rsidR="00B175DF" w:rsidRDefault="0078640F">
      <w:pPr>
        <w:spacing w:line="360" w:lineRule="auto"/>
        <w:ind w:firstLineChars="200" w:firstLine="480"/>
        <w:rPr>
          <w:bCs/>
          <w:sz w:val="24"/>
        </w:rPr>
      </w:pPr>
      <w:r>
        <w:rPr>
          <w:rFonts w:hint="eastAsia"/>
          <w:bCs/>
          <w:sz w:val="24"/>
        </w:rPr>
        <w:t>5</w:t>
      </w:r>
      <w:r>
        <w:rPr>
          <w:bCs/>
          <w:sz w:val="24"/>
        </w:rPr>
        <w:t>6</w:t>
      </w:r>
      <w:r>
        <w:rPr>
          <w:rFonts w:hint="eastAsia"/>
          <w:bCs/>
          <w:sz w:val="24"/>
        </w:rPr>
        <w:t>、规</w:t>
      </w:r>
      <w:r>
        <w:rPr>
          <w:bCs/>
          <w:sz w:val="24"/>
        </w:rPr>
        <w:t>定</w:t>
      </w:r>
      <w:r>
        <w:rPr>
          <w:rFonts w:hint="eastAsia"/>
          <w:bCs/>
          <w:sz w:val="24"/>
        </w:rPr>
        <w:t>媒介</w:t>
      </w:r>
      <w:r>
        <w:rPr>
          <w:bCs/>
          <w:sz w:val="24"/>
        </w:rPr>
        <w:t>：指符合中国证监会规定条件的用以进行信息披露的全国性报刊</w:t>
      </w:r>
      <w:r>
        <w:rPr>
          <w:rFonts w:hint="eastAsia"/>
          <w:bCs/>
          <w:sz w:val="24"/>
        </w:rPr>
        <w:t>及《信息披露办法》规定的</w:t>
      </w:r>
      <w:r>
        <w:rPr>
          <w:bCs/>
          <w:sz w:val="24"/>
        </w:rPr>
        <w:t>互联网网站</w:t>
      </w:r>
      <w:r>
        <w:rPr>
          <w:rFonts w:hint="eastAsia"/>
          <w:bCs/>
          <w:sz w:val="24"/>
        </w:rPr>
        <w:t>（包括基金管理人网站、基金托管人网站、中国证监会基金电子披露网站）等媒介</w:t>
      </w:r>
    </w:p>
    <w:p w14:paraId="069AE79D" w14:textId="5ED88094" w:rsidR="00B175DF" w:rsidRDefault="0078640F">
      <w:pPr>
        <w:spacing w:line="360" w:lineRule="auto"/>
        <w:ind w:firstLineChars="200" w:firstLine="480"/>
        <w:rPr>
          <w:bCs/>
          <w:sz w:val="24"/>
        </w:rPr>
      </w:pPr>
      <w:r>
        <w:rPr>
          <w:rFonts w:hint="eastAsia"/>
          <w:bCs/>
          <w:sz w:val="24"/>
        </w:rPr>
        <w:t>5</w:t>
      </w:r>
      <w:r>
        <w:rPr>
          <w:bCs/>
          <w:sz w:val="24"/>
        </w:rPr>
        <w:t>7</w:t>
      </w:r>
      <w:r>
        <w:rPr>
          <w:rFonts w:hint="eastAsia"/>
          <w:bCs/>
          <w:sz w:val="24"/>
        </w:rPr>
        <w:t>、销售服务费：指从基金财产中计提的，用于本基金市场推广、销售以及基金份额持有人服务的费用</w:t>
      </w:r>
    </w:p>
    <w:p w14:paraId="7FB421FC" w14:textId="7BCB0FCB" w:rsidR="00B175DF" w:rsidRDefault="0078640F">
      <w:pPr>
        <w:spacing w:line="360" w:lineRule="auto"/>
        <w:ind w:firstLineChars="200" w:firstLine="480"/>
        <w:rPr>
          <w:bCs/>
          <w:sz w:val="24"/>
        </w:rPr>
      </w:pPr>
      <w:r>
        <w:rPr>
          <w:bCs/>
          <w:sz w:val="24"/>
        </w:rPr>
        <w:t>58</w:t>
      </w:r>
      <w:r>
        <w:rPr>
          <w:rFonts w:hint="eastAsia"/>
          <w:bCs/>
          <w:sz w:val="24"/>
        </w:rPr>
        <w:t>、基金份额类别：指根据认购费、申购费、销售服务费收取方式的不同将基金份额分为不同的类别，各基金份额类别分别设置代码，分别计算和公告基金份额净值和基金份额累计净值</w:t>
      </w:r>
    </w:p>
    <w:p w14:paraId="3C88CA57" w14:textId="3621E711" w:rsidR="00B175DF" w:rsidRDefault="0078640F">
      <w:pPr>
        <w:spacing w:line="360" w:lineRule="auto"/>
        <w:ind w:firstLineChars="200" w:firstLine="480"/>
        <w:rPr>
          <w:bCs/>
          <w:sz w:val="24"/>
        </w:rPr>
      </w:pPr>
      <w:r>
        <w:rPr>
          <w:bCs/>
          <w:sz w:val="24"/>
        </w:rPr>
        <w:t>59</w:t>
      </w:r>
      <w:r>
        <w:rPr>
          <w:rFonts w:hint="eastAsia"/>
          <w:bCs/>
          <w:sz w:val="24"/>
        </w:rPr>
        <w:t>、</w:t>
      </w:r>
      <w:r>
        <w:rPr>
          <w:rFonts w:hint="eastAsia"/>
          <w:bCs/>
          <w:sz w:val="24"/>
        </w:rPr>
        <w:t>A</w:t>
      </w:r>
      <w:r>
        <w:rPr>
          <w:rFonts w:hint="eastAsia"/>
          <w:bCs/>
          <w:sz w:val="24"/>
        </w:rPr>
        <w:t>类基金份额：指在投资者认</w:t>
      </w:r>
      <w:r>
        <w:rPr>
          <w:rFonts w:hint="eastAsia"/>
          <w:bCs/>
          <w:sz w:val="24"/>
        </w:rPr>
        <w:t>/</w:t>
      </w:r>
      <w:r>
        <w:rPr>
          <w:rFonts w:hint="eastAsia"/>
          <w:bCs/>
          <w:sz w:val="24"/>
        </w:rPr>
        <w:t>申购时收取认</w:t>
      </w:r>
      <w:r>
        <w:rPr>
          <w:rFonts w:hint="eastAsia"/>
          <w:bCs/>
          <w:sz w:val="24"/>
        </w:rPr>
        <w:t>/</w:t>
      </w:r>
      <w:r>
        <w:rPr>
          <w:rFonts w:hint="eastAsia"/>
          <w:bCs/>
          <w:sz w:val="24"/>
        </w:rPr>
        <w:t>申购费，但不再从本类别基金财产中计提销售服务费的一类基金份额</w:t>
      </w:r>
    </w:p>
    <w:p w14:paraId="66C746F1" w14:textId="18E78428" w:rsidR="00B175DF" w:rsidRDefault="0078640F">
      <w:pPr>
        <w:spacing w:line="360" w:lineRule="auto"/>
        <w:ind w:firstLineChars="200" w:firstLine="480"/>
        <w:rPr>
          <w:bCs/>
          <w:sz w:val="24"/>
        </w:rPr>
      </w:pPr>
      <w:r>
        <w:rPr>
          <w:bCs/>
          <w:sz w:val="24"/>
        </w:rPr>
        <w:t>60</w:t>
      </w:r>
      <w:r>
        <w:rPr>
          <w:rFonts w:hint="eastAsia"/>
          <w:bCs/>
          <w:sz w:val="24"/>
        </w:rPr>
        <w:t>、</w:t>
      </w:r>
      <w:r>
        <w:rPr>
          <w:rFonts w:hint="eastAsia"/>
          <w:bCs/>
          <w:sz w:val="24"/>
        </w:rPr>
        <w:t>C</w:t>
      </w:r>
      <w:r>
        <w:rPr>
          <w:rFonts w:hint="eastAsia"/>
          <w:bCs/>
          <w:sz w:val="24"/>
        </w:rPr>
        <w:t>类基金份额：指在投资者认</w:t>
      </w:r>
      <w:r>
        <w:rPr>
          <w:rFonts w:hint="eastAsia"/>
          <w:bCs/>
          <w:sz w:val="24"/>
        </w:rPr>
        <w:t>/</w:t>
      </w:r>
      <w:r>
        <w:rPr>
          <w:rFonts w:hint="eastAsia"/>
          <w:bCs/>
          <w:sz w:val="24"/>
        </w:rPr>
        <w:t>申购时不收取认</w:t>
      </w:r>
      <w:r>
        <w:rPr>
          <w:rFonts w:hint="eastAsia"/>
          <w:bCs/>
          <w:sz w:val="24"/>
        </w:rPr>
        <w:t>/</w:t>
      </w:r>
      <w:r>
        <w:rPr>
          <w:rFonts w:hint="eastAsia"/>
          <w:bCs/>
          <w:sz w:val="24"/>
        </w:rPr>
        <w:t>申购费，但从本类别基金资产中计提销售服务费的一类基金份额</w:t>
      </w:r>
    </w:p>
    <w:p w14:paraId="05F97581" w14:textId="04C5A530" w:rsidR="00B175DF" w:rsidRDefault="0078640F">
      <w:pPr>
        <w:spacing w:line="360" w:lineRule="auto"/>
        <w:ind w:firstLineChars="200" w:firstLine="480"/>
        <w:rPr>
          <w:bCs/>
          <w:sz w:val="24"/>
        </w:rPr>
      </w:pPr>
      <w:r>
        <w:rPr>
          <w:bCs/>
          <w:sz w:val="24"/>
        </w:rPr>
        <w:t>61</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个交易日以上的逆回购与银行定期存款（含协议约定有条件提前支取的银行存款）、资产支持证券、因发行人债务违约无法进行转让或交易的债券等</w:t>
      </w:r>
    </w:p>
    <w:p w14:paraId="4E1D8332" w14:textId="2D5ECDD3" w:rsidR="00B175DF" w:rsidRDefault="0078640F">
      <w:pPr>
        <w:spacing w:line="360" w:lineRule="auto"/>
        <w:ind w:firstLineChars="200" w:firstLine="480"/>
        <w:rPr>
          <w:bCs/>
          <w:sz w:val="24"/>
        </w:rPr>
      </w:pPr>
      <w:r>
        <w:rPr>
          <w:bCs/>
          <w:sz w:val="24"/>
        </w:rPr>
        <w:lastRenderedPageBreak/>
        <w:t>62</w:t>
      </w:r>
      <w:r>
        <w:rPr>
          <w:rFonts w:hint="eastAsia"/>
          <w:bCs/>
          <w:sz w:val="24"/>
        </w:rPr>
        <w:t>、信用衍生品：指符合证券交易所或银行间市场相关业务规则，专门用于管理信用风险的信用衍生工具</w:t>
      </w:r>
    </w:p>
    <w:p w14:paraId="5D3EEAE1" w14:textId="290AD1A6" w:rsidR="00B175DF" w:rsidRDefault="0078640F">
      <w:pPr>
        <w:spacing w:line="360" w:lineRule="auto"/>
        <w:ind w:firstLineChars="200" w:firstLine="480"/>
        <w:rPr>
          <w:bCs/>
          <w:sz w:val="24"/>
        </w:rPr>
      </w:pPr>
      <w:r>
        <w:rPr>
          <w:rFonts w:hint="eastAsia"/>
          <w:bCs/>
          <w:sz w:val="24"/>
        </w:rPr>
        <w:t>6</w:t>
      </w:r>
      <w:r>
        <w:rPr>
          <w:bCs/>
          <w:sz w:val="24"/>
        </w:rPr>
        <w:t>3</w:t>
      </w:r>
      <w:r>
        <w:rPr>
          <w:rFonts w:hint="eastAsia"/>
          <w:bCs/>
          <w:sz w:val="24"/>
        </w:rPr>
        <w:t>、信用保护买方：亦称信用保护购买方，指接受信用风险保护的一方</w:t>
      </w:r>
    </w:p>
    <w:p w14:paraId="51C5B226" w14:textId="1F199769" w:rsidR="00B175DF" w:rsidRDefault="0078640F">
      <w:pPr>
        <w:spacing w:line="360" w:lineRule="auto"/>
        <w:ind w:firstLineChars="200" w:firstLine="480"/>
        <w:rPr>
          <w:bCs/>
          <w:sz w:val="24"/>
        </w:rPr>
      </w:pPr>
      <w:r>
        <w:rPr>
          <w:rFonts w:hint="eastAsia"/>
          <w:bCs/>
          <w:sz w:val="24"/>
        </w:rPr>
        <w:t>6</w:t>
      </w:r>
      <w:r>
        <w:rPr>
          <w:bCs/>
          <w:sz w:val="24"/>
        </w:rPr>
        <w:t>4</w:t>
      </w:r>
      <w:r>
        <w:rPr>
          <w:rFonts w:hint="eastAsia"/>
          <w:bCs/>
          <w:sz w:val="24"/>
        </w:rPr>
        <w:t>、信用保护卖方：亦称信用保护提供方，指提供信用风险保护的一方</w:t>
      </w:r>
    </w:p>
    <w:p w14:paraId="285031AD" w14:textId="33D26346" w:rsidR="00B175DF" w:rsidRDefault="0078640F">
      <w:pPr>
        <w:spacing w:line="360" w:lineRule="auto"/>
        <w:ind w:firstLineChars="200" w:firstLine="480"/>
        <w:rPr>
          <w:bCs/>
          <w:sz w:val="24"/>
        </w:rPr>
      </w:pPr>
      <w:r>
        <w:rPr>
          <w:rFonts w:hint="eastAsia"/>
          <w:bCs/>
          <w:sz w:val="24"/>
        </w:rPr>
        <w:t>6</w:t>
      </w:r>
      <w:r>
        <w:rPr>
          <w:bCs/>
          <w:sz w:val="24"/>
        </w:rPr>
        <w:t>5</w:t>
      </w:r>
      <w:r>
        <w:rPr>
          <w:rFonts w:hint="eastAsia"/>
          <w:bCs/>
          <w:sz w:val="24"/>
        </w:rPr>
        <w:t>、名义本金：亦称交易名义本金，指一笔为信用衍生品交易提供信用风险保护的金额，各项支付和结算以此金额为计算基准</w:t>
      </w:r>
    </w:p>
    <w:p w14:paraId="278E7378" w14:textId="29373CE3" w:rsidR="00B175DF" w:rsidRDefault="0078640F">
      <w:pPr>
        <w:spacing w:line="360" w:lineRule="auto"/>
        <w:ind w:firstLineChars="200" w:firstLine="480"/>
        <w:rPr>
          <w:bCs/>
          <w:sz w:val="24"/>
        </w:rPr>
      </w:pPr>
      <w:r>
        <w:rPr>
          <w:bCs/>
          <w:sz w:val="24"/>
        </w:rPr>
        <w:t>66</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EF09039" w14:textId="47279CBE" w:rsidR="00B175DF" w:rsidRDefault="0078640F">
      <w:pPr>
        <w:spacing w:line="360" w:lineRule="auto"/>
        <w:ind w:firstLineChars="200" w:firstLine="480"/>
        <w:rPr>
          <w:sz w:val="24"/>
        </w:rPr>
      </w:pPr>
      <w:r>
        <w:rPr>
          <w:sz w:val="24"/>
        </w:rPr>
        <w:t>67</w:t>
      </w:r>
      <w:r>
        <w:rPr>
          <w:rFonts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F38E6D8" w14:textId="6855CA6C" w:rsidR="00B175DF" w:rsidRDefault="0078640F">
      <w:pPr>
        <w:spacing w:line="360" w:lineRule="auto"/>
        <w:ind w:firstLineChars="200" w:firstLine="480"/>
        <w:rPr>
          <w:sz w:val="24"/>
        </w:rPr>
      </w:pPr>
      <w:r>
        <w:rPr>
          <w:sz w:val="24"/>
        </w:rPr>
        <w:t>68</w:t>
      </w:r>
      <w:r>
        <w:rPr>
          <w:rFonts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4FCF0B7" w14:textId="3CDC9926" w:rsidR="00B175DF" w:rsidRDefault="0078640F">
      <w:pPr>
        <w:spacing w:line="360" w:lineRule="auto"/>
        <w:ind w:firstLineChars="200" w:firstLine="480"/>
        <w:rPr>
          <w:bCs/>
          <w:sz w:val="24"/>
        </w:rPr>
      </w:pPr>
      <w:r>
        <w:rPr>
          <w:bCs/>
          <w:sz w:val="24"/>
        </w:rPr>
        <w:t>69</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26AB8D40" w14:textId="77777777" w:rsidR="00B175DF" w:rsidRDefault="0078640F">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1E5691F7" w14:textId="77777777" w:rsidR="00B175DF" w:rsidRDefault="0078640F">
      <w:pPr>
        <w:pStyle w:val="1"/>
        <w:spacing w:before="0" w:after="0"/>
        <w:jc w:val="center"/>
        <w:rPr>
          <w:rFonts w:ascii="Times New Roman"/>
          <w:color w:val="auto"/>
          <w:sz w:val="30"/>
        </w:rPr>
      </w:pPr>
      <w:r>
        <w:rPr>
          <w:rFonts w:ascii="Times New Roman"/>
          <w:b w:val="0"/>
          <w:bCs/>
          <w:color w:val="auto"/>
        </w:rPr>
        <w:br w:type="page"/>
      </w:r>
      <w:bookmarkStart w:id="55" w:name="_Toc20627"/>
      <w:bookmarkStart w:id="56" w:name="_Toc6149"/>
      <w:bookmarkStart w:id="57" w:name="_Toc545"/>
      <w:bookmarkStart w:id="58" w:name="_Toc13288"/>
      <w:bookmarkStart w:id="59" w:name="_Toc733"/>
      <w:bookmarkStart w:id="60" w:name="_Toc22708"/>
      <w:bookmarkStart w:id="61" w:name="_Toc18631"/>
      <w:bookmarkStart w:id="62" w:name="_Toc24571"/>
      <w:bookmarkStart w:id="63" w:name="_Toc6683"/>
      <w:bookmarkStart w:id="64" w:name="_Toc20318"/>
      <w:bookmarkStart w:id="65" w:name="_Toc138251356"/>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7A2A6FAB" w14:textId="77777777" w:rsidR="00B175DF" w:rsidRDefault="00B175DF">
      <w:pPr>
        <w:spacing w:line="360" w:lineRule="auto"/>
        <w:ind w:firstLine="540"/>
        <w:rPr>
          <w:bCs/>
          <w:sz w:val="24"/>
        </w:rPr>
      </w:pPr>
      <w:bookmarkStart w:id="69" w:name="_Hlt88031774"/>
      <w:bookmarkStart w:id="70" w:name="_Hlt88031741"/>
      <w:bookmarkEnd w:id="69"/>
    </w:p>
    <w:bookmarkEnd w:id="70"/>
    <w:p w14:paraId="490AE323" w14:textId="77777777" w:rsidR="00B175DF" w:rsidRDefault="0078640F">
      <w:pPr>
        <w:spacing w:line="360" w:lineRule="auto"/>
        <w:ind w:firstLineChars="200" w:firstLine="480"/>
        <w:rPr>
          <w:bCs/>
          <w:sz w:val="24"/>
        </w:rPr>
      </w:pPr>
      <w:r>
        <w:rPr>
          <w:bCs/>
          <w:sz w:val="24"/>
        </w:rPr>
        <w:t>一、基金名称</w:t>
      </w:r>
      <w:bookmarkEnd w:id="68"/>
    </w:p>
    <w:p w14:paraId="41B8A4D5" w14:textId="66954D93" w:rsidR="00B175DF" w:rsidRDefault="0078640F">
      <w:pPr>
        <w:spacing w:line="360" w:lineRule="auto"/>
        <w:ind w:firstLineChars="200" w:firstLine="480"/>
        <w:rPr>
          <w:bCs/>
          <w:sz w:val="24"/>
        </w:rPr>
      </w:pPr>
      <w:r>
        <w:rPr>
          <w:rFonts w:hint="eastAsia"/>
          <w:bCs/>
          <w:sz w:val="24"/>
        </w:rPr>
        <w:t>富国安瑞</w:t>
      </w:r>
      <w:r>
        <w:rPr>
          <w:rFonts w:hint="eastAsia"/>
          <w:bCs/>
          <w:sz w:val="24"/>
        </w:rPr>
        <w:t>30</w:t>
      </w:r>
      <w:r>
        <w:rPr>
          <w:rFonts w:hint="eastAsia"/>
          <w:bCs/>
          <w:sz w:val="24"/>
        </w:rPr>
        <w:t>天持有期债券型发起式证券投资基金</w:t>
      </w:r>
    </w:p>
    <w:p w14:paraId="63986787" w14:textId="77777777" w:rsidR="00B175DF" w:rsidRDefault="00B175DF">
      <w:pPr>
        <w:spacing w:line="360" w:lineRule="auto"/>
        <w:ind w:firstLineChars="200" w:firstLine="480"/>
        <w:rPr>
          <w:bCs/>
          <w:sz w:val="24"/>
        </w:rPr>
      </w:pPr>
    </w:p>
    <w:p w14:paraId="68C89250" w14:textId="77777777" w:rsidR="00B175DF" w:rsidRDefault="0078640F">
      <w:pPr>
        <w:spacing w:line="360" w:lineRule="auto"/>
        <w:ind w:firstLineChars="200" w:firstLine="480"/>
        <w:rPr>
          <w:bCs/>
          <w:sz w:val="24"/>
        </w:rPr>
      </w:pPr>
      <w:bookmarkStart w:id="71" w:name="_Toc79392574"/>
      <w:r>
        <w:rPr>
          <w:bCs/>
          <w:sz w:val="24"/>
        </w:rPr>
        <w:t>二、基金的类别</w:t>
      </w:r>
      <w:bookmarkEnd w:id="71"/>
    </w:p>
    <w:p w14:paraId="71A1F2F5" w14:textId="77777777" w:rsidR="00B175DF" w:rsidRDefault="0078640F">
      <w:pPr>
        <w:spacing w:line="360" w:lineRule="auto"/>
        <w:ind w:firstLineChars="200" w:firstLine="480"/>
        <w:rPr>
          <w:bCs/>
          <w:sz w:val="24"/>
        </w:rPr>
      </w:pPr>
      <w:r>
        <w:rPr>
          <w:rFonts w:hint="eastAsia"/>
          <w:bCs/>
          <w:sz w:val="24"/>
        </w:rPr>
        <w:t>债券型</w:t>
      </w:r>
      <w:r>
        <w:rPr>
          <w:bCs/>
          <w:sz w:val="24"/>
        </w:rPr>
        <w:t>证券投资基金</w:t>
      </w:r>
    </w:p>
    <w:p w14:paraId="6CF2906B" w14:textId="77777777" w:rsidR="00B175DF" w:rsidRDefault="00B175DF">
      <w:pPr>
        <w:spacing w:line="360" w:lineRule="auto"/>
        <w:ind w:leftChars="257" w:left="796" w:hanging="256"/>
        <w:rPr>
          <w:bCs/>
          <w:sz w:val="24"/>
        </w:rPr>
      </w:pPr>
    </w:p>
    <w:p w14:paraId="309B5CF9" w14:textId="77777777" w:rsidR="00B175DF" w:rsidRDefault="0078640F">
      <w:pPr>
        <w:spacing w:line="360" w:lineRule="auto"/>
        <w:ind w:firstLineChars="200" w:firstLine="480"/>
        <w:rPr>
          <w:bCs/>
          <w:sz w:val="24"/>
        </w:rPr>
      </w:pPr>
      <w:bookmarkStart w:id="72" w:name="_Toc79392575"/>
      <w:r>
        <w:rPr>
          <w:bCs/>
          <w:sz w:val="24"/>
        </w:rPr>
        <w:t>三、基金的运作方式</w:t>
      </w:r>
    </w:p>
    <w:p w14:paraId="534A78EC" w14:textId="77777777" w:rsidR="00B175DF" w:rsidRDefault="0078640F">
      <w:pPr>
        <w:spacing w:line="360" w:lineRule="auto"/>
        <w:ind w:firstLineChars="200" w:firstLine="480"/>
        <w:rPr>
          <w:bCs/>
          <w:sz w:val="24"/>
        </w:rPr>
      </w:pPr>
      <w:r>
        <w:rPr>
          <w:rFonts w:hint="eastAsia"/>
          <w:bCs/>
          <w:sz w:val="24"/>
        </w:rPr>
        <w:t>契约型开放式</w:t>
      </w:r>
    </w:p>
    <w:p w14:paraId="0F3C8569" w14:textId="49D8B61C" w:rsidR="00B175DF" w:rsidRDefault="0078640F">
      <w:pPr>
        <w:spacing w:line="360" w:lineRule="auto"/>
        <w:ind w:firstLineChars="200" w:firstLine="480"/>
        <w:rPr>
          <w:bCs/>
          <w:sz w:val="24"/>
        </w:rPr>
      </w:pPr>
      <w:r>
        <w:rPr>
          <w:rFonts w:hint="eastAsia"/>
          <w:bCs/>
          <w:sz w:val="24"/>
        </w:rPr>
        <w:t>本基金每个开放日开放申购，但对每份基金份额设置</w:t>
      </w:r>
      <w:r>
        <w:rPr>
          <w:rFonts w:hint="eastAsia"/>
          <w:bCs/>
          <w:sz w:val="24"/>
        </w:rPr>
        <w:t>30</w:t>
      </w:r>
      <w:r>
        <w:rPr>
          <w:rFonts w:hint="eastAsia"/>
          <w:bCs/>
          <w:sz w:val="24"/>
        </w:rPr>
        <w:t>天的最短持有期限。自基金合同生效日（对于认购份额而言）或基金份额申购、转换转入确认日（对于申购、转换转入份额而言）起至该日后</w:t>
      </w:r>
      <w:r>
        <w:rPr>
          <w:rFonts w:hint="eastAsia"/>
          <w:bCs/>
          <w:sz w:val="24"/>
        </w:rPr>
        <w:t>30</w:t>
      </w:r>
      <w:r>
        <w:rPr>
          <w:rFonts w:hint="eastAsia"/>
          <w:bCs/>
          <w:sz w:val="24"/>
        </w:rPr>
        <w:t>天的对应日（不含当日），投资者不能提出赎回或转换转出申请；该日后</w:t>
      </w:r>
      <w:r>
        <w:rPr>
          <w:rFonts w:hint="eastAsia"/>
          <w:bCs/>
          <w:sz w:val="24"/>
        </w:rPr>
        <w:t>30</w:t>
      </w:r>
      <w:r>
        <w:rPr>
          <w:rFonts w:hint="eastAsia"/>
          <w:bCs/>
          <w:sz w:val="24"/>
        </w:rPr>
        <w:t>天的对应日起（含当日），投资者方可提出赎回或转换转出申请，如该对应日为非工作日则顺延至下一工作日。</w:t>
      </w:r>
    </w:p>
    <w:p w14:paraId="2D55CC61" w14:textId="77777777" w:rsidR="00B175DF" w:rsidRDefault="00B175DF" w:rsidP="00D65085">
      <w:pPr>
        <w:spacing w:line="360" w:lineRule="auto"/>
        <w:ind w:firstLineChars="200" w:firstLine="480"/>
        <w:rPr>
          <w:bCs/>
          <w:sz w:val="24"/>
        </w:rPr>
      </w:pPr>
    </w:p>
    <w:p w14:paraId="28747687" w14:textId="77777777" w:rsidR="00B175DF" w:rsidRDefault="0078640F">
      <w:pPr>
        <w:spacing w:line="360" w:lineRule="auto"/>
        <w:ind w:firstLineChars="200" w:firstLine="480"/>
        <w:rPr>
          <w:bCs/>
          <w:sz w:val="24"/>
        </w:rPr>
      </w:pPr>
      <w:r>
        <w:rPr>
          <w:bCs/>
          <w:sz w:val="24"/>
        </w:rPr>
        <w:t>四、基金的投资目标</w:t>
      </w:r>
      <w:bookmarkEnd w:id="72"/>
    </w:p>
    <w:p w14:paraId="16F3D1C4" w14:textId="77777777" w:rsidR="00B175DF" w:rsidRDefault="0078640F">
      <w:pPr>
        <w:spacing w:line="360" w:lineRule="auto"/>
        <w:ind w:firstLineChars="200" w:firstLine="480"/>
        <w:rPr>
          <w:bCs/>
          <w:sz w:val="24"/>
        </w:rPr>
      </w:pPr>
      <w:r>
        <w:rPr>
          <w:rFonts w:hint="eastAsia"/>
          <w:bCs/>
          <w:sz w:val="24"/>
        </w:rPr>
        <w:t>本基金在保持资产流动性以及严格控制风险的基础上，通过积极主动的投资管理，力争为基金份额持有人创造高于业绩比较基准的投资收益。</w:t>
      </w:r>
    </w:p>
    <w:p w14:paraId="22C312F0" w14:textId="77777777" w:rsidR="00B175DF" w:rsidRDefault="00B175DF">
      <w:pPr>
        <w:pStyle w:val="20"/>
        <w:rPr>
          <w:rFonts w:ascii="Times New Roman" w:eastAsia="宋体"/>
          <w:bCs/>
          <w:sz w:val="24"/>
        </w:rPr>
      </w:pPr>
    </w:p>
    <w:p w14:paraId="30BA46A6" w14:textId="77777777" w:rsidR="00B175DF" w:rsidRDefault="0078640F">
      <w:pPr>
        <w:spacing w:line="360" w:lineRule="auto"/>
        <w:ind w:firstLineChars="200" w:firstLine="480"/>
        <w:rPr>
          <w:bCs/>
          <w:sz w:val="24"/>
        </w:rPr>
      </w:pPr>
      <w:bookmarkStart w:id="73" w:name="_Toc79392576"/>
      <w:r>
        <w:rPr>
          <w:bCs/>
          <w:sz w:val="24"/>
        </w:rPr>
        <w:t>五、基金的最低募集份额总额</w:t>
      </w:r>
      <w:bookmarkEnd w:id="73"/>
      <w:r>
        <w:rPr>
          <w:rFonts w:hint="eastAsia"/>
          <w:bCs/>
          <w:color w:val="000000"/>
          <w:sz w:val="24"/>
          <w:szCs w:val="24"/>
        </w:rPr>
        <w:t>和募集金额</w:t>
      </w:r>
    </w:p>
    <w:p w14:paraId="75351063" w14:textId="77777777" w:rsidR="00B175DF" w:rsidRDefault="0078640F">
      <w:pPr>
        <w:spacing w:line="360" w:lineRule="auto"/>
        <w:ind w:firstLineChars="200" w:firstLine="480"/>
        <w:rPr>
          <w:bCs/>
          <w:sz w:val="24"/>
        </w:rPr>
      </w:pPr>
      <w:r>
        <w:rPr>
          <w:rFonts w:hint="eastAsia"/>
          <w:bCs/>
          <w:sz w:val="24"/>
        </w:rPr>
        <w:t>本基金为发起式基金，发起资金提供方认购基金的金额不少于</w:t>
      </w:r>
      <w:r>
        <w:rPr>
          <w:rFonts w:hint="eastAsia"/>
          <w:bCs/>
          <w:sz w:val="24"/>
        </w:rPr>
        <w:t>1000</w:t>
      </w:r>
      <w:r>
        <w:rPr>
          <w:rFonts w:hint="eastAsia"/>
          <w:bCs/>
          <w:sz w:val="24"/>
        </w:rPr>
        <w:t>万元人民币，且持有认购份额的期限自基金合同生效之日起不少于</w:t>
      </w:r>
      <w:r>
        <w:rPr>
          <w:rFonts w:hint="eastAsia"/>
          <w:bCs/>
          <w:sz w:val="24"/>
        </w:rPr>
        <w:t>3</w:t>
      </w:r>
      <w:r>
        <w:rPr>
          <w:rFonts w:hint="eastAsia"/>
          <w:bCs/>
          <w:sz w:val="24"/>
        </w:rPr>
        <w:t>年，期间份额不能赎回。法律法规和监管机构另有规定的除外。认购份额的高级管理人员或基金经理等人员（如有）在上述期限内离职，其持有期限的承诺不受影响。</w:t>
      </w:r>
    </w:p>
    <w:p w14:paraId="7C1CB1D2" w14:textId="77777777" w:rsidR="00B175DF" w:rsidRDefault="00B175DF">
      <w:pPr>
        <w:spacing w:line="360" w:lineRule="auto"/>
        <w:ind w:firstLineChars="200" w:firstLine="480"/>
        <w:rPr>
          <w:bCs/>
          <w:sz w:val="24"/>
        </w:rPr>
      </w:pPr>
    </w:p>
    <w:p w14:paraId="73DEC21E" w14:textId="77777777" w:rsidR="00B175DF" w:rsidRDefault="0078640F">
      <w:pPr>
        <w:spacing w:line="360" w:lineRule="auto"/>
        <w:ind w:firstLineChars="200" w:firstLine="480"/>
        <w:rPr>
          <w:bCs/>
          <w:sz w:val="24"/>
        </w:rPr>
      </w:pPr>
      <w:bookmarkStart w:id="74" w:name="_Toc79392577"/>
      <w:r>
        <w:rPr>
          <w:bCs/>
          <w:sz w:val="24"/>
        </w:rPr>
        <w:t>六、基金份额</w:t>
      </w:r>
      <w:r>
        <w:rPr>
          <w:rFonts w:hint="eastAsia"/>
          <w:bCs/>
          <w:sz w:val="24"/>
        </w:rPr>
        <w:t>发售</w:t>
      </w:r>
      <w:r>
        <w:rPr>
          <w:bCs/>
          <w:sz w:val="24"/>
        </w:rPr>
        <w:t>面值</w:t>
      </w:r>
      <w:bookmarkEnd w:id="74"/>
      <w:r>
        <w:rPr>
          <w:bCs/>
          <w:sz w:val="24"/>
        </w:rPr>
        <w:t>和认购费用</w:t>
      </w:r>
    </w:p>
    <w:p w14:paraId="43C9EA6A" w14:textId="77777777" w:rsidR="00B175DF" w:rsidRDefault="0078640F">
      <w:pPr>
        <w:spacing w:line="360" w:lineRule="auto"/>
        <w:ind w:firstLine="480"/>
        <w:rPr>
          <w:bCs/>
          <w:sz w:val="24"/>
        </w:rPr>
      </w:pPr>
      <w:r>
        <w:rPr>
          <w:bCs/>
          <w:sz w:val="24"/>
        </w:rPr>
        <w:t>本基金基金份额发售面值为人民币</w:t>
      </w:r>
      <w:r>
        <w:rPr>
          <w:bCs/>
          <w:color w:val="000000"/>
          <w:sz w:val="24"/>
        </w:rPr>
        <w:t>1.00</w:t>
      </w:r>
      <w:r>
        <w:rPr>
          <w:bCs/>
          <w:sz w:val="24"/>
        </w:rPr>
        <w:t>元。</w:t>
      </w:r>
    </w:p>
    <w:p w14:paraId="3432C58A" w14:textId="77777777" w:rsidR="00B175DF" w:rsidRDefault="0078640F">
      <w:pPr>
        <w:autoSpaceDE w:val="0"/>
        <w:autoSpaceDN w:val="0"/>
        <w:adjustRightInd w:val="0"/>
        <w:spacing w:line="360" w:lineRule="auto"/>
        <w:ind w:firstLineChars="200" w:firstLine="480"/>
        <w:jc w:val="left"/>
        <w:rPr>
          <w:bCs/>
          <w:sz w:val="24"/>
        </w:rPr>
      </w:pPr>
      <w:r>
        <w:rPr>
          <w:bCs/>
          <w:sz w:val="24"/>
        </w:rPr>
        <w:t>本基金</w:t>
      </w:r>
      <w:r>
        <w:rPr>
          <w:rFonts w:hint="eastAsia"/>
          <w:bCs/>
          <w:sz w:val="24"/>
        </w:rPr>
        <w:t>A</w:t>
      </w:r>
      <w:r>
        <w:rPr>
          <w:rFonts w:hint="eastAsia"/>
          <w:bCs/>
          <w:sz w:val="24"/>
        </w:rPr>
        <w:t>类基金份额的</w:t>
      </w:r>
      <w:r>
        <w:rPr>
          <w:bCs/>
          <w:sz w:val="24"/>
        </w:rPr>
        <w:t>认购费率按招募说明书及基金产品资料概要的规定</w:t>
      </w:r>
      <w:r>
        <w:rPr>
          <w:bCs/>
          <w:sz w:val="24"/>
        </w:rPr>
        <w:lastRenderedPageBreak/>
        <w:t>执行</w:t>
      </w:r>
      <w:r>
        <w:rPr>
          <w:rFonts w:hint="eastAsia"/>
          <w:bCs/>
          <w:sz w:val="24"/>
        </w:rPr>
        <w:t>，</w:t>
      </w:r>
      <w:r>
        <w:rPr>
          <w:rFonts w:hint="eastAsia"/>
          <w:bCs/>
          <w:sz w:val="24"/>
        </w:rPr>
        <w:t>C</w:t>
      </w:r>
      <w:r>
        <w:rPr>
          <w:rFonts w:hint="eastAsia"/>
          <w:bCs/>
          <w:sz w:val="24"/>
        </w:rPr>
        <w:t>类基金份额不收取认购费用</w:t>
      </w:r>
      <w:r>
        <w:rPr>
          <w:bCs/>
          <w:sz w:val="24"/>
        </w:rPr>
        <w:t>。</w:t>
      </w:r>
    </w:p>
    <w:p w14:paraId="1AD12197" w14:textId="77777777" w:rsidR="00B175DF" w:rsidRDefault="00B175DF">
      <w:pPr>
        <w:autoSpaceDE w:val="0"/>
        <w:autoSpaceDN w:val="0"/>
        <w:adjustRightInd w:val="0"/>
        <w:spacing w:line="360" w:lineRule="auto"/>
        <w:ind w:firstLineChars="200" w:firstLine="480"/>
        <w:jc w:val="left"/>
        <w:rPr>
          <w:bCs/>
          <w:sz w:val="24"/>
        </w:rPr>
      </w:pPr>
    </w:p>
    <w:p w14:paraId="64026B41" w14:textId="77777777" w:rsidR="00B175DF" w:rsidRDefault="0078640F">
      <w:pPr>
        <w:spacing w:line="360" w:lineRule="auto"/>
        <w:ind w:firstLineChars="200" w:firstLine="480"/>
        <w:rPr>
          <w:bCs/>
          <w:sz w:val="24"/>
        </w:rPr>
      </w:pPr>
      <w:bookmarkStart w:id="75" w:name="_Toc79392578"/>
      <w:r>
        <w:rPr>
          <w:bCs/>
          <w:sz w:val="24"/>
        </w:rPr>
        <w:t>七、基金存续期限</w:t>
      </w:r>
      <w:bookmarkEnd w:id="75"/>
    </w:p>
    <w:p w14:paraId="4BD98ECE" w14:textId="77777777" w:rsidR="00B175DF" w:rsidRDefault="0078640F">
      <w:pPr>
        <w:spacing w:line="360" w:lineRule="auto"/>
        <w:ind w:firstLineChars="200" w:firstLine="480"/>
        <w:rPr>
          <w:bCs/>
          <w:sz w:val="24"/>
        </w:rPr>
      </w:pPr>
      <w:r>
        <w:rPr>
          <w:bCs/>
          <w:sz w:val="24"/>
        </w:rPr>
        <w:t>不定期</w:t>
      </w:r>
    </w:p>
    <w:p w14:paraId="744847C7" w14:textId="77777777" w:rsidR="00B175DF" w:rsidRDefault="00B175DF">
      <w:pPr>
        <w:spacing w:line="360" w:lineRule="auto"/>
        <w:ind w:firstLineChars="200" w:firstLine="480"/>
        <w:rPr>
          <w:bCs/>
          <w:sz w:val="24"/>
        </w:rPr>
      </w:pPr>
    </w:p>
    <w:p w14:paraId="13F6A06C" w14:textId="77777777" w:rsidR="00B175DF" w:rsidRDefault="0078640F">
      <w:pPr>
        <w:spacing w:line="360" w:lineRule="auto"/>
        <w:ind w:firstLine="480"/>
        <w:rPr>
          <w:bCs/>
          <w:sz w:val="24"/>
        </w:rPr>
      </w:pPr>
      <w:r>
        <w:rPr>
          <w:bCs/>
          <w:sz w:val="24"/>
        </w:rPr>
        <w:t>八、</w:t>
      </w:r>
      <w:r>
        <w:rPr>
          <w:rFonts w:hint="eastAsia"/>
          <w:bCs/>
          <w:sz w:val="24"/>
        </w:rPr>
        <w:t>基金份额类别设置</w:t>
      </w:r>
    </w:p>
    <w:p w14:paraId="7774FDE9" w14:textId="77777777" w:rsidR="00B175DF" w:rsidRDefault="0078640F">
      <w:pPr>
        <w:spacing w:line="360" w:lineRule="auto"/>
        <w:ind w:firstLine="480"/>
        <w:rPr>
          <w:bCs/>
          <w:sz w:val="24"/>
        </w:rPr>
      </w:pPr>
      <w:r>
        <w:rPr>
          <w:rFonts w:hint="eastAsia"/>
          <w:bCs/>
          <w:sz w:val="24"/>
        </w:rPr>
        <w:t>本基金根据认购费用、申购费用、销售服务费收取方式的不同，将基金份额分为不同的类别。在投资者认购</w:t>
      </w:r>
      <w:r>
        <w:rPr>
          <w:rFonts w:hint="eastAsia"/>
          <w:bCs/>
          <w:sz w:val="24"/>
        </w:rPr>
        <w:t>/</w:t>
      </w:r>
      <w:r>
        <w:rPr>
          <w:rFonts w:hint="eastAsia"/>
          <w:bCs/>
          <w:sz w:val="24"/>
        </w:rPr>
        <w:t>申购时收取认购</w:t>
      </w:r>
      <w:r>
        <w:rPr>
          <w:rFonts w:hint="eastAsia"/>
          <w:bCs/>
          <w:sz w:val="24"/>
        </w:rPr>
        <w:t>/</w:t>
      </w:r>
      <w:r>
        <w:rPr>
          <w:rFonts w:hint="eastAsia"/>
          <w:bCs/>
          <w:sz w:val="24"/>
        </w:rPr>
        <w:t>申购费用，并不再从本类别基金资产中计提销售服务费的基金份额，称为</w:t>
      </w:r>
      <w:r>
        <w:rPr>
          <w:rFonts w:hint="eastAsia"/>
          <w:bCs/>
          <w:sz w:val="24"/>
        </w:rPr>
        <w:t>A</w:t>
      </w:r>
      <w:r>
        <w:rPr>
          <w:rFonts w:hint="eastAsia"/>
          <w:bCs/>
          <w:sz w:val="24"/>
        </w:rPr>
        <w:t>类基金份额。从本类别基金资产中计提销售服务费、不收取认购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w:t>
      </w:r>
    </w:p>
    <w:p w14:paraId="5E3DDA10" w14:textId="77777777" w:rsidR="00B175DF" w:rsidRDefault="0078640F">
      <w:pPr>
        <w:spacing w:line="360" w:lineRule="auto"/>
        <w:ind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w:t>
      </w:r>
      <w:r>
        <w:rPr>
          <w:rFonts w:hint="eastAsia"/>
          <w:bCs/>
          <w:sz w:val="24"/>
        </w:rPr>
        <w:t>C</w:t>
      </w:r>
      <w:r>
        <w:rPr>
          <w:rFonts w:hint="eastAsia"/>
          <w:bCs/>
          <w:sz w:val="24"/>
        </w:rPr>
        <w:t>类基金份额将分别计算和公告基金份额净值，计算公式为计算日各类别基金资产净值除以计算日发售在外的该类别基金份额总数。</w:t>
      </w:r>
    </w:p>
    <w:p w14:paraId="05E392EC" w14:textId="77777777" w:rsidR="00B175DF" w:rsidRDefault="0078640F">
      <w:pPr>
        <w:spacing w:line="360" w:lineRule="auto"/>
        <w:ind w:firstLine="480"/>
        <w:rPr>
          <w:bCs/>
          <w:sz w:val="24"/>
        </w:rPr>
      </w:pPr>
      <w:r>
        <w:rPr>
          <w:rFonts w:hint="eastAsia"/>
          <w:bCs/>
          <w:sz w:val="24"/>
        </w:rPr>
        <w:t>投资者可自行选择认购</w:t>
      </w:r>
      <w:r>
        <w:rPr>
          <w:rFonts w:hint="eastAsia"/>
          <w:bCs/>
          <w:sz w:val="24"/>
        </w:rPr>
        <w:t>/</w:t>
      </w:r>
      <w:r>
        <w:rPr>
          <w:rFonts w:hint="eastAsia"/>
          <w:bCs/>
          <w:sz w:val="24"/>
        </w:rPr>
        <w:t>申购的基金份额类别。</w:t>
      </w:r>
    </w:p>
    <w:p w14:paraId="06882BEC" w14:textId="77777777" w:rsidR="00B175DF" w:rsidRDefault="0078640F">
      <w:pPr>
        <w:spacing w:line="360" w:lineRule="auto"/>
        <w:ind w:firstLine="480"/>
        <w:rPr>
          <w:bCs/>
          <w:sz w:val="24"/>
        </w:rPr>
      </w:pPr>
      <w:r>
        <w:rPr>
          <w:rFonts w:hint="eastAsia"/>
          <w:bCs/>
          <w:sz w:val="24"/>
        </w:rPr>
        <w:t>有关基金份额类别的具体设置、费率水平等由基金管理人确定，并在招募说明书中公告。根据基金销售情况，基金管理人可在不违反法律法规规定且不损害已有基金份额持有人权益的情况下，经与基金托管人协商，在履行适当程序后增加、减少或调整基金份额类别设置、对基金份额分类办法及规则进行调整、或者停止现有基金份额类别的销售等，调整实施前基金管理人需依照《信息披露办法》的规定在规定媒介公告</w:t>
      </w:r>
      <w:r>
        <w:rPr>
          <w:bCs/>
          <w:sz w:val="24"/>
        </w:rPr>
        <w:t>，不需要召开基金份额持有人大会</w:t>
      </w:r>
      <w:r>
        <w:rPr>
          <w:rFonts w:hint="eastAsia"/>
          <w:bCs/>
          <w:sz w:val="24"/>
        </w:rPr>
        <w:t>。</w:t>
      </w:r>
    </w:p>
    <w:p w14:paraId="3109BB73" w14:textId="77777777" w:rsidR="00B175DF" w:rsidRDefault="00B175DF">
      <w:pPr>
        <w:spacing w:line="360" w:lineRule="auto"/>
        <w:ind w:left="199" w:firstLine="425"/>
        <w:rPr>
          <w:bCs/>
          <w:sz w:val="24"/>
        </w:rPr>
      </w:pPr>
    </w:p>
    <w:p w14:paraId="5D6905E4" w14:textId="77777777" w:rsidR="00B175DF" w:rsidRDefault="0078640F">
      <w:pPr>
        <w:pStyle w:val="1"/>
        <w:spacing w:before="0" w:after="0"/>
        <w:jc w:val="center"/>
        <w:rPr>
          <w:rFonts w:ascii="Times New Roman"/>
          <w:color w:val="auto"/>
          <w:sz w:val="30"/>
        </w:rPr>
      </w:pPr>
      <w:r>
        <w:rPr>
          <w:rFonts w:ascii="Times New Roman"/>
          <w:b w:val="0"/>
          <w:bCs/>
          <w:color w:val="auto"/>
          <w:kern w:val="44"/>
          <w:sz w:val="21"/>
        </w:rPr>
        <w:br w:type="page"/>
      </w:r>
      <w:bookmarkStart w:id="76" w:name="_Toc3266"/>
      <w:bookmarkStart w:id="77" w:name="_Toc22074"/>
      <w:bookmarkStart w:id="78" w:name="_Toc27189"/>
      <w:bookmarkStart w:id="79" w:name="_Toc27226"/>
      <w:bookmarkStart w:id="80" w:name="_Toc7151"/>
      <w:bookmarkStart w:id="81" w:name="_Toc90742321"/>
      <w:bookmarkStart w:id="82" w:name="_Toc90742390"/>
      <w:bookmarkStart w:id="83" w:name="_Toc16265"/>
      <w:bookmarkStart w:id="84" w:name="_Toc6714"/>
      <w:bookmarkStart w:id="85" w:name="_Toc29948"/>
      <w:bookmarkStart w:id="86" w:name="_Toc29784"/>
      <w:bookmarkStart w:id="87" w:name="_Toc15203"/>
      <w:bookmarkStart w:id="88" w:name="_Toc90742688"/>
      <w:bookmarkStart w:id="89" w:name="_Toc138251357"/>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113D0E0" w14:textId="77777777" w:rsidR="00B175DF" w:rsidRDefault="00B175DF">
      <w:pPr>
        <w:spacing w:line="360" w:lineRule="auto"/>
        <w:ind w:firstLineChars="200" w:firstLine="420"/>
        <w:rPr>
          <w:bCs/>
          <w:kern w:val="44"/>
        </w:rPr>
      </w:pPr>
    </w:p>
    <w:p w14:paraId="1040DB13" w14:textId="77777777" w:rsidR="00B175DF" w:rsidRDefault="0078640F">
      <w:pPr>
        <w:spacing w:line="360" w:lineRule="auto"/>
        <w:ind w:firstLineChars="200" w:firstLine="480"/>
        <w:rPr>
          <w:bCs/>
          <w:sz w:val="24"/>
        </w:rPr>
      </w:pPr>
      <w:r>
        <w:rPr>
          <w:bCs/>
          <w:sz w:val="24"/>
        </w:rPr>
        <w:t>一、基金份额的发售时间、发售方式、发售对象</w:t>
      </w:r>
    </w:p>
    <w:p w14:paraId="23211623" w14:textId="77777777" w:rsidR="00B175DF" w:rsidRDefault="0078640F">
      <w:pPr>
        <w:spacing w:line="360" w:lineRule="auto"/>
        <w:ind w:firstLineChars="200" w:firstLine="480"/>
        <w:rPr>
          <w:bCs/>
          <w:sz w:val="24"/>
        </w:rPr>
      </w:pPr>
      <w:r>
        <w:rPr>
          <w:bCs/>
          <w:sz w:val="24"/>
        </w:rPr>
        <w:t>1</w:t>
      </w:r>
      <w:r>
        <w:rPr>
          <w:bCs/>
          <w:sz w:val="24"/>
        </w:rPr>
        <w:t>、发售时间</w:t>
      </w:r>
    </w:p>
    <w:p w14:paraId="475AF2F6" w14:textId="77777777" w:rsidR="00B175DF" w:rsidRDefault="0078640F">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0727B4B1" w14:textId="77777777" w:rsidR="00B175DF" w:rsidRDefault="0078640F">
      <w:pPr>
        <w:spacing w:line="360" w:lineRule="auto"/>
        <w:ind w:firstLineChars="200" w:firstLine="480"/>
        <w:rPr>
          <w:bCs/>
          <w:sz w:val="24"/>
        </w:rPr>
      </w:pPr>
      <w:r>
        <w:rPr>
          <w:bCs/>
          <w:sz w:val="24"/>
        </w:rPr>
        <w:t>2</w:t>
      </w:r>
      <w:r>
        <w:rPr>
          <w:bCs/>
          <w:sz w:val="24"/>
        </w:rPr>
        <w:t>、发售方式</w:t>
      </w:r>
    </w:p>
    <w:p w14:paraId="194B9E4E" w14:textId="77777777" w:rsidR="00B175DF" w:rsidRDefault="0078640F">
      <w:pPr>
        <w:spacing w:line="360" w:lineRule="auto"/>
        <w:ind w:firstLineChars="200" w:firstLine="480"/>
        <w:rPr>
          <w:bCs/>
          <w:sz w:val="24"/>
        </w:rPr>
      </w:pPr>
      <w:r>
        <w:rPr>
          <w:bCs/>
          <w:sz w:val="24"/>
        </w:rPr>
        <w:t>通过各销售机构的基金销售网点公开发售，各销售机构的具体名单见基金份额发售公告</w:t>
      </w:r>
      <w:r>
        <w:rPr>
          <w:rFonts w:hint="eastAsia"/>
          <w:bCs/>
          <w:sz w:val="24"/>
        </w:rPr>
        <w:t>及基金管理人网站</w:t>
      </w:r>
      <w:r>
        <w:rPr>
          <w:bCs/>
          <w:sz w:val="24"/>
        </w:rPr>
        <w:t>。</w:t>
      </w:r>
    </w:p>
    <w:p w14:paraId="0504CC10" w14:textId="77777777" w:rsidR="00B175DF" w:rsidRDefault="0078640F">
      <w:pPr>
        <w:spacing w:line="360" w:lineRule="auto"/>
        <w:ind w:firstLineChars="200" w:firstLine="480"/>
        <w:rPr>
          <w:bCs/>
          <w:sz w:val="24"/>
        </w:rPr>
      </w:pPr>
      <w:r>
        <w:rPr>
          <w:bCs/>
          <w:sz w:val="24"/>
        </w:rPr>
        <w:t>3</w:t>
      </w:r>
      <w:r>
        <w:rPr>
          <w:bCs/>
          <w:sz w:val="24"/>
        </w:rPr>
        <w:t>、发售对象</w:t>
      </w:r>
    </w:p>
    <w:p w14:paraId="5E05F9E8" w14:textId="77777777" w:rsidR="00B175DF" w:rsidRDefault="0078640F">
      <w:pPr>
        <w:spacing w:line="360" w:lineRule="auto"/>
        <w:ind w:firstLineChars="200" w:firstLine="480"/>
        <w:rPr>
          <w:bCs/>
          <w:sz w:val="24"/>
        </w:rPr>
      </w:pPr>
      <w:r>
        <w:rPr>
          <w:rFonts w:hint="eastAsia"/>
          <w:bCs/>
          <w:sz w:val="24"/>
        </w:rPr>
        <w:t>符合法律法规规定的可投资于证券投资基金的个人投资者、机构投资者、合格境外投资者、发起资金提供方以及法律法规或中国证监会允许购买证券投资基金的其他投资者。</w:t>
      </w:r>
    </w:p>
    <w:p w14:paraId="265112BF" w14:textId="77777777" w:rsidR="00B175DF" w:rsidRDefault="0078640F">
      <w:pPr>
        <w:spacing w:line="360" w:lineRule="auto"/>
        <w:ind w:firstLineChars="200" w:firstLine="480"/>
        <w:rPr>
          <w:bCs/>
          <w:sz w:val="24"/>
        </w:rPr>
      </w:pPr>
      <w:r>
        <w:rPr>
          <w:rFonts w:hint="eastAsia"/>
          <w:bCs/>
          <w:sz w:val="24"/>
        </w:rPr>
        <w:t>基金管理人有权对发售对象的范围予以进一步限定，具体发售对象见招募说明书、基金份额发售公告或基金管理人届时发布的相关公告。</w:t>
      </w:r>
    </w:p>
    <w:p w14:paraId="15FB3F8A" w14:textId="77777777" w:rsidR="00B175DF" w:rsidRDefault="0078640F">
      <w:pPr>
        <w:spacing w:line="360" w:lineRule="auto"/>
        <w:ind w:firstLineChars="200" w:firstLine="480"/>
        <w:rPr>
          <w:bCs/>
          <w:sz w:val="24"/>
        </w:rPr>
      </w:pPr>
      <w:r>
        <w:rPr>
          <w:bCs/>
          <w:sz w:val="24"/>
        </w:rPr>
        <w:t>二、基金份额的认购</w:t>
      </w:r>
    </w:p>
    <w:p w14:paraId="62C14D4C" w14:textId="77777777" w:rsidR="00B175DF" w:rsidRDefault="0078640F">
      <w:pPr>
        <w:spacing w:line="360" w:lineRule="auto"/>
        <w:ind w:firstLineChars="200" w:firstLine="480"/>
        <w:rPr>
          <w:bCs/>
          <w:sz w:val="24"/>
        </w:rPr>
      </w:pPr>
      <w:r>
        <w:rPr>
          <w:bCs/>
          <w:sz w:val="24"/>
        </w:rPr>
        <w:t>1</w:t>
      </w:r>
      <w:r>
        <w:rPr>
          <w:bCs/>
          <w:sz w:val="24"/>
        </w:rPr>
        <w:t>、认购费用</w:t>
      </w:r>
    </w:p>
    <w:p w14:paraId="2CBF5758" w14:textId="77777777" w:rsidR="00B175DF" w:rsidRDefault="0078640F">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的认购费率由基金管理人决定，并在招募说明书及基金产品资料概要中列示</w:t>
      </w:r>
      <w:r>
        <w:rPr>
          <w:rFonts w:hint="eastAsia"/>
          <w:bCs/>
          <w:sz w:val="24"/>
        </w:rPr>
        <w:t>，</w:t>
      </w:r>
      <w:r>
        <w:rPr>
          <w:rFonts w:hint="eastAsia"/>
          <w:bCs/>
          <w:sz w:val="24"/>
        </w:rPr>
        <w:t>C</w:t>
      </w:r>
      <w:r>
        <w:rPr>
          <w:rFonts w:hint="eastAsia"/>
          <w:bCs/>
          <w:sz w:val="24"/>
        </w:rPr>
        <w:t>类基金份额不收取认购费</w:t>
      </w:r>
      <w:r>
        <w:rPr>
          <w:bCs/>
          <w:sz w:val="24"/>
        </w:rPr>
        <w:t>。</w:t>
      </w:r>
      <w:r>
        <w:rPr>
          <w:bCs/>
          <w:sz w:val="24"/>
        </w:rPr>
        <w:t>A</w:t>
      </w:r>
      <w:r>
        <w:rPr>
          <w:rFonts w:hint="eastAsia"/>
          <w:bCs/>
          <w:sz w:val="24"/>
        </w:rPr>
        <w:t>类</w:t>
      </w:r>
      <w:r>
        <w:rPr>
          <w:bCs/>
          <w:sz w:val="24"/>
        </w:rPr>
        <w:t>基金</w:t>
      </w:r>
      <w:r>
        <w:rPr>
          <w:rFonts w:hint="eastAsia"/>
          <w:bCs/>
          <w:sz w:val="24"/>
        </w:rPr>
        <w:t>份额的</w:t>
      </w:r>
      <w:r>
        <w:rPr>
          <w:bCs/>
          <w:sz w:val="24"/>
        </w:rPr>
        <w:t>认购费用不列入基金财产。</w:t>
      </w:r>
    </w:p>
    <w:p w14:paraId="438692AD" w14:textId="77777777" w:rsidR="00B175DF" w:rsidRDefault="0078640F">
      <w:pPr>
        <w:spacing w:line="360" w:lineRule="auto"/>
        <w:ind w:firstLineChars="200" w:firstLine="480"/>
        <w:rPr>
          <w:bCs/>
          <w:sz w:val="24"/>
        </w:rPr>
      </w:pPr>
      <w:r>
        <w:rPr>
          <w:bCs/>
          <w:sz w:val="24"/>
        </w:rPr>
        <w:t>2</w:t>
      </w:r>
      <w:r>
        <w:rPr>
          <w:bCs/>
          <w:sz w:val="24"/>
        </w:rPr>
        <w:t>、募集期利息的处理方式</w:t>
      </w:r>
    </w:p>
    <w:p w14:paraId="1CB5CA2C" w14:textId="77777777" w:rsidR="00B175DF" w:rsidRDefault="0078640F">
      <w:pPr>
        <w:spacing w:line="360" w:lineRule="auto"/>
        <w:ind w:firstLineChars="200" w:firstLine="480"/>
        <w:rPr>
          <w:bCs/>
          <w:sz w:val="24"/>
        </w:rPr>
      </w:pPr>
      <w:r>
        <w:rPr>
          <w:bCs/>
          <w:sz w:val="24"/>
        </w:rPr>
        <w:t>有效认购款项在募集期间产生的利息将折算为相应类别的基金份额归基金份额持有人所有，其中利息转份额</w:t>
      </w:r>
      <w:r>
        <w:rPr>
          <w:rFonts w:hint="eastAsia"/>
          <w:bCs/>
          <w:sz w:val="24"/>
        </w:rPr>
        <w:t>的</w:t>
      </w:r>
      <w:r>
        <w:rPr>
          <w:bCs/>
          <w:sz w:val="24"/>
        </w:rPr>
        <w:t>具体数额以登记机构的记录为准。</w:t>
      </w:r>
    </w:p>
    <w:p w14:paraId="0519ACDD" w14:textId="77777777" w:rsidR="00B175DF" w:rsidRDefault="0078640F">
      <w:pPr>
        <w:spacing w:line="360" w:lineRule="auto"/>
        <w:ind w:firstLineChars="200" w:firstLine="480"/>
        <w:rPr>
          <w:bCs/>
          <w:sz w:val="24"/>
        </w:rPr>
      </w:pPr>
      <w:r>
        <w:rPr>
          <w:bCs/>
          <w:sz w:val="24"/>
        </w:rPr>
        <w:t>3</w:t>
      </w:r>
      <w:r>
        <w:rPr>
          <w:bCs/>
          <w:sz w:val="24"/>
        </w:rPr>
        <w:t>、基金认购份额的计算</w:t>
      </w:r>
    </w:p>
    <w:p w14:paraId="45095A93" w14:textId="77777777" w:rsidR="00B175DF" w:rsidRDefault="0078640F">
      <w:pPr>
        <w:spacing w:line="360" w:lineRule="auto"/>
        <w:ind w:firstLineChars="200" w:firstLine="480"/>
        <w:rPr>
          <w:bCs/>
          <w:sz w:val="24"/>
        </w:rPr>
      </w:pPr>
      <w:r>
        <w:rPr>
          <w:bCs/>
          <w:sz w:val="24"/>
        </w:rPr>
        <w:t>基金认购份额具体的计算方法在招募说明书中列示。</w:t>
      </w:r>
    </w:p>
    <w:p w14:paraId="12E48D66" w14:textId="77777777" w:rsidR="00B175DF" w:rsidRDefault="0078640F">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65114D48" w14:textId="77777777" w:rsidR="00B175DF" w:rsidRDefault="0078640F">
      <w:pPr>
        <w:spacing w:line="360" w:lineRule="auto"/>
        <w:ind w:firstLineChars="200" w:firstLine="480"/>
        <w:rPr>
          <w:bCs/>
          <w:sz w:val="24"/>
        </w:rPr>
      </w:pPr>
      <w:r>
        <w:rPr>
          <w:rFonts w:hint="eastAsia"/>
          <w:bCs/>
          <w:sz w:val="24"/>
        </w:rPr>
        <w:t>基金认购份额余额的处理方式在招募说明书中列示</w:t>
      </w:r>
      <w:r>
        <w:rPr>
          <w:bCs/>
          <w:sz w:val="24"/>
        </w:rPr>
        <w:t>。</w:t>
      </w:r>
    </w:p>
    <w:p w14:paraId="63CEAB14" w14:textId="77777777" w:rsidR="00B175DF" w:rsidRDefault="0078640F">
      <w:pPr>
        <w:spacing w:line="360" w:lineRule="auto"/>
        <w:ind w:firstLineChars="200" w:firstLine="480"/>
        <w:rPr>
          <w:bCs/>
          <w:color w:val="000000"/>
          <w:sz w:val="24"/>
        </w:rPr>
      </w:pPr>
      <w:r>
        <w:rPr>
          <w:bCs/>
          <w:color w:val="000000"/>
          <w:sz w:val="24"/>
        </w:rPr>
        <w:t>5</w:t>
      </w:r>
      <w:r>
        <w:rPr>
          <w:rFonts w:hint="eastAsia"/>
          <w:bCs/>
          <w:color w:val="000000"/>
          <w:sz w:val="24"/>
        </w:rPr>
        <w:t>、认购申请的确认</w:t>
      </w:r>
    </w:p>
    <w:p w14:paraId="0A861C00" w14:textId="77777777" w:rsidR="00B175DF" w:rsidRDefault="0078640F">
      <w:pPr>
        <w:spacing w:line="360" w:lineRule="auto"/>
        <w:ind w:firstLineChars="200" w:firstLine="480"/>
        <w:rPr>
          <w:bCs/>
          <w:sz w:val="24"/>
        </w:rPr>
      </w:pPr>
      <w:r>
        <w:rPr>
          <w:rFonts w:hint="eastAsia"/>
          <w:bCs/>
          <w:color w:val="000000"/>
          <w:sz w:val="24"/>
        </w:rPr>
        <w:t>基金销售机构对认购申请的受理并不代表该申请一定成功，而仅代表销售机</w:t>
      </w:r>
      <w:r>
        <w:rPr>
          <w:rFonts w:hint="eastAsia"/>
          <w:bCs/>
          <w:color w:val="000000"/>
          <w:sz w:val="24"/>
        </w:rPr>
        <w:lastRenderedPageBreak/>
        <w:t>构确实接收到认购申请。认购的确认以登记机构的确认结果为准。对于认购申请及认购份额的确认情况，投资者应及时查询并妥善行使合法权利。如投资者怠于履行该项查询等各项义务，因此产生的损失由投资者自行承担。</w:t>
      </w:r>
    </w:p>
    <w:p w14:paraId="55ECD788" w14:textId="77777777" w:rsidR="00B175DF" w:rsidRDefault="0078640F">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7A156AB3" w14:textId="77777777" w:rsidR="00B175DF" w:rsidRDefault="0078640F">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22AB3D41" w14:textId="77777777" w:rsidR="00B175DF" w:rsidRDefault="0078640F">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ascii="宋体" w:hAnsi="宋体" w:hint="eastAsia"/>
          <w:bCs/>
          <w:color w:val="000000"/>
          <w:sz w:val="24"/>
        </w:rPr>
        <w:t>或相关公告</w:t>
      </w:r>
      <w:r>
        <w:rPr>
          <w:bCs/>
          <w:sz w:val="24"/>
        </w:rPr>
        <w:t>。</w:t>
      </w:r>
    </w:p>
    <w:p w14:paraId="1E59B391" w14:textId="77777777" w:rsidR="00B175DF" w:rsidRDefault="0078640F">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ascii="宋体" w:hAnsi="宋体" w:hint="eastAsia"/>
          <w:bCs/>
          <w:color w:val="000000"/>
          <w:sz w:val="24"/>
        </w:rPr>
        <w:t>或相关公告</w:t>
      </w:r>
      <w:r>
        <w:rPr>
          <w:bCs/>
          <w:sz w:val="24"/>
        </w:rPr>
        <w:t>。</w:t>
      </w:r>
    </w:p>
    <w:p w14:paraId="724A8A0E" w14:textId="77777777" w:rsidR="00B175DF" w:rsidRDefault="0078640F">
      <w:pPr>
        <w:spacing w:line="360" w:lineRule="auto"/>
        <w:ind w:firstLineChars="200" w:firstLine="480"/>
        <w:rPr>
          <w:bCs/>
          <w:sz w:val="24"/>
        </w:rPr>
      </w:pPr>
      <w:r>
        <w:rPr>
          <w:bCs/>
          <w:sz w:val="24"/>
        </w:rPr>
        <w:t>4</w:t>
      </w:r>
      <w:r>
        <w:rPr>
          <w:bCs/>
          <w:sz w:val="24"/>
        </w:rPr>
        <w:t>、</w:t>
      </w:r>
      <w:r>
        <w:rPr>
          <w:rFonts w:hint="eastAsia"/>
          <w:bCs/>
          <w:color w:val="000000"/>
          <w:sz w:val="24"/>
        </w:rPr>
        <w:t>投资者在募集期内可以多次认购基金份额，</w:t>
      </w:r>
      <w:r>
        <w:rPr>
          <w:rFonts w:hint="eastAsia"/>
          <w:bCs/>
          <w:color w:val="000000"/>
          <w:sz w:val="24"/>
        </w:rPr>
        <w:t>A</w:t>
      </w:r>
      <w:r>
        <w:rPr>
          <w:rFonts w:hint="eastAsia"/>
          <w:bCs/>
          <w:color w:val="000000"/>
          <w:sz w:val="24"/>
        </w:rPr>
        <w:t>类基金份额的认购费用按每笔</w:t>
      </w:r>
      <w:r>
        <w:rPr>
          <w:rFonts w:hint="eastAsia"/>
          <w:bCs/>
          <w:color w:val="000000"/>
          <w:sz w:val="24"/>
        </w:rPr>
        <w:t>A</w:t>
      </w:r>
      <w:r>
        <w:rPr>
          <w:rFonts w:hint="eastAsia"/>
          <w:bCs/>
          <w:color w:val="000000"/>
          <w:sz w:val="24"/>
        </w:rPr>
        <w:t>类基金份额认购申请单独计算，但已受理的认购申请不允许撤销</w:t>
      </w:r>
      <w:r>
        <w:rPr>
          <w:bCs/>
          <w:sz w:val="24"/>
        </w:rPr>
        <w:t>。</w:t>
      </w:r>
    </w:p>
    <w:p w14:paraId="309F26C2" w14:textId="77777777" w:rsidR="00B175DF" w:rsidRDefault="0078640F">
      <w:pPr>
        <w:spacing w:line="360" w:lineRule="auto"/>
        <w:ind w:firstLineChars="200" w:firstLine="480"/>
        <w:rPr>
          <w:bCs/>
          <w:sz w:val="24"/>
        </w:rPr>
      </w:pPr>
      <w:r>
        <w:rPr>
          <w:rFonts w:hint="eastAsia"/>
          <w:bCs/>
          <w:sz w:val="24"/>
        </w:rPr>
        <w:t>5</w:t>
      </w:r>
      <w:r>
        <w:rPr>
          <w:rFonts w:hint="eastAsia"/>
          <w:bCs/>
          <w:sz w:val="24"/>
        </w:rPr>
        <w:t>、如本基金单个投资者（基金管理人或其高级管理人员、基金经理等出资认购的基金份额除外）累计认购的基金份额数达到或者超过基金总份额的</w:t>
      </w:r>
      <w:r>
        <w:rPr>
          <w:rFonts w:hint="eastAsia"/>
          <w:bCs/>
          <w:sz w:val="24"/>
        </w:rPr>
        <w:t>50%</w:t>
      </w:r>
      <w:r>
        <w:rPr>
          <w:rFonts w:hint="eastAsia"/>
          <w:bCs/>
          <w:sz w:val="24"/>
        </w:rPr>
        <w:t>，基金管理人可以采取比例确认等方式对该投资者的认购申请进行限制。基金管理人接受某笔或者某些认购申请有可能导致投资者变相规避前述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比例要求的，基金管理人有权拒绝该等全部或者部分认购申请。投资者认购的基金份额数以基金合同生效后登记机构的确认为准。</w:t>
      </w:r>
    </w:p>
    <w:p w14:paraId="649EBB10" w14:textId="77777777" w:rsidR="00B175DF" w:rsidRDefault="0078640F">
      <w:pPr>
        <w:spacing w:line="360" w:lineRule="auto"/>
        <w:ind w:firstLineChars="200" w:firstLine="480"/>
        <w:rPr>
          <w:bCs/>
          <w:sz w:val="24"/>
        </w:rPr>
      </w:pPr>
      <w:r>
        <w:rPr>
          <w:rFonts w:hint="eastAsia"/>
          <w:bCs/>
          <w:sz w:val="24"/>
        </w:rPr>
        <w:t>四、发起资金认购</w:t>
      </w:r>
    </w:p>
    <w:p w14:paraId="387B45CE" w14:textId="77777777" w:rsidR="00B175DF" w:rsidRDefault="0078640F">
      <w:pPr>
        <w:spacing w:line="360" w:lineRule="auto"/>
        <w:ind w:firstLineChars="200" w:firstLine="480"/>
        <w:rPr>
          <w:bCs/>
          <w:sz w:val="24"/>
        </w:rPr>
      </w:pPr>
      <w:r>
        <w:rPr>
          <w:rFonts w:hint="eastAsia"/>
          <w:bCs/>
          <w:sz w:val="24"/>
        </w:rPr>
        <w:t>发起资金提供方运用发起资金认购本基金的金额不少于</w:t>
      </w:r>
      <w:r>
        <w:rPr>
          <w:rFonts w:hint="eastAsia"/>
          <w:bCs/>
          <w:sz w:val="24"/>
        </w:rPr>
        <w:t>1000</w:t>
      </w:r>
      <w:r>
        <w:rPr>
          <w:rFonts w:hint="eastAsia"/>
          <w:bCs/>
          <w:sz w:val="24"/>
        </w:rPr>
        <w:t>万元，且认购的基金份额持有期限自基金合同生效之日起不少于</w:t>
      </w:r>
      <w:r>
        <w:rPr>
          <w:rFonts w:hint="eastAsia"/>
          <w:bCs/>
          <w:sz w:val="24"/>
        </w:rPr>
        <w:t>3</w:t>
      </w:r>
      <w:r>
        <w:rPr>
          <w:rFonts w:hint="eastAsia"/>
          <w:bCs/>
          <w:sz w:val="24"/>
        </w:rPr>
        <w:t>年，期间份额不能赎回。法律法规和监管机构另有规定的除外。认购本基金基金份额的高级管理人员或基金经理等人员（如有）在上述期限内离职，其持有期限的承诺不受影响。</w:t>
      </w:r>
    </w:p>
    <w:p w14:paraId="6C31C660" w14:textId="77777777" w:rsidR="00B175DF" w:rsidRDefault="0078640F">
      <w:pPr>
        <w:spacing w:line="360" w:lineRule="auto"/>
        <w:ind w:firstLineChars="200" w:firstLine="480"/>
        <w:rPr>
          <w:bCs/>
          <w:sz w:val="24"/>
        </w:rPr>
      </w:pPr>
      <w:r>
        <w:rPr>
          <w:rFonts w:hint="eastAsia"/>
          <w:bCs/>
          <w:sz w:val="24"/>
        </w:rPr>
        <w:t>发起资金提供方运用发起资金认购本基金的情况见基金管理人届时发布的公告。</w:t>
      </w:r>
    </w:p>
    <w:p w14:paraId="4C944936" w14:textId="77777777" w:rsidR="00B175DF" w:rsidRDefault="0078640F">
      <w:pPr>
        <w:pStyle w:val="1"/>
        <w:spacing w:before="0" w:after="0"/>
        <w:jc w:val="center"/>
        <w:rPr>
          <w:rFonts w:ascii="Times New Roman"/>
          <w:color w:val="auto"/>
          <w:sz w:val="30"/>
        </w:rPr>
      </w:pPr>
      <w:r>
        <w:rPr>
          <w:rFonts w:ascii="Times New Roman"/>
          <w:b w:val="0"/>
          <w:bCs/>
          <w:color w:val="auto"/>
          <w:kern w:val="44"/>
          <w:sz w:val="21"/>
        </w:rPr>
        <w:br w:type="page"/>
      </w:r>
      <w:bookmarkStart w:id="90" w:name="_Toc18329"/>
      <w:bookmarkStart w:id="91" w:name="_Toc139991735"/>
      <w:bookmarkStart w:id="92" w:name="_Toc17912"/>
      <w:bookmarkStart w:id="93" w:name="_Toc1823"/>
      <w:bookmarkStart w:id="94" w:name="_Toc141703885"/>
      <w:bookmarkStart w:id="95" w:name="_Toc21988"/>
      <w:bookmarkStart w:id="96" w:name="_Toc4741"/>
      <w:bookmarkStart w:id="97" w:name="_Toc14893"/>
      <w:bookmarkStart w:id="98" w:name="_Toc26986"/>
      <w:bookmarkStart w:id="99" w:name="_Toc7848"/>
      <w:bookmarkStart w:id="100" w:name="_Toc18526"/>
      <w:bookmarkStart w:id="101" w:name="_Toc18797"/>
      <w:bookmarkStart w:id="102" w:name="_Toc13825135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6FC96BAA" w14:textId="77777777" w:rsidR="00B175DF" w:rsidRDefault="00B175DF">
      <w:pPr>
        <w:spacing w:line="360" w:lineRule="auto"/>
        <w:ind w:firstLine="540"/>
        <w:rPr>
          <w:bCs/>
          <w:sz w:val="24"/>
        </w:rPr>
      </w:pPr>
    </w:p>
    <w:p w14:paraId="1D344ACD" w14:textId="77777777" w:rsidR="00B175DF" w:rsidRDefault="0078640F">
      <w:pPr>
        <w:spacing w:line="360" w:lineRule="auto"/>
        <w:ind w:firstLineChars="200" w:firstLine="480"/>
        <w:rPr>
          <w:bCs/>
          <w:sz w:val="24"/>
        </w:rPr>
      </w:pPr>
      <w:r>
        <w:rPr>
          <w:bCs/>
          <w:sz w:val="24"/>
        </w:rPr>
        <w:t>一、基金备案的条件</w:t>
      </w:r>
    </w:p>
    <w:p w14:paraId="7A265FA1" w14:textId="010038BC" w:rsidR="00B175DF" w:rsidRDefault="0078640F">
      <w:pPr>
        <w:spacing w:line="360" w:lineRule="auto"/>
        <w:ind w:firstLineChars="200" w:firstLine="480"/>
        <w:jc w:val="left"/>
        <w:rPr>
          <w:bCs/>
          <w:sz w:val="24"/>
        </w:rPr>
      </w:pPr>
      <w:r>
        <w:rPr>
          <w:rFonts w:hint="eastAsia"/>
          <w:bCs/>
          <w:sz w:val="24"/>
        </w:rPr>
        <w:t>本基金自基金份额发售之日起</w:t>
      </w:r>
      <w:r>
        <w:rPr>
          <w:rFonts w:hint="eastAsia"/>
          <w:bCs/>
          <w:sz w:val="24"/>
        </w:rPr>
        <w:t>3</w:t>
      </w:r>
      <w:r>
        <w:rPr>
          <w:rFonts w:hint="eastAsia"/>
          <w:bCs/>
          <w:sz w:val="24"/>
        </w:rPr>
        <w:t>个月内，在发起资金提供方使用发起资金认购本基金的金额不少于</w:t>
      </w:r>
      <w:r>
        <w:rPr>
          <w:rFonts w:hint="eastAsia"/>
          <w:bCs/>
          <w:sz w:val="24"/>
        </w:rPr>
        <w:t>1000</w:t>
      </w:r>
      <w:r>
        <w:rPr>
          <w:rFonts w:hint="eastAsia"/>
          <w:bCs/>
          <w:sz w:val="24"/>
        </w:rPr>
        <w:t>万元人民币、且发起资金提供方承诺其认购的基金份额持有期限自基金合同生效之日起不少于</w:t>
      </w:r>
      <w:r>
        <w:rPr>
          <w:rFonts w:hint="eastAsia"/>
          <w:bCs/>
          <w:sz w:val="24"/>
        </w:rPr>
        <w:t>3</w:t>
      </w:r>
      <w:r>
        <w:rPr>
          <w:rFonts w:hint="eastAsia"/>
          <w:bCs/>
          <w:sz w:val="24"/>
        </w:rPr>
        <w:t>年的条件下，基金募集期届满或基金管理人依据法律法规及招募说明书可以决定停止基金发售，并在</w:t>
      </w:r>
      <w:r>
        <w:rPr>
          <w:rFonts w:hint="eastAsia"/>
          <w:bCs/>
          <w:sz w:val="24"/>
        </w:rPr>
        <w:t>10</w:t>
      </w:r>
      <w:r>
        <w:rPr>
          <w:rFonts w:hint="eastAsia"/>
          <w:bCs/>
          <w:sz w:val="24"/>
        </w:rPr>
        <w:t>日内聘请法定验资机构验资，验资报告需对发起资金提供方及其持有份额进行专门说明。基金管理人自收到验资报告之日起</w:t>
      </w:r>
      <w:r>
        <w:rPr>
          <w:rFonts w:hint="eastAsia"/>
          <w:bCs/>
          <w:sz w:val="24"/>
        </w:rPr>
        <w:t>10</w:t>
      </w:r>
      <w:r>
        <w:rPr>
          <w:rFonts w:hint="eastAsia"/>
          <w:bCs/>
          <w:sz w:val="24"/>
        </w:rPr>
        <w:t>日内，向中国证监会办理基金备案手续。</w:t>
      </w:r>
    </w:p>
    <w:p w14:paraId="2D2F966E" w14:textId="77777777" w:rsidR="00B175DF" w:rsidRDefault="0078640F">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5AAC604" w14:textId="77777777" w:rsidR="00B175DF" w:rsidRDefault="0078640F">
      <w:pPr>
        <w:spacing w:line="360" w:lineRule="auto"/>
        <w:ind w:firstLineChars="200" w:firstLine="480"/>
        <w:rPr>
          <w:bCs/>
          <w:sz w:val="24"/>
        </w:rPr>
      </w:pPr>
      <w:r>
        <w:rPr>
          <w:bCs/>
          <w:sz w:val="24"/>
        </w:rPr>
        <w:t>二、基金合同不能生效时募集资金的处理方式</w:t>
      </w:r>
    </w:p>
    <w:p w14:paraId="537B48F1" w14:textId="77777777" w:rsidR="00B175DF" w:rsidRDefault="0078640F">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BAA15F3" w14:textId="77777777" w:rsidR="00B175DF" w:rsidRDefault="0078640F">
      <w:pPr>
        <w:spacing w:line="360" w:lineRule="auto"/>
        <w:ind w:firstLine="480"/>
        <w:rPr>
          <w:bCs/>
          <w:sz w:val="24"/>
        </w:rPr>
      </w:pPr>
      <w:r>
        <w:rPr>
          <w:bCs/>
          <w:sz w:val="24"/>
        </w:rPr>
        <w:t>1</w:t>
      </w:r>
      <w:r>
        <w:rPr>
          <w:bCs/>
          <w:sz w:val="24"/>
        </w:rPr>
        <w:t>、以其固有财产承担因募集行为而产生的债务和费用；</w:t>
      </w:r>
    </w:p>
    <w:p w14:paraId="0718E14C" w14:textId="77777777" w:rsidR="00B175DF" w:rsidRDefault="0078640F">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w:t>
      </w:r>
      <w:r>
        <w:rPr>
          <w:rFonts w:hint="eastAsia"/>
          <w:bCs/>
          <w:sz w:val="24"/>
        </w:rPr>
        <w:t>交</w:t>
      </w:r>
      <w:r>
        <w:rPr>
          <w:bCs/>
          <w:sz w:val="24"/>
        </w:rPr>
        <w:t>纳的款项，并加计银行同期活期存款利息</w:t>
      </w:r>
      <w:r>
        <w:rPr>
          <w:rFonts w:hint="eastAsia"/>
          <w:bCs/>
          <w:sz w:val="24"/>
        </w:rPr>
        <w:t>；</w:t>
      </w:r>
    </w:p>
    <w:p w14:paraId="6087E82A" w14:textId="77777777" w:rsidR="00B175DF" w:rsidRDefault="0078640F">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58E27F01" w14:textId="77777777" w:rsidR="00B175DF" w:rsidRDefault="0078640F">
      <w:pPr>
        <w:spacing w:line="360" w:lineRule="auto"/>
        <w:ind w:firstLineChars="200" w:firstLine="480"/>
        <w:rPr>
          <w:bCs/>
          <w:sz w:val="24"/>
        </w:rPr>
      </w:pPr>
      <w:r>
        <w:rPr>
          <w:bCs/>
          <w:sz w:val="24"/>
        </w:rPr>
        <w:t>三、基金存续期内的基金份额持有人数量和资产规模</w:t>
      </w:r>
    </w:p>
    <w:p w14:paraId="042F2AD9" w14:textId="77777777" w:rsidR="00B175DF" w:rsidRDefault="0078640F">
      <w:pPr>
        <w:spacing w:line="360" w:lineRule="auto"/>
        <w:ind w:firstLineChars="200" w:firstLine="480"/>
        <w:rPr>
          <w:bCs/>
          <w:sz w:val="24"/>
        </w:rPr>
      </w:pPr>
      <w:r>
        <w:rPr>
          <w:rFonts w:hint="eastAsia"/>
          <w:bCs/>
          <w:sz w:val="24"/>
        </w:rPr>
        <w:t>基金合同生效之日起三年后的对应日（若无对应日则顺延至下一日），若基金资产规模低于</w:t>
      </w:r>
      <w:r>
        <w:rPr>
          <w:rFonts w:hint="eastAsia"/>
          <w:bCs/>
          <w:sz w:val="24"/>
        </w:rPr>
        <w:t>2</w:t>
      </w:r>
      <w:r>
        <w:rPr>
          <w:rFonts w:hint="eastAsia"/>
          <w:bCs/>
          <w:sz w:val="24"/>
        </w:rPr>
        <w:t>亿元，本基金应当按照本基金合同约定的程序进行清算并终止，且不得通过召开基金份额持有人大会的方式延续。若届时中国证监会规定发生变化，上述规定被取消、更改或补充时，则本基金可以参照届时有效的规定执行。</w:t>
      </w:r>
    </w:p>
    <w:p w14:paraId="30C17F13" w14:textId="77777777" w:rsidR="00E55749" w:rsidRDefault="00E55749">
      <w:pPr>
        <w:spacing w:line="360" w:lineRule="auto"/>
        <w:ind w:firstLineChars="200" w:firstLine="480"/>
        <w:rPr>
          <w:bCs/>
          <w:sz w:val="24"/>
        </w:rPr>
      </w:pPr>
      <w:r w:rsidRPr="00E55749">
        <w:rPr>
          <w:rFonts w:hint="eastAsia"/>
          <w:bCs/>
          <w:sz w:val="24"/>
        </w:rPr>
        <w:lastRenderedPageBreak/>
        <w:t>基金合同生效三年后继续存续的，自基金合同生效满三年后的基金存续期内，连续</w:t>
      </w:r>
      <w:r w:rsidRPr="00E55749">
        <w:rPr>
          <w:rFonts w:hint="eastAsia"/>
          <w:bCs/>
          <w:sz w:val="24"/>
        </w:rPr>
        <w:t>20</w:t>
      </w:r>
      <w:r w:rsidRPr="00E55749">
        <w:rPr>
          <w:rFonts w:hint="eastAsia"/>
          <w:bCs/>
          <w:sz w:val="24"/>
        </w:rPr>
        <w:t>个工作日出现基金份额持有人数量不满</w:t>
      </w:r>
      <w:r w:rsidRPr="00E55749">
        <w:rPr>
          <w:rFonts w:hint="eastAsia"/>
          <w:bCs/>
          <w:sz w:val="24"/>
        </w:rPr>
        <w:t>200</w:t>
      </w:r>
      <w:r w:rsidRPr="00E55749">
        <w:rPr>
          <w:rFonts w:hint="eastAsia"/>
          <w:bCs/>
          <w:sz w:val="24"/>
        </w:rPr>
        <w:t>人或者基金资产净值低于</w:t>
      </w:r>
      <w:r w:rsidRPr="00E55749">
        <w:rPr>
          <w:rFonts w:hint="eastAsia"/>
          <w:bCs/>
          <w:sz w:val="24"/>
        </w:rPr>
        <w:t>5000</w:t>
      </w:r>
      <w:r w:rsidRPr="00E55749">
        <w:rPr>
          <w:rFonts w:hint="eastAsia"/>
          <w:bCs/>
          <w:sz w:val="24"/>
        </w:rPr>
        <w:t>万元情形的，基金管理人应当在定期报告中予以披露；连续</w:t>
      </w:r>
      <w:r w:rsidRPr="00E55749">
        <w:rPr>
          <w:rFonts w:hint="eastAsia"/>
          <w:bCs/>
          <w:sz w:val="24"/>
        </w:rPr>
        <w:t>60</w:t>
      </w:r>
      <w:r w:rsidRPr="00E55749">
        <w:rPr>
          <w:rFonts w:hint="eastAsia"/>
          <w:bCs/>
          <w:sz w:val="24"/>
        </w:rPr>
        <w:t>个工作日出现前述情形的，基金管理人应当在十个工作日内向中国证监会报告并提出解决方案，如持续运作、转换运作方式、与其他基金合并或者终止基金合同等，并在</w:t>
      </w:r>
      <w:r w:rsidRPr="00E55749">
        <w:rPr>
          <w:rFonts w:hint="eastAsia"/>
          <w:bCs/>
          <w:sz w:val="24"/>
        </w:rPr>
        <w:t>6</w:t>
      </w:r>
      <w:r w:rsidRPr="00E55749">
        <w:rPr>
          <w:rFonts w:hint="eastAsia"/>
          <w:bCs/>
          <w:sz w:val="24"/>
        </w:rPr>
        <w:t>个月内召集基金份额持有人大会进行表决。</w:t>
      </w:r>
    </w:p>
    <w:p w14:paraId="068FC7CB" w14:textId="77777777" w:rsidR="00B175DF" w:rsidRDefault="0078640F">
      <w:pPr>
        <w:spacing w:line="360" w:lineRule="auto"/>
        <w:ind w:firstLineChars="200" w:firstLine="480"/>
        <w:rPr>
          <w:bCs/>
          <w:sz w:val="24"/>
        </w:rPr>
      </w:pPr>
      <w:r>
        <w:rPr>
          <w:rFonts w:hint="eastAsia"/>
          <w:bCs/>
          <w:sz w:val="24"/>
        </w:rPr>
        <w:t>法律法规或中国证监会另有规定时，从其规定。</w:t>
      </w:r>
    </w:p>
    <w:p w14:paraId="54F0649B" w14:textId="77777777" w:rsidR="00B175DF" w:rsidRDefault="0078640F">
      <w:pPr>
        <w:pStyle w:val="1"/>
        <w:spacing w:before="0" w:after="0"/>
        <w:jc w:val="center"/>
        <w:rPr>
          <w:rFonts w:ascii="Times New Roman"/>
          <w:color w:val="auto"/>
          <w:sz w:val="30"/>
        </w:rPr>
      </w:pPr>
      <w:r>
        <w:rPr>
          <w:rFonts w:ascii="Times New Roman"/>
          <w:b w:val="0"/>
          <w:bCs/>
          <w:color w:val="auto"/>
          <w:kern w:val="44"/>
          <w:sz w:val="21"/>
        </w:rPr>
        <w:br w:type="page"/>
      </w:r>
      <w:bookmarkStart w:id="103" w:name="_Toc123112234"/>
      <w:bookmarkStart w:id="104" w:name="_Toc1427"/>
      <w:bookmarkStart w:id="105" w:name="_Toc7920"/>
      <w:bookmarkStart w:id="106" w:name="_Toc610"/>
      <w:bookmarkStart w:id="107" w:name="_Toc1270"/>
      <w:bookmarkStart w:id="108" w:name="_Toc123051452"/>
      <w:bookmarkStart w:id="109" w:name="_Toc123102453"/>
      <w:bookmarkStart w:id="110" w:name="_Toc20733"/>
      <w:bookmarkStart w:id="111" w:name="_Toc141703886"/>
      <w:bookmarkStart w:id="112" w:name="_Toc23822"/>
      <w:bookmarkStart w:id="113" w:name="_Toc98560352"/>
      <w:bookmarkStart w:id="114" w:name="_Toc139991736"/>
      <w:bookmarkStart w:id="115" w:name="_Toc79392606"/>
      <w:bookmarkStart w:id="116" w:name="_Toc4003"/>
      <w:bookmarkStart w:id="117" w:name="_Toc23261"/>
      <w:bookmarkStart w:id="118" w:name="_Toc17244"/>
      <w:bookmarkStart w:id="119" w:name="_Toc10463"/>
      <w:bookmarkStart w:id="120" w:name="_Toc48649707"/>
      <w:bookmarkStart w:id="121" w:name="_Toc138251359"/>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5505F13" w14:textId="77777777" w:rsidR="00B175DF" w:rsidRDefault="00B175DF">
      <w:pPr>
        <w:spacing w:line="360" w:lineRule="auto"/>
        <w:ind w:firstLine="540"/>
        <w:rPr>
          <w:bCs/>
          <w:sz w:val="24"/>
        </w:rPr>
      </w:pPr>
    </w:p>
    <w:p w14:paraId="175C1F1E" w14:textId="77777777" w:rsidR="00B175DF" w:rsidRDefault="0078640F">
      <w:pPr>
        <w:spacing w:line="360" w:lineRule="auto"/>
        <w:ind w:firstLineChars="200" w:firstLine="480"/>
        <w:rPr>
          <w:bCs/>
          <w:sz w:val="24"/>
        </w:rPr>
      </w:pPr>
      <w:r>
        <w:rPr>
          <w:rFonts w:hint="eastAsia"/>
          <w:bCs/>
          <w:sz w:val="24"/>
        </w:rPr>
        <w:t>一</w:t>
      </w:r>
      <w:r>
        <w:rPr>
          <w:bCs/>
          <w:sz w:val="24"/>
        </w:rPr>
        <w:t>、申购和赎回场所</w:t>
      </w:r>
    </w:p>
    <w:p w14:paraId="442272C0" w14:textId="77777777" w:rsidR="00B175DF" w:rsidRDefault="0078640F">
      <w:pPr>
        <w:spacing w:line="360" w:lineRule="auto"/>
        <w:ind w:firstLineChars="200" w:firstLine="480"/>
        <w:rPr>
          <w:bCs/>
          <w:sz w:val="24"/>
        </w:rPr>
      </w:pPr>
      <w:r>
        <w:rPr>
          <w:bCs/>
          <w:sz w:val="24"/>
        </w:rPr>
        <w:t>本基金的申购与赎回将通过销售机构进行。具体的销售机构将由基金管理人在招募说明书中列明或在</w:t>
      </w:r>
      <w:r>
        <w:rPr>
          <w:rFonts w:hint="eastAsia"/>
          <w:bCs/>
          <w:sz w:val="24"/>
        </w:rPr>
        <w:t>基金管理人</w:t>
      </w:r>
      <w:r>
        <w:rPr>
          <w:bCs/>
          <w:sz w:val="24"/>
        </w:rPr>
        <w:t>网站公示。基金管理人可根据情况变更或增减销售机构</w:t>
      </w:r>
      <w:r>
        <w:rPr>
          <w:rFonts w:hint="eastAsia"/>
          <w:bCs/>
          <w:sz w:val="24"/>
        </w:rPr>
        <w:t>，</w:t>
      </w:r>
      <w:r>
        <w:rPr>
          <w:bCs/>
          <w:sz w:val="24"/>
        </w:rPr>
        <w:t>并在基金管理人网站公示。基金投资者应当</w:t>
      </w:r>
      <w:r>
        <w:rPr>
          <w:rFonts w:hint="eastAsia"/>
          <w:bCs/>
          <w:sz w:val="24"/>
        </w:rPr>
        <w:t>在</w:t>
      </w:r>
      <w:r>
        <w:rPr>
          <w:bCs/>
          <w:sz w:val="24"/>
        </w:rPr>
        <w:t>销售机构办理基金销售业务的营业场所或按销售机构提供的其他方式办理基金份额的申购与赎回。</w:t>
      </w:r>
    </w:p>
    <w:p w14:paraId="78991A12" w14:textId="77777777" w:rsidR="00B175DF" w:rsidRDefault="0078640F">
      <w:pPr>
        <w:spacing w:line="360" w:lineRule="auto"/>
        <w:ind w:firstLineChars="200" w:firstLine="420"/>
        <w:rPr>
          <w:bCs/>
          <w:sz w:val="24"/>
        </w:rPr>
      </w:pPr>
      <w:r>
        <w:rPr>
          <w:rFonts w:hint="eastAsia"/>
        </w:rPr>
        <w:t>二</w:t>
      </w:r>
      <w:r>
        <w:rPr>
          <w:bCs/>
          <w:sz w:val="24"/>
        </w:rPr>
        <w:t>、申购和赎回的开放日及时间</w:t>
      </w:r>
    </w:p>
    <w:p w14:paraId="248A1B14" w14:textId="77777777" w:rsidR="00B175DF" w:rsidRDefault="0078640F">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613D8F87" w14:textId="77777777" w:rsidR="00B175DF" w:rsidRDefault="0078640F">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r>
        <w:rPr>
          <w:rFonts w:hint="eastAsia"/>
          <w:bCs/>
          <w:color w:val="000000"/>
          <w:sz w:val="24"/>
          <w:szCs w:val="24"/>
        </w:rPr>
        <w:t>开放日的具体业务办理时间在招募说明书或相关公告中载明。</w:t>
      </w:r>
    </w:p>
    <w:p w14:paraId="11B80FE7" w14:textId="77777777" w:rsidR="00B175DF" w:rsidRDefault="0078640F">
      <w:pPr>
        <w:spacing w:line="360" w:lineRule="auto"/>
        <w:ind w:firstLineChars="200" w:firstLine="480"/>
        <w:rPr>
          <w:bCs/>
          <w:sz w:val="24"/>
        </w:rPr>
      </w:pPr>
      <w:r>
        <w:rPr>
          <w:bCs/>
          <w:sz w:val="24"/>
        </w:rPr>
        <w:t>基金合同生效后，若出现</w:t>
      </w:r>
      <w:r>
        <w:rPr>
          <w:rFonts w:hint="eastAsia"/>
          <w:color w:val="000000"/>
          <w:sz w:val="24"/>
        </w:rPr>
        <w:t>不可抗力，或者</w:t>
      </w:r>
      <w:r>
        <w:rPr>
          <w:bCs/>
          <w:sz w:val="24"/>
        </w:rPr>
        <w:t>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Pr>
          <w:rFonts w:hint="eastAsia"/>
          <w:bCs/>
          <w:sz w:val="24"/>
        </w:rPr>
        <w:t>规</w:t>
      </w:r>
      <w:r>
        <w:rPr>
          <w:bCs/>
          <w:sz w:val="24"/>
        </w:rPr>
        <w:t>定</w:t>
      </w:r>
      <w:r>
        <w:rPr>
          <w:rFonts w:hint="eastAsia"/>
          <w:bCs/>
          <w:sz w:val="24"/>
        </w:rPr>
        <w:t>媒介</w:t>
      </w:r>
      <w:r>
        <w:rPr>
          <w:bCs/>
          <w:sz w:val="24"/>
        </w:rPr>
        <w:t>上公告。</w:t>
      </w:r>
    </w:p>
    <w:p w14:paraId="5D46CCEF" w14:textId="77777777" w:rsidR="00B175DF" w:rsidRDefault="0078640F">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030D9A0" w14:textId="77777777" w:rsidR="00B175DF" w:rsidRDefault="0078640F">
      <w:pPr>
        <w:spacing w:line="360" w:lineRule="auto"/>
        <w:ind w:firstLineChars="200" w:firstLine="480"/>
        <w:rPr>
          <w:bCs/>
          <w:sz w:val="24"/>
        </w:rPr>
      </w:pPr>
      <w:r>
        <w:rPr>
          <w:bCs/>
          <w:sz w:val="24"/>
        </w:rPr>
        <w:t>基金管理人</w:t>
      </w:r>
      <w:r>
        <w:rPr>
          <w:rFonts w:hint="eastAsia"/>
          <w:bCs/>
          <w:sz w:val="24"/>
        </w:rPr>
        <w:t>可根据实际情况依法决定本</w:t>
      </w:r>
      <w:r>
        <w:rPr>
          <w:bCs/>
          <w:sz w:val="24"/>
        </w:rPr>
        <w:t>基金开始办理申购的具体日期，具体业务办理时间在申购开始公告中规定。</w:t>
      </w:r>
    </w:p>
    <w:p w14:paraId="0538B0B2" w14:textId="0325285F" w:rsidR="00B175DF" w:rsidRDefault="0078640F">
      <w:pPr>
        <w:spacing w:line="360" w:lineRule="auto"/>
        <w:ind w:firstLineChars="200" w:firstLine="480"/>
        <w:rPr>
          <w:bCs/>
          <w:sz w:val="24"/>
        </w:rPr>
      </w:pPr>
      <w:r>
        <w:rPr>
          <w:rFonts w:hint="eastAsia"/>
          <w:bCs/>
          <w:sz w:val="24"/>
        </w:rPr>
        <w:t>基金管理人自基金合同生效之日后</w:t>
      </w:r>
      <w:r>
        <w:rPr>
          <w:rFonts w:hint="eastAsia"/>
          <w:bCs/>
          <w:sz w:val="24"/>
        </w:rPr>
        <w:t>30</w:t>
      </w:r>
      <w:r>
        <w:rPr>
          <w:rFonts w:hint="eastAsia"/>
          <w:bCs/>
          <w:sz w:val="24"/>
        </w:rPr>
        <w:t>天的对应日起（含当日，如该日为非工作日，则顺延到下一工作日）开始办理赎回，具体业务办理时间在赎回开始公告中规定。</w:t>
      </w:r>
    </w:p>
    <w:p w14:paraId="4FD442B9" w14:textId="4F8367BE" w:rsidR="00B175DF" w:rsidRDefault="0078640F">
      <w:pPr>
        <w:spacing w:line="360" w:lineRule="auto"/>
        <w:ind w:firstLineChars="200" w:firstLine="480"/>
        <w:rPr>
          <w:bCs/>
          <w:sz w:val="24"/>
        </w:rPr>
      </w:pPr>
      <w:r>
        <w:rPr>
          <w:bCs/>
          <w:sz w:val="24"/>
        </w:rPr>
        <w:t>在确定申购开始</w:t>
      </w:r>
      <w:r>
        <w:rPr>
          <w:rFonts w:hint="eastAsia"/>
          <w:bCs/>
          <w:sz w:val="24"/>
        </w:rPr>
        <w:t>或</w:t>
      </w:r>
      <w:r>
        <w:rPr>
          <w:bCs/>
          <w:sz w:val="24"/>
        </w:rPr>
        <w:t>赎回开始时间后，基金管理人应在申购、赎回开放日前依照《信息披露办法》的有关规定在</w:t>
      </w:r>
      <w:r>
        <w:rPr>
          <w:rFonts w:hint="eastAsia"/>
          <w:bCs/>
          <w:sz w:val="24"/>
        </w:rPr>
        <w:t>规</w:t>
      </w:r>
      <w:r>
        <w:rPr>
          <w:bCs/>
          <w:sz w:val="24"/>
        </w:rPr>
        <w:t>定</w:t>
      </w:r>
      <w:r>
        <w:rPr>
          <w:rFonts w:hint="eastAsia"/>
          <w:bCs/>
          <w:sz w:val="24"/>
        </w:rPr>
        <w:t>媒介</w:t>
      </w:r>
      <w:r>
        <w:rPr>
          <w:bCs/>
          <w:sz w:val="24"/>
        </w:rPr>
        <w:t>上公告申购</w:t>
      </w:r>
      <w:r>
        <w:rPr>
          <w:rFonts w:hint="eastAsia"/>
          <w:bCs/>
          <w:sz w:val="24"/>
        </w:rPr>
        <w:t>或</w:t>
      </w:r>
      <w:r>
        <w:rPr>
          <w:bCs/>
          <w:sz w:val="24"/>
        </w:rPr>
        <w:t>赎回的开始时间。</w:t>
      </w:r>
    </w:p>
    <w:p w14:paraId="1D109CDC" w14:textId="77777777" w:rsidR="00B175DF" w:rsidRDefault="0078640F">
      <w:pPr>
        <w:spacing w:line="360" w:lineRule="auto"/>
        <w:ind w:firstLineChars="200" w:firstLine="480"/>
        <w:rPr>
          <w:bCs/>
          <w:sz w:val="24"/>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相应类别的基金份额申购、赎回的价格。</w:t>
      </w:r>
    </w:p>
    <w:p w14:paraId="215E5BBF" w14:textId="77777777" w:rsidR="00B175DF" w:rsidRDefault="0078640F">
      <w:pPr>
        <w:spacing w:line="360" w:lineRule="auto"/>
        <w:ind w:firstLineChars="200" w:firstLine="480"/>
        <w:rPr>
          <w:bCs/>
          <w:sz w:val="24"/>
          <w:szCs w:val="24"/>
        </w:rPr>
      </w:pPr>
      <w:r>
        <w:rPr>
          <w:rFonts w:hint="eastAsia"/>
          <w:bCs/>
          <w:sz w:val="24"/>
          <w:szCs w:val="24"/>
        </w:rPr>
        <w:lastRenderedPageBreak/>
        <w:t>三</w:t>
      </w:r>
      <w:r>
        <w:rPr>
          <w:bCs/>
          <w:sz w:val="24"/>
          <w:szCs w:val="24"/>
        </w:rPr>
        <w:t>、申购与赎回的原则</w:t>
      </w:r>
    </w:p>
    <w:p w14:paraId="3BF26E3A" w14:textId="77777777" w:rsidR="00B175DF" w:rsidRDefault="0078640F">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该类</w:t>
      </w:r>
      <w:r>
        <w:rPr>
          <w:bCs/>
          <w:sz w:val="24"/>
        </w:rPr>
        <w:t>基金份额净值为基准进行计算；</w:t>
      </w:r>
    </w:p>
    <w:p w14:paraId="5E7B779E" w14:textId="77777777" w:rsidR="00B175DF" w:rsidRDefault="0078640F">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41A8CC5A" w14:textId="4543F279" w:rsidR="00B175DF" w:rsidRDefault="0078640F">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sidR="004347E8">
        <w:rPr>
          <w:bCs/>
          <w:sz w:val="24"/>
        </w:rPr>
        <w:t>但</w:t>
      </w:r>
      <w:r w:rsidR="00AE59C7">
        <w:rPr>
          <w:rFonts w:hint="eastAsia"/>
          <w:bCs/>
          <w:color w:val="000000"/>
          <w:sz w:val="24"/>
          <w:szCs w:val="24"/>
        </w:rPr>
        <w:t>申请一经受理</w:t>
      </w:r>
      <w:r>
        <w:rPr>
          <w:rFonts w:hint="eastAsia"/>
          <w:bCs/>
          <w:color w:val="000000"/>
          <w:sz w:val="24"/>
          <w:szCs w:val="24"/>
        </w:rPr>
        <w:t>不得撤销</w:t>
      </w:r>
      <w:r>
        <w:rPr>
          <w:bCs/>
          <w:sz w:val="24"/>
        </w:rPr>
        <w:t>；</w:t>
      </w:r>
    </w:p>
    <w:p w14:paraId="03B47E61" w14:textId="77777777" w:rsidR="00B175DF" w:rsidRDefault="0078640F">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3E60EF02" w14:textId="77777777" w:rsidR="00B175DF" w:rsidRDefault="0078640F">
      <w:pPr>
        <w:spacing w:line="360" w:lineRule="auto"/>
        <w:ind w:firstLineChars="200" w:firstLine="480"/>
        <w:rPr>
          <w:bCs/>
          <w:sz w:val="24"/>
        </w:rPr>
      </w:pPr>
      <w:r>
        <w:rPr>
          <w:bCs/>
          <w:sz w:val="24"/>
        </w:rPr>
        <w:t>5</w:t>
      </w:r>
      <w:r>
        <w:rPr>
          <w:rFonts w:hint="eastAsia"/>
          <w:bCs/>
          <w:sz w:val="24"/>
        </w:rPr>
        <w:t>、</w:t>
      </w:r>
      <w:r>
        <w:rPr>
          <w:rFonts w:hint="eastAsia"/>
          <w:bCs/>
          <w:color w:val="000000"/>
          <w:sz w:val="24"/>
          <w:szCs w:val="24"/>
        </w:rPr>
        <w:t>投资者办理申购、赎回等业务时应提交的文件和办理手续、办理时间、处理规则等，在遵守基金合同和招募说明书规定的前提下，以各销售机构的具体规定为准；</w:t>
      </w:r>
    </w:p>
    <w:p w14:paraId="27BDFA2B" w14:textId="77777777" w:rsidR="00B175DF" w:rsidRDefault="0078640F">
      <w:pPr>
        <w:spacing w:line="360" w:lineRule="auto"/>
        <w:ind w:firstLineChars="200" w:firstLine="480"/>
        <w:rPr>
          <w:bCs/>
          <w:sz w:val="24"/>
        </w:rPr>
      </w:pPr>
      <w:r>
        <w:rPr>
          <w:bCs/>
          <w:sz w:val="24"/>
        </w:rPr>
        <w:t>6</w:t>
      </w:r>
      <w:r>
        <w:rPr>
          <w:bCs/>
          <w:sz w:val="24"/>
        </w:rPr>
        <w:t>、办理申购、赎回业务时，应当遵循基金份额持有人利益优先原则</w:t>
      </w:r>
      <w:r>
        <w:rPr>
          <w:rFonts w:hint="eastAsia"/>
          <w:bCs/>
          <w:sz w:val="24"/>
        </w:rPr>
        <w:t>，确保投资者的合法权益不受损害并得到公平对待</w:t>
      </w:r>
      <w:r>
        <w:rPr>
          <w:bCs/>
          <w:sz w:val="24"/>
        </w:rPr>
        <w:t>。</w:t>
      </w:r>
    </w:p>
    <w:p w14:paraId="3E330050" w14:textId="77777777" w:rsidR="00B175DF" w:rsidRDefault="0078640F">
      <w:pPr>
        <w:spacing w:line="360" w:lineRule="auto"/>
        <w:ind w:firstLineChars="200" w:firstLine="480"/>
        <w:rPr>
          <w:bCs/>
        </w:rPr>
      </w:pPr>
      <w:r>
        <w:rPr>
          <w:bCs/>
          <w:sz w:val="24"/>
        </w:rPr>
        <w:t>基金管理人可在</w:t>
      </w:r>
      <w:r>
        <w:rPr>
          <w:rFonts w:hint="eastAsia"/>
          <w:bCs/>
          <w:sz w:val="24"/>
        </w:rPr>
        <w:t>不违反</w:t>
      </w:r>
      <w:r>
        <w:rPr>
          <w:bCs/>
          <w:sz w:val="24"/>
        </w:rPr>
        <w:t>法律法规的情况下，对上述原则进行调整。基金管理人必须在新规则开始实施前依照《信息披露办法》的有关规定在规定</w:t>
      </w:r>
      <w:r>
        <w:rPr>
          <w:rFonts w:hint="eastAsia"/>
          <w:bCs/>
          <w:sz w:val="24"/>
        </w:rPr>
        <w:t>媒介</w:t>
      </w:r>
      <w:r>
        <w:rPr>
          <w:bCs/>
          <w:sz w:val="24"/>
        </w:rPr>
        <w:t>上公告。</w:t>
      </w:r>
    </w:p>
    <w:p w14:paraId="459FDBD9" w14:textId="77777777" w:rsidR="00B175DF" w:rsidRDefault="0078640F">
      <w:pPr>
        <w:spacing w:line="360" w:lineRule="auto"/>
        <w:ind w:firstLineChars="200" w:firstLine="480"/>
        <w:rPr>
          <w:bCs/>
          <w:sz w:val="24"/>
        </w:rPr>
      </w:pPr>
      <w:r>
        <w:rPr>
          <w:rFonts w:hint="eastAsia"/>
          <w:bCs/>
          <w:sz w:val="24"/>
        </w:rPr>
        <w:t>四</w:t>
      </w:r>
      <w:r>
        <w:rPr>
          <w:bCs/>
          <w:sz w:val="24"/>
        </w:rPr>
        <w:t>、申购与赎回的程序</w:t>
      </w:r>
    </w:p>
    <w:p w14:paraId="20C1E50E" w14:textId="77777777" w:rsidR="00B175DF" w:rsidRDefault="0078640F">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97D2007" w14:textId="77777777" w:rsidR="00B175DF" w:rsidRDefault="0078640F">
      <w:pPr>
        <w:spacing w:line="360" w:lineRule="auto"/>
        <w:ind w:firstLineChars="200" w:firstLine="480"/>
        <w:rPr>
          <w:bCs/>
          <w:sz w:val="24"/>
        </w:rPr>
      </w:pPr>
      <w:r>
        <w:rPr>
          <w:bCs/>
          <w:sz w:val="24"/>
        </w:rPr>
        <w:t>投资人必须根据销售机构规定的程序，在开放日的具体业务办理时间内提出申购或赎回的申请。</w:t>
      </w:r>
    </w:p>
    <w:p w14:paraId="6042937E" w14:textId="77777777" w:rsidR="00B175DF" w:rsidRDefault="0078640F">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752138A3" w14:textId="77777777" w:rsidR="00B175DF" w:rsidRDefault="0078640F">
      <w:pPr>
        <w:spacing w:line="360" w:lineRule="auto"/>
        <w:ind w:firstLineChars="200" w:firstLine="480"/>
        <w:rPr>
          <w:bCs/>
          <w:sz w:val="24"/>
        </w:rPr>
      </w:pPr>
      <w:r>
        <w:rPr>
          <w:bCs/>
          <w:sz w:val="24"/>
          <w:lang w:val="zh-CN"/>
        </w:rPr>
        <w:t>投资人申购基金份额时，必须</w:t>
      </w:r>
      <w:r>
        <w:rPr>
          <w:rFonts w:hint="eastAsia"/>
          <w:bCs/>
          <w:color w:val="000000"/>
          <w:sz w:val="24"/>
          <w:szCs w:val="24"/>
          <w:lang w:val="zh-CN"/>
        </w:rPr>
        <w:t>在规定的时间内</w:t>
      </w:r>
      <w:r>
        <w:rPr>
          <w:bCs/>
          <w:sz w:val="24"/>
          <w:lang w:val="zh-CN"/>
        </w:rPr>
        <w:t>全额交付申购款项，</w:t>
      </w:r>
      <w:r>
        <w:rPr>
          <w:rFonts w:hint="eastAsia"/>
          <w:bCs/>
          <w:color w:val="000000"/>
          <w:sz w:val="24"/>
          <w:szCs w:val="24"/>
          <w:lang w:val="zh-CN"/>
        </w:rPr>
        <w:t>否则所提交的申购申请</w:t>
      </w:r>
      <w:r>
        <w:rPr>
          <w:bCs/>
          <w:color w:val="000000"/>
          <w:sz w:val="24"/>
          <w:szCs w:val="24"/>
          <w:lang w:val="zh-CN"/>
        </w:rPr>
        <w:t>不成立</w:t>
      </w:r>
      <w:r>
        <w:rPr>
          <w:rFonts w:hint="eastAsia"/>
          <w:bCs/>
          <w:color w:val="000000"/>
          <w:sz w:val="24"/>
          <w:szCs w:val="24"/>
          <w:lang w:val="zh-CN"/>
        </w:rPr>
        <w:t>。</w:t>
      </w:r>
      <w:r>
        <w:rPr>
          <w:bCs/>
          <w:sz w:val="24"/>
          <w:lang w:val="zh-CN"/>
        </w:rPr>
        <w:t>投资人交付</w:t>
      </w:r>
      <w:r>
        <w:rPr>
          <w:rFonts w:hint="eastAsia"/>
          <w:bCs/>
          <w:sz w:val="24"/>
          <w:lang w:val="zh-CN"/>
        </w:rPr>
        <w:t>申购</w:t>
      </w:r>
      <w:r>
        <w:rPr>
          <w:bCs/>
          <w:sz w:val="24"/>
          <w:lang w:val="zh-CN"/>
        </w:rPr>
        <w:t>款项，申购成立；登记机构确认基金份额时，申购生效。</w:t>
      </w:r>
    </w:p>
    <w:p w14:paraId="1686CCB0" w14:textId="77777777" w:rsidR="00B175DF" w:rsidRDefault="0078640F">
      <w:pPr>
        <w:spacing w:line="360" w:lineRule="auto"/>
        <w:ind w:firstLineChars="200" w:firstLine="480"/>
        <w:rPr>
          <w:bCs/>
          <w:sz w:val="24"/>
        </w:rPr>
      </w:pPr>
      <w:r>
        <w:rPr>
          <w:bCs/>
          <w:sz w:val="24"/>
        </w:rPr>
        <w:t>基金份额持有人递交赎回申请，</w:t>
      </w:r>
      <w:r>
        <w:rPr>
          <w:bCs/>
          <w:color w:val="000000"/>
          <w:sz w:val="24"/>
          <w:szCs w:val="24"/>
          <w:lang w:val="zh-CN"/>
        </w:rPr>
        <w:t>必须持有足够的基金份额余额，否则所提交的赎回申请不成立。基金份额持有人在规定的时间内递交赎回申请，</w:t>
      </w:r>
      <w:r>
        <w:rPr>
          <w:bCs/>
          <w:sz w:val="24"/>
        </w:rPr>
        <w:t>赎回成立；登记机构确认赎回申请时，赎回生效。</w:t>
      </w:r>
    </w:p>
    <w:p w14:paraId="4C673EFF" w14:textId="77777777" w:rsidR="00B175DF" w:rsidRDefault="0078640F">
      <w:pPr>
        <w:spacing w:line="360" w:lineRule="auto"/>
        <w:ind w:firstLineChars="200" w:firstLine="480"/>
        <w:rPr>
          <w:bCs/>
          <w:sz w:val="24"/>
        </w:rPr>
      </w:pPr>
      <w:r>
        <w:rPr>
          <w:bCs/>
          <w:sz w:val="24"/>
        </w:rPr>
        <w:t>投资者</w:t>
      </w:r>
      <w:r>
        <w:rPr>
          <w:bCs/>
          <w:sz w:val="24"/>
        </w:rPr>
        <w:t>T</w:t>
      </w:r>
      <w:r>
        <w:rPr>
          <w:bCs/>
          <w:sz w:val="24"/>
        </w:rPr>
        <w:t>日赎回申请生效后</w:t>
      </w:r>
      <w:r>
        <w:rPr>
          <w:rFonts w:hint="eastAsia"/>
          <w:bCs/>
          <w:sz w:val="24"/>
        </w:rPr>
        <w:t>，</w:t>
      </w:r>
      <w:r>
        <w:rPr>
          <w:bCs/>
          <w:sz w:val="24"/>
        </w:rPr>
        <w:t>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w:t>
      </w:r>
      <w:r>
        <w:rPr>
          <w:rFonts w:hint="eastAsia"/>
          <w:bCs/>
          <w:color w:val="000000"/>
          <w:sz w:val="24"/>
          <w:szCs w:val="24"/>
          <w:lang w:val="zh-CN"/>
        </w:rPr>
        <w:t>遇交易所或交易市场数据传输延迟、通讯系统故障、银行数据交换系统故障或其他非基金管理人及基金托管人所能控制的因素影响业务处理流程，则赎</w:t>
      </w:r>
      <w:r>
        <w:rPr>
          <w:rFonts w:hint="eastAsia"/>
          <w:bCs/>
          <w:color w:val="000000"/>
          <w:sz w:val="24"/>
          <w:szCs w:val="24"/>
          <w:lang w:val="zh-CN"/>
        </w:rPr>
        <w:lastRenderedPageBreak/>
        <w:t>回款顺延至上述情形消除后划往投资者银行账户。</w:t>
      </w:r>
      <w:r>
        <w:rPr>
          <w:bCs/>
          <w:sz w:val="24"/>
        </w:rPr>
        <w:t>在发生巨额赎回</w:t>
      </w:r>
      <w:r>
        <w:rPr>
          <w:rFonts w:hint="eastAsia"/>
          <w:bCs/>
          <w:color w:val="000000"/>
          <w:sz w:val="24"/>
          <w:szCs w:val="24"/>
          <w:lang w:val="zh-CN"/>
        </w:rPr>
        <w:t>或本基金合同载明的其他暂停赎回或延缓支付赎回款项的情形</w:t>
      </w:r>
      <w:r>
        <w:rPr>
          <w:bCs/>
          <w:sz w:val="24"/>
        </w:rPr>
        <w:t>时，款项的支付办法参照本基金合同有关条款处理。</w:t>
      </w:r>
    </w:p>
    <w:p w14:paraId="2FE8AC48" w14:textId="77777777" w:rsidR="00B175DF" w:rsidRDefault="0078640F">
      <w:pPr>
        <w:spacing w:line="360" w:lineRule="auto"/>
        <w:ind w:firstLineChars="200" w:firstLine="480"/>
        <w:rPr>
          <w:bCs/>
          <w:sz w:val="24"/>
        </w:rPr>
      </w:pPr>
      <w:r>
        <w:rPr>
          <w:rFonts w:hint="eastAsia"/>
          <w:bCs/>
          <w:color w:val="000000"/>
          <w:sz w:val="24"/>
          <w:szCs w:val="24"/>
          <w:lang w:val="zh-CN"/>
        </w:rPr>
        <w:t>基金管理人可以在法律法规和基金合同允许的范围内，对上述业务办理时间进行调整，基金管理人必须在调整实施前依照《信息披露办法》的有关规定在规定媒介上公告。</w:t>
      </w:r>
    </w:p>
    <w:p w14:paraId="0C26125D" w14:textId="77777777" w:rsidR="00B175DF" w:rsidRDefault="0078640F">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B9B22D9" w14:textId="77777777" w:rsidR="00B175DF" w:rsidRDefault="0078640F">
      <w:pPr>
        <w:spacing w:line="360" w:lineRule="auto"/>
        <w:ind w:firstLineChars="200" w:firstLine="480"/>
        <w:rPr>
          <w:bCs/>
          <w:color w:val="000000"/>
          <w:sz w:val="24"/>
          <w:szCs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w:t>
      </w:r>
      <w:r>
        <w:rPr>
          <w:bCs/>
          <w:sz w:val="24"/>
        </w:rPr>
        <w:t>(</w:t>
      </w:r>
      <w:r>
        <w:rPr>
          <w:bCs/>
          <w:sz w:val="24"/>
        </w:rPr>
        <w:t>包括该日</w:t>
      </w:r>
      <w:r>
        <w:rPr>
          <w:bCs/>
          <w:sz w:val="24"/>
        </w:rPr>
        <w:t>)</w:t>
      </w:r>
      <w:r>
        <w:rPr>
          <w:bCs/>
          <w:sz w:val="24"/>
        </w:rPr>
        <w:t>及时到销售</w:t>
      </w:r>
      <w:r>
        <w:rPr>
          <w:rFonts w:hint="eastAsia"/>
          <w:bCs/>
          <w:sz w:val="24"/>
        </w:rPr>
        <w:t>机构</w:t>
      </w:r>
      <w:r>
        <w:rPr>
          <w:bCs/>
          <w:sz w:val="24"/>
        </w:rPr>
        <w:t>或以销售机构规定的其他方式查询申请的确认情况。若申购不成</w:t>
      </w:r>
      <w:r>
        <w:rPr>
          <w:rFonts w:hint="eastAsia"/>
          <w:bCs/>
          <w:sz w:val="24"/>
        </w:rPr>
        <w:t>立</w:t>
      </w:r>
      <w:r>
        <w:rPr>
          <w:bCs/>
          <w:sz w:val="24"/>
        </w:rPr>
        <w:t>或无效，则申购款项本金退还给投资</w:t>
      </w:r>
      <w:r>
        <w:rPr>
          <w:rFonts w:hint="eastAsia"/>
          <w:bCs/>
          <w:sz w:val="24"/>
        </w:rPr>
        <w:t>者，</w:t>
      </w:r>
      <w:r>
        <w:rPr>
          <w:rFonts w:hint="eastAsia"/>
          <w:bCs/>
          <w:color w:val="000000"/>
          <w:sz w:val="24"/>
          <w:szCs w:val="24"/>
          <w:lang w:val="zh-CN"/>
        </w:rPr>
        <w:t>基金管理人及基金托管人不承担该退回款项产生的利息等损失</w:t>
      </w:r>
      <w:r>
        <w:rPr>
          <w:bCs/>
          <w:sz w:val="24"/>
        </w:rPr>
        <w:t>。</w:t>
      </w:r>
      <w:r>
        <w:rPr>
          <w:rFonts w:hint="eastAsia"/>
          <w:bCs/>
          <w:color w:val="000000"/>
          <w:sz w:val="24"/>
          <w:szCs w:val="24"/>
        </w:rPr>
        <w:t>因投资者未及时进行查询而造成的后果由其自行承担。</w:t>
      </w:r>
    </w:p>
    <w:p w14:paraId="7994A6FC" w14:textId="77777777" w:rsidR="00B175DF" w:rsidRDefault="0078640F">
      <w:pPr>
        <w:spacing w:line="360" w:lineRule="auto"/>
        <w:ind w:firstLineChars="200" w:firstLine="480"/>
        <w:rPr>
          <w:bCs/>
          <w:sz w:val="24"/>
        </w:rPr>
      </w:pPr>
      <w:r>
        <w:rPr>
          <w:rFonts w:hint="eastAsia"/>
          <w:bCs/>
          <w:color w:val="000000"/>
          <w:sz w:val="24"/>
          <w:szCs w:val="24"/>
        </w:rPr>
        <w:t>销售机构对申购、赎回申请的受理并不代表该申请一定成功，而仅代表销售机构确实接收到申购、赎回申请。申购、赎回申请的确认以登记机构的确认结果为准。对于申购、赎回申请及份额的确认情况，投资者应及时查询并妥善行使合法权利</w:t>
      </w:r>
      <w:r>
        <w:rPr>
          <w:rFonts w:hint="eastAsia"/>
          <w:color w:val="000000"/>
          <w:sz w:val="24"/>
        </w:rPr>
        <w:t>。</w:t>
      </w:r>
      <w:r>
        <w:rPr>
          <w:rFonts w:hint="eastAsia"/>
          <w:bCs/>
          <w:sz w:val="24"/>
        </w:rPr>
        <w:t>因投资人怠于履行该项查询等各项义务，致使其相关权益受损的，基金管理人、基金托管人、基金销售机构不承担由此造成的损失或不利后果。</w:t>
      </w:r>
    </w:p>
    <w:p w14:paraId="56D70EAD" w14:textId="77777777" w:rsidR="00B175DF" w:rsidRDefault="0078640F">
      <w:pPr>
        <w:spacing w:line="360" w:lineRule="auto"/>
        <w:ind w:firstLineChars="200" w:firstLine="480"/>
        <w:rPr>
          <w:bCs/>
          <w:sz w:val="24"/>
        </w:rPr>
      </w:pPr>
      <w:r>
        <w:rPr>
          <w:rFonts w:hint="eastAsia"/>
          <w:bCs/>
          <w:sz w:val="24"/>
        </w:rPr>
        <w:t>基金管理人可以在法律法规允许的范围内对上述申购和赎回申请的确认时间进行调整，并必须在调整实施日前按照《信息披露办法》的有关规定在规定媒介上公告。</w:t>
      </w:r>
    </w:p>
    <w:p w14:paraId="135AE9E1" w14:textId="77777777" w:rsidR="00B175DF" w:rsidRDefault="0078640F">
      <w:pPr>
        <w:spacing w:line="360" w:lineRule="auto"/>
        <w:ind w:firstLineChars="200" w:firstLine="480"/>
        <w:rPr>
          <w:bCs/>
          <w:sz w:val="24"/>
        </w:rPr>
      </w:pPr>
      <w:r>
        <w:rPr>
          <w:rFonts w:hint="eastAsia"/>
          <w:bCs/>
          <w:sz w:val="24"/>
        </w:rPr>
        <w:t>五</w:t>
      </w:r>
      <w:r>
        <w:rPr>
          <w:bCs/>
          <w:sz w:val="24"/>
        </w:rPr>
        <w:t>、申购和赎回的数量限制</w:t>
      </w:r>
    </w:p>
    <w:p w14:paraId="21CB06DA" w14:textId="77777777" w:rsidR="00B175DF" w:rsidRDefault="0078640F">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04D28FD2" w14:textId="77777777" w:rsidR="00B175DF" w:rsidRDefault="0078640F">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1CE42EBA" w14:textId="77777777" w:rsidR="00B175DF" w:rsidRDefault="0078640F">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78E15B53" w14:textId="77777777" w:rsidR="00B175DF" w:rsidRDefault="0078640F">
      <w:pPr>
        <w:spacing w:line="360" w:lineRule="auto"/>
        <w:ind w:firstLineChars="200" w:firstLine="480"/>
        <w:rPr>
          <w:bCs/>
          <w:sz w:val="24"/>
        </w:rPr>
      </w:pPr>
      <w:r>
        <w:rPr>
          <w:bCs/>
          <w:sz w:val="24"/>
        </w:rPr>
        <w:t>4</w:t>
      </w:r>
      <w:r>
        <w:rPr>
          <w:bCs/>
          <w:sz w:val="24"/>
        </w:rPr>
        <w:t>、基金管理人</w:t>
      </w:r>
      <w:r>
        <w:rPr>
          <w:rFonts w:hint="eastAsia"/>
          <w:bCs/>
          <w:sz w:val="24"/>
        </w:rPr>
        <w:t>有权规定本基金的总规模限额、单日申购金额限制、单日净</w:t>
      </w:r>
      <w:r>
        <w:rPr>
          <w:rFonts w:hint="eastAsia"/>
          <w:bCs/>
          <w:sz w:val="24"/>
        </w:rPr>
        <w:lastRenderedPageBreak/>
        <w:t>申购比例上限、单个投资者单日或单笔申购金额上限，具体规定请参见招募说明书或相关公告。</w:t>
      </w:r>
    </w:p>
    <w:p w14:paraId="78798379" w14:textId="77777777" w:rsidR="00B175DF" w:rsidRDefault="0078640F">
      <w:pPr>
        <w:spacing w:line="360" w:lineRule="auto"/>
        <w:ind w:firstLineChars="200" w:firstLine="480"/>
        <w:rPr>
          <w:bCs/>
          <w:sz w:val="24"/>
        </w:rPr>
      </w:pPr>
      <w:r>
        <w:rPr>
          <w:rFonts w:hint="eastAsia"/>
          <w:bCs/>
          <w:sz w:val="24"/>
        </w:rPr>
        <w:t>5</w:t>
      </w:r>
      <w:r>
        <w:rPr>
          <w:rFonts w:hint="eastAsia"/>
          <w:bCs/>
          <w:sz w:val="24"/>
        </w:rPr>
        <w:t>、</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68B5B0C4" w14:textId="77777777" w:rsidR="00B175DF" w:rsidRDefault="0078640F">
      <w:pPr>
        <w:spacing w:line="360" w:lineRule="auto"/>
        <w:ind w:firstLineChars="200" w:firstLine="480"/>
        <w:rPr>
          <w:bCs/>
          <w:sz w:val="24"/>
        </w:rPr>
      </w:pPr>
      <w:r>
        <w:rPr>
          <w:bCs/>
          <w:sz w:val="24"/>
        </w:rPr>
        <w:t>6</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w:t>
      </w:r>
      <w:r>
        <w:rPr>
          <w:rFonts w:hint="eastAsia"/>
          <w:bCs/>
          <w:sz w:val="24"/>
        </w:rPr>
        <w:t>规</w:t>
      </w:r>
      <w:r>
        <w:rPr>
          <w:bCs/>
          <w:sz w:val="24"/>
        </w:rPr>
        <w:t>定</w:t>
      </w:r>
      <w:r>
        <w:rPr>
          <w:rFonts w:hint="eastAsia"/>
          <w:bCs/>
          <w:sz w:val="24"/>
        </w:rPr>
        <w:t>媒介</w:t>
      </w:r>
      <w:r>
        <w:rPr>
          <w:bCs/>
          <w:sz w:val="24"/>
        </w:rPr>
        <w:t>上公告。</w:t>
      </w:r>
    </w:p>
    <w:p w14:paraId="1D4B3A21" w14:textId="77777777" w:rsidR="00B175DF" w:rsidRDefault="0078640F">
      <w:pPr>
        <w:spacing w:line="360" w:lineRule="auto"/>
        <w:ind w:firstLineChars="200" w:firstLine="480"/>
        <w:rPr>
          <w:bCs/>
          <w:sz w:val="24"/>
        </w:rPr>
      </w:pPr>
      <w:r>
        <w:rPr>
          <w:rFonts w:hint="eastAsia"/>
          <w:bCs/>
          <w:sz w:val="24"/>
        </w:rPr>
        <w:t>六</w:t>
      </w:r>
      <w:r>
        <w:rPr>
          <w:bCs/>
          <w:sz w:val="24"/>
        </w:rPr>
        <w:t>、申购和赎回的价格、费用及其用途</w:t>
      </w:r>
    </w:p>
    <w:p w14:paraId="6A01BF2E" w14:textId="77777777" w:rsidR="00B175DF" w:rsidRDefault="0078640F">
      <w:pPr>
        <w:spacing w:line="360" w:lineRule="auto"/>
        <w:ind w:firstLineChars="200" w:firstLine="480"/>
        <w:rPr>
          <w:bCs/>
          <w:sz w:val="24"/>
        </w:rPr>
      </w:pPr>
      <w:r>
        <w:rPr>
          <w:bCs/>
          <w:sz w:val="24"/>
        </w:rPr>
        <w:t>1</w:t>
      </w:r>
      <w:r>
        <w:rPr>
          <w:rFonts w:hint="eastAsia"/>
          <w:bCs/>
          <w:sz w:val="24"/>
        </w:rPr>
        <w:t>、本基金分为</w:t>
      </w:r>
      <w:r>
        <w:rPr>
          <w:rFonts w:hint="eastAsia"/>
          <w:bCs/>
          <w:sz w:val="24"/>
        </w:rPr>
        <w:t>A</w:t>
      </w:r>
      <w:r>
        <w:rPr>
          <w:rFonts w:hint="eastAsia"/>
          <w:bCs/>
          <w:sz w:val="24"/>
        </w:rPr>
        <w:t>类、</w:t>
      </w:r>
      <w:r>
        <w:rPr>
          <w:rFonts w:hint="eastAsia"/>
          <w:bCs/>
          <w:sz w:val="24"/>
        </w:rPr>
        <w:t>C</w:t>
      </w:r>
      <w:r>
        <w:rPr>
          <w:rFonts w:hint="eastAsia"/>
          <w:bCs/>
          <w:sz w:val="24"/>
        </w:rPr>
        <w:t>类基金份额，各类基金份额单独设置代码，本基金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类基金份额将分别计算和公告基金份额净值。</w:t>
      </w:r>
      <w:r>
        <w:rPr>
          <w:bCs/>
          <w:sz w:val="24"/>
        </w:rPr>
        <w:t>本基金</w:t>
      </w:r>
      <w:r>
        <w:rPr>
          <w:rFonts w:hint="eastAsia"/>
          <w:bCs/>
          <w:sz w:val="24"/>
        </w:rPr>
        <w:t>各类基金</w:t>
      </w:r>
      <w:r>
        <w:rPr>
          <w:bCs/>
          <w:sz w:val="24"/>
        </w:rPr>
        <w:t>份额净值的计算，均保留到小数点后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w:t>
      </w:r>
      <w:r>
        <w:rPr>
          <w:rFonts w:hint="eastAsia"/>
          <w:bCs/>
          <w:sz w:val="24"/>
        </w:rPr>
        <w:t>各类</w:t>
      </w:r>
      <w:r>
        <w:rPr>
          <w:bCs/>
          <w:sz w:val="24"/>
        </w:rPr>
        <w:t>基金份额净值在当天收市后计算，并在</w:t>
      </w:r>
      <w:r>
        <w:rPr>
          <w:bCs/>
          <w:sz w:val="24"/>
        </w:rPr>
        <w:t>T+</w:t>
      </w:r>
      <w:r>
        <w:rPr>
          <w:rFonts w:hint="eastAsia"/>
          <w:bCs/>
          <w:sz w:val="24"/>
        </w:rPr>
        <w:t>1</w:t>
      </w:r>
      <w:r>
        <w:rPr>
          <w:bCs/>
          <w:sz w:val="24"/>
        </w:rPr>
        <w:t>日内公告。遇特殊情况，</w:t>
      </w:r>
      <w:r>
        <w:rPr>
          <w:rFonts w:hint="eastAsia"/>
          <w:bCs/>
          <w:sz w:val="24"/>
        </w:rPr>
        <w:t>经履行适当程序</w:t>
      </w:r>
      <w:r>
        <w:rPr>
          <w:bCs/>
          <w:sz w:val="24"/>
        </w:rPr>
        <w:t>，可以适当延迟计算或公告。</w:t>
      </w:r>
    </w:p>
    <w:p w14:paraId="60103495" w14:textId="77777777" w:rsidR="00B175DF" w:rsidRDefault="0078640F">
      <w:pPr>
        <w:spacing w:line="360" w:lineRule="auto"/>
        <w:ind w:firstLineChars="200" w:firstLine="480"/>
        <w:rPr>
          <w:bCs/>
          <w:sz w:val="24"/>
        </w:rPr>
      </w:pPr>
      <w:r>
        <w:rPr>
          <w:bCs/>
          <w:sz w:val="24"/>
        </w:rPr>
        <w:t>如按照上述保留位数的</w:t>
      </w:r>
      <w:r>
        <w:rPr>
          <w:rFonts w:hint="eastAsia"/>
          <w:bCs/>
          <w:sz w:val="24"/>
        </w:rPr>
        <w:t>基金</w:t>
      </w:r>
      <w:r>
        <w:rPr>
          <w:bCs/>
          <w:sz w:val="24"/>
        </w:rPr>
        <w:t>份额净值对投资者的申购或赎回进行确认可能引起基金份额净值剧烈波动的，为维护基金份额持有人利益，基金管理人与基金托管人协商一致后，可以</w:t>
      </w:r>
      <w:r>
        <w:rPr>
          <w:rFonts w:hint="eastAsia"/>
          <w:bCs/>
          <w:sz w:val="24"/>
        </w:rPr>
        <w:t>临时增加</w:t>
      </w:r>
      <w:r>
        <w:rPr>
          <w:bCs/>
          <w:sz w:val="24"/>
        </w:rPr>
        <w:t>基金份额净值的保留位数并以此进行确认，</w:t>
      </w:r>
      <w:r>
        <w:rPr>
          <w:rFonts w:hint="eastAsia"/>
          <w:bCs/>
          <w:sz w:val="24"/>
        </w:rPr>
        <w:t>并在确认完成后予以恢复，</w:t>
      </w:r>
      <w:r>
        <w:rPr>
          <w:bCs/>
          <w:sz w:val="24"/>
        </w:rPr>
        <w:t>具体保留位数以届时公告为准。</w:t>
      </w:r>
    </w:p>
    <w:p w14:paraId="68BE0F0B" w14:textId="77777777" w:rsidR="00B175DF" w:rsidRDefault="0078640F">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w:t>
      </w:r>
    </w:p>
    <w:p w14:paraId="5E540DCF" w14:textId="77777777" w:rsidR="00B175DF" w:rsidRDefault="0078640F">
      <w:pPr>
        <w:spacing w:line="360" w:lineRule="auto"/>
        <w:ind w:firstLineChars="200" w:firstLine="480"/>
        <w:rPr>
          <w:bCs/>
          <w:sz w:val="24"/>
        </w:rPr>
      </w:pPr>
      <w:r>
        <w:rPr>
          <w:rFonts w:hint="eastAsia"/>
          <w:bCs/>
          <w:sz w:val="24"/>
        </w:rPr>
        <w:t>本基金申购份额的计算及余额的处理方式在招募说明书中列示</w:t>
      </w:r>
      <w:r>
        <w:rPr>
          <w:bCs/>
          <w:sz w:val="24"/>
        </w:rPr>
        <w:t>。</w:t>
      </w:r>
    </w:p>
    <w:p w14:paraId="59A29EDB" w14:textId="77777777" w:rsidR="00B175DF" w:rsidRDefault="0078640F">
      <w:pPr>
        <w:spacing w:line="360" w:lineRule="auto"/>
        <w:ind w:firstLineChars="200" w:firstLine="480"/>
        <w:rPr>
          <w:bCs/>
          <w:sz w:val="24"/>
        </w:rPr>
      </w:pPr>
      <w:r>
        <w:rPr>
          <w:bCs/>
          <w:sz w:val="24"/>
        </w:rPr>
        <w:t>3</w:t>
      </w:r>
      <w:r>
        <w:rPr>
          <w:rFonts w:hint="eastAsia"/>
          <w:bCs/>
          <w:sz w:val="24"/>
        </w:rPr>
        <w:t>、</w:t>
      </w:r>
      <w:r>
        <w:rPr>
          <w:bCs/>
          <w:sz w:val="24"/>
        </w:rPr>
        <w:t>赎回金额的计算及处理方式：</w:t>
      </w:r>
    </w:p>
    <w:p w14:paraId="4EB51D89" w14:textId="77777777" w:rsidR="00B175DF" w:rsidRDefault="0078640F">
      <w:pPr>
        <w:spacing w:line="360" w:lineRule="auto"/>
        <w:ind w:firstLineChars="200" w:firstLine="480"/>
        <w:rPr>
          <w:bCs/>
          <w:sz w:val="24"/>
        </w:rPr>
      </w:pPr>
      <w:r>
        <w:rPr>
          <w:rFonts w:hint="eastAsia"/>
          <w:bCs/>
          <w:sz w:val="24"/>
        </w:rPr>
        <w:t>本基金赎回金额的计算及处理方式在招募说明书中列示</w:t>
      </w:r>
      <w:r>
        <w:rPr>
          <w:bCs/>
          <w:sz w:val="24"/>
        </w:rPr>
        <w:t>。</w:t>
      </w:r>
    </w:p>
    <w:p w14:paraId="153AF2C7" w14:textId="77777777" w:rsidR="00B175DF" w:rsidRDefault="0078640F">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w:t>
      </w:r>
      <w:r>
        <w:rPr>
          <w:bCs/>
          <w:sz w:val="24"/>
        </w:rPr>
        <w:t>申购费用由</w:t>
      </w:r>
      <w:r>
        <w:rPr>
          <w:rFonts w:hint="eastAsia"/>
          <w:bCs/>
          <w:sz w:val="24"/>
        </w:rPr>
        <w:t>申购</w:t>
      </w:r>
      <w:r>
        <w:rPr>
          <w:rFonts w:hint="eastAsia"/>
          <w:bCs/>
          <w:sz w:val="24"/>
        </w:rPr>
        <w:t>A</w:t>
      </w:r>
      <w:r>
        <w:rPr>
          <w:rFonts w:hint="eastAsia"/>
          <w:bCs/>
          <w:sz w:val="24"/>
        </w:rPr>
        <w:t>类基金份额的</w:t>
      </w:r>
      <w:r>
        <w:rPr>
          <w:bCs/>
          <w:sz w:val="24"/>
        </w:rPr>
        <w:t>投资人承担，不列入基金财产。本基金</w:t>
      </w:r>
      <w:r>
        <w:rPr>
          <w:rFonts w:hint="eastAsia"/>
          <w:bCs/>
          <w:sz w:val="24"/>
        </w:rPr>
        <w:t>C</w:t>
      </w:r>
      <w:r>
        <w:rPr>
          <w:rFonts w:hint="eastAsia"/>
          <w:bCs/>
          <w:sz w:val="24"/>
        </w:rPr>
        <w:t>类基金份额不收取申购费用。</w:t>
      </w:r>
    </w:p>
    <w:p w14:paraId="11808640" w14:textId="33439FEA" w:rsidR="00B175DF" w:rsidRDefault="0078640F">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w:t>
      </w:r>
      <w:r>
        <w:rPr>
          <w:bCs/>
          <w:sz w:val="24"/>
        </w:rPr>
        <w:lastRenderedPageBreak/>
        <w:t>费。</w:t>
      </w:r>
    </w:p>
    <w:p w14:paraId="0AAB0372" w14:textId="77777777" w:rsidR="00B175DF" w:rsidRDefault="0078640F">
      <w:pPr>
        <w:spacing w:line="360" w:lineRule="auto"/>
        <w:ind w:firstLineChars="200" w:firstLine="480"/>
        <w:rPr>
          <w:bCs/>
          <w:sz w:val="24"/>
        </w:rPr>
      </w:pPr>
      <w:r>
        <w:rPr>
          <w:bCs/>
          <w:sz w:val="24"/>
        </w:rPr>
        <w:t>6</w:t>
      </w:r>
      <w:r>
        <w:rPr>
          <w:rFonts w:hint="eastAsia"/>
          <w:bCs/>
          <w:sz w:val="24"/>
        </w:rPr>
        <w:t>、</w:t>
      </w:r>
      <w:r>
        <w:rPr>
          <w:bCs/>
          <w:sz w:val="24"/>
        </w:rPr>
        <w:t>本基金</w:t>
      </w:r>
      <w:r>
        <w:rPr>
          <w:rFonts w:hint="eastAsia"/>
          <w:bCs/>
          <w:sz w:val="24"/>
        </w:rPr>
        <w:t>A</w:t>
      </w:r>
      <w:r>
        <w:rPr>
          <w:rFonts w:hint="eastAsia"/>
          <w:bCs/>
          <w:sz w:val="24"/>
        </w:rPr>
        <w:t>类基金份额</w:t>
      </w:r>
      <w:r>
        <w:rPr>
          <w:bCs/>
          <w:sz w:val="24"/>
        </w:rPr>
        <w:t>的申购费率、</w:t>
      </w:r>
      <w:r>
        <w:rPr>
          <w:rFonts w:hint="eastAsia"/>
          <w:bCs/>
          <w:sz w:val="24"/>
        </w:rPr>
        <w:t>A</w:t>
      </w:r>
      <w:r>
        <w:rPr>
          <w:rFonts w:hint="eastAsia"/>
          <w:bCs/>
          <w:sz w:val="24"/>
        </w:rPr>
        <w:t>类基金份额和</w:t>
      </w:r>
      <w:r>
        <w:rPr>
          <w:rFonts w:hint="eastAsia"/>
          <w:bCs/>
          <w:sz w:val="24"/>
        </w:rPr>
        <w:t>C</w:t>
      </w:r>
      <w:r>
        <w:rPr>
          <w:rFonts w:hint="eastAsia"/>
          <w:bCs/>
          <w:sz w:val="24"/>
        </w:rPr>
        <w:t>类基金份额的</w:t>
      </w:r>
      <w:r>
        <w:rPr>
          <w:bCs/>
          <w:sz w:val="24"/>
        </w:rPr>
        <w:t>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在规定</w:t>
      </w:r>
      <w:r>
        <w:rPr>
          <w:rFonts w:hint="eastAsia"/>
          <w:bCs/>
          <w:sz w:val="24"/>
        </w:rPr>
        <w:t>媒介</w:t>
      </w:r>
      <w:r>
        <w:rPr>
          <w:bCs/>
          <w:sz w:val="24"/>
        </w:rPr>
        <w:t>上公告。</w:t>
      </w:r>
    </w:p>
    <w:p w14:paraId="5DAFD6BF" w14:textId="77777777" w:rsidR="00B175DF" w:rsidRDefault="0078640F">
      <w:pPr>
        <w:spacing w:line="360" w:lineRule="auto"/>
        <w:ind w:firstLineChars="200" w:firstLine="480"/>
        <w:rPr>
          <w:bCs/>
          <w:sz w:val="24"/>
        </w:rPr>
      </w:pPr>
      <w:r>
        <w:rPr>
          <w:bCs/>
          <w:sz w:val="24"/>
        </w:rPr>
        <w:t>7</w:t>
      </w:r>
      <w:r>
        <w:rPr>
          <w:bCs/>
          <w:sz w:val="24"/>
        </w:rPr>
        <w:t>、</w:t>
      </w:r>
      <w:r>
        <w:rPr>
          <w:rFonts w:hint="eastAsia"/>
          <w:bCs/>
          <w:sz w:val="24"/>
        </w:rPr>
        <w:t>基金管理人可以在不违反法律法规规定及基金合同约定且在不对基金份额持有人权益产生实质性不利影响的情形下，根据市场情况制定基金促销计划，定期或不定期地开展基金促销活动。在基金促销活动期间，基金管理人可以适当调低基金销售费率，或针对特定渠道、特定投资群体开展有差别的费率优惠活动。</w:t>
      </w:r>
    </w:p>
    <w:p w14:paraId="3DCE4F47" w14:textId="77777777" w:rsidR="00B175DF" w:rsidRDefault="0078640F">
      <w:pPr>
        <w:spacing w:line="360" w:lineRule="auto"/>
        <w:ind w:firstLineChars="200" w:firstLine="480"/>
        <w:rPr>
          <w:b/>
          <w:sz w:val="24"/>
          <w:u w:val="single"/>
        </w:rPr>
      </w:pPr>
      <w:r>
        <w:rPr>
          <w:rFonts w:hint="eastAsia"/>
          <w:bCs/>
          <w:sz w:val="24"/>
        </w:rPr>
        <w:t>8</w:t>
      </w:r>
      <w:r>
        <w:rPr>
          <w:rFonts w:hint="eastAsia"/>
          <w:bCs/>
          <w:sz w:val="24"/>
        </w:rPr>
        <w:t>、</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2EC4343B" w14:textId="77777777" w:rsidR="00B175DF" w:rsidRDefault="0078640F">
      <w:pPr>
        <w:spacing w:line="360" w:lineRule="auto"/>
        <w:ind w:firstLineChars="200" w:firstLine="480"/>
        <w:rPr>
          <w:bCs/>
          <w:sz w:val="24"/>
        </w:rPr>
      </w:pPr>
      <w:r>
        <w:rPr>
          <w:rFonts w:hint="eastAsia"/>
          <w:bCs/>
          <w:sz w:val="24"/>
        </w:rPr>
        <w:t>七、</w:t>
      </w:r>
      <w:r>
        <w:rPr>
          <w:bCs/>
          <w:sz w:val="24"/>
        </w:rPr>
        <w:t>拒绝或暂停申购的情形</w:t>
      </w:r>
    </w:p>
    <w:p w14:paraId="38148251" w14:textId="77777777" w:rsidR="00B175DF" w:rsidRDefault="0078640F">
      <w:pPr>
        <w:spacing w:line="360" w:lineRule="auto"/>
        <w:ind w:firstLineChars="200" w:firstLine="480"/>
        <w:rPr>
          <w:bCs/>
          <w:sz w:val="24"/>
        </w:rPr>
      </w:pPr>
      <w:r>
        <w:rPr>
          <w:bCs/>
          <w:sz w:val="24"/>
        </w:rPr>
        <w:t>发生下列情况时，基金管理人可拒绝或暂停接受投资人的申购申请：</w:t>
      </w:r>
    </w:p>
    <w:p w14:paraId="05D830D3" w14:textId="77777777" w:rsidR="00B175DF" w:rsidRDefault="0078640F">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51D5C87F" w14:textId="77777777" w:rsidR="00B175DF" w:rsidRDefault="0078640F">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117992AC" w14:textId="77777777" w:rsidR="00B175DF" w:rsidRDefault="0078640F">
      <w:pPr>
        <w:spacing w:line="360" w:lineRule="auto"/>
        <w:ind w:firstLineChars="200" w:firstLine="480"/>
        <w:rPr>
          <w:bCs/>
          <w:sz w:val="24"/>
        </w:rPr>
      </w:pPr>
      <w:r>
        <w:rPr>
          <w:rFonts w:hint="eastAsia"/>
          <w:bCs/>
          <w:sz w:val="24"/>
        </w:rPr>
        <w:t>3</w:t>
      </w:r>
      <w:r>
        <w:rPr>
          <w:rFonts w:hint="eastAsia"/>
          <w:bCs/>
          <w:sz w:val="24"/>
        </w:rPr>
        <w:t>、</w:t>
      </w:r>
      <w:r>
        <w:rPr>
          <w:bCs/>
          <w:sz w:val="24"/>
        </w:rPr>
        <w:t>证券、期货交易所交易时间非正常停市，导致基金管理人无法计算当日基金资产净值。</w:t>
      </w:r>
    </w:p>
    <w:p w14:paraId="7FFC7E7D" w14:textId="77777777" w:rsidR="00B175DF" w:rsidRDefault="0078640F">
      <w:pPr>
        <w:spacing w:line="360" w:lineRule="auto"/>
        <w:ind w:firstLineChars="200" w:firstLine="480"/>
        <w:rPr>
          <w:bCs/>
          <w:sz w:val="24"/>
        </w:rPr>
      </w:pPr>
      <w:bookmarkStart w:id="122" w:name="_Hlt70481650"/>
      <w:bookmarkEnd w:id="122"/>
      <w:r>
        <w:rPr>
          <w:rFonts w:hint="eastAsia"/>
          <w:bCs/>
          <w:sz w:val="24"/>
        </w:rPr>
        <w:t>4</w:t>
      </w:r>
      <w:r>
        <w:rPr>
          <w:rFonts w:hint="eastAsia"/>
          <w:bCs/>
          <w:sz w:val="24"/>
        </w:rPr>
        <w:t>、</w:t>
      </w:r>
      <w:r>
        <w:rPr>
          <w:bCs/>
          <w:sz w:val="24"/>
        </w:rPr>
        <w:t>接受某笔或某些申购申请可能会影响或损害现有基金份额持有人利益时。</w:t>
      </w:r>
    </w:p>
    <w:p w14:paraId="148D6F7C" w14:textId="445AA41B" w:rsidR="00B175DF" w:rsidRDefault="0078640F">
      <w:pPr>
        <w:spacing w:line="360" w:lineRule="auto"/>
        <w:ind w:firstLineChars="200" w:firstLine="480"/>
        <w:rPr>
          <w:bCs/>
          <w:sz w:val="24"/>
        </w:rPr>
      </w:pPr>
      <w:r>
        <w:rPr>
          <w:rFonts w:hint="eastAsia"/>
          <w:bCs/>
          <w:sz w:val="24"/>
        </w:rPr>
        <w:t>5</w:t>
      </w:r>
      <w:r>
        <w:rPr>
          <w:rFonts w:hint="eastAsia"/>
          <w:bCs/>
          <w:sz w:val="24"/>
        </w:rPr>
        <w:t>、基金管理人接受某笔或者某些申购申请有可能导致单一投资者（基金管理人或其高级管理人员、基金经理等出资认购的基金份额除外）持有基金份额的比例达到或者超过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14:paraId="10FA9515" w14:textId="77777777" w:rsidR="00B175DF" w:rsidRDefault="0078640F">
      <w:pPr>
        <w:spacing w:line="360" w:lineRule="auto"/>
        <w:ind w:firstLineChars="200" w:firstLine="480"/>
        <w:rPr>
          <w:bCs/>
          <w:sz w:val="24"/>
        </w:rPr>
      </w:pPr>
      <w:r>
        <w:rPr>
          <w:bCs/>
          <w:sz w:val="24"/>
        </w:rPr>
        <w:t>6</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78360078" w14:textId="77777777" w:rsidR="00B175DF" w:rsidRDefault="0078640F">
      <w:pPr>
        <w:spacing w:line="360" w:lineRule="auto"/>
        <w:ind w:firstLineChars="200" w:firstLine="480"/>
        <w:rPr>
          <w:bCs/>
          <w:sz w:val="24"/>
        </w:rPr>
      </w:pPr>
      <w:r>
        <w:rPr>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ABD047D" w14:textId="77777777" w:rsidR="00B175DF" w:rsidRDefault="0078640F">
      <w:pPr>
        <w:spacing w:line="360" w:lineRule="auto"/>
        <w:ind w:firstLineChars="200" w:firstLine="480"/>
        <w:rPr>
          <w:bCs/>
          <w:color w:val="000000"/>
          <w:sz w:val="24"/>
          <w:szCs w:val="24"/>
        </w:rPr>
      </w:pPr>
      <w:r>
        <w:rPr>
          <w:bCs/>
          <w:sz w:val="24"/>
        </w:rPr>
        <w:lastRenderedPageBreak/>
        <w:t>8</w:t>
      </w:r>
      <w:r>
        <w:rPr>
          <w:rFonts w:hint="eastAsia"/>
          <w:bCs/>
          <w:sz w:val="24"/>
        </w:rPr>
        <w:t>、</w:t>
      </w:r>
      <w:r>
        <w:rPr>
          <w:rFonts w:hint="eastAsia"/>
          <w:bCs/>
          <w:color w:val="000000"/>
          <w:sz w:val="24"/>
          <w:szCs w:val="24"/>
        </w:rPr>
        <w:t>基金管理人、基金托管人、基金销售机构或登记机构的异常情况导致基金销售系统、登记系统或基金会计系统无法正常运行。</w:t>
      </w:r>
    </w:p>
    <w:p w14:paraId="506203DB" w14:textId="77777777" w:rsidR="00B175DF" w:rsidRDefault="0078640F">
      <w:pPr>
        <w:spacing w:line="360" w:lineRule="auto"/>
        <w:ind w:firstLineChars="200" w:firstLine="480"/>
        <w:rPr>
          <w:bCs/>
          <w:color w:val="000000"/>
          <w:sz w:val="24"/>
          <w:szCs w:val="24"/>
        </w:rPr>
      </w:pPr>
      <w:r>
        <w:rPr>
          <w:bCs/>
          <w:color w:val="000000"/>
          <w:sz w:val="24"/>
          <w:szCs w:val="24"/>
        </w:rPr>
        <w:t>9</w:t>
      </w:r>
      <w:r>
        <w:rPr>
          <w:rFonts w:hint="eastAsia"/>
          <w:bCs/>
          <w:color w:val="000000"/>
          <w:sz w:val="24"/>
          <w:szCs w:val="24"/>
        </w:rPr>
        <w:t>、接受某笔或某些申购申请超过基金管理人设定的本基金的总规模限额、单日申购金额限制、单日净申购比例上限、单个投资者单日或单笔申购金额上限的。</w:t>
      </w:r>
    </w:p>
    <w:p w14:paraId="5B3AB73B" w14:textId="77777777" w:rsidR="00B175DF" w:rsidRDefault="0078640F">
      <w:pPr>
        <w:spacing w:line="360" w:lineRule="auto"/>
        <w:ind w:firstLineChars="200" w:firstLine="480"/>
        <w:rPr>
          <w:bCs/>
          <w:sz w:val="24"/>
        </w:rPr>
      </w:pPr>
      <w:r>
        <w:rPr>
          <w:bCs/>
          <w:color w:val="000000"/>
          <w:sz w:val="24"/>
          <w:szCs w:val="24"/>
        </w:rPr>
        <w:t>10</w:t>
      </w:r>
      <w:r>
        <w:rPr>
          <w:rFonts w:hint="eastAsia"/>
          <w:bCs/>
          <w:color w:val="000000"/>
          <w:sz w:val="24"/>
          <w:szCs w:val="24"/>
        </w:rPr>
        <w:t>、</w:t>
      </w:r>
      <w:r>
        <w:rPr>
          <w:bCs/>
          <w:sz w:val="24"/>
        </w:rPr>
        <w:t>法律法规规定或中国证监会认定的其他情形。</w:t>
      </w:r>
    </w:p>
    <w:p w14:paraId="769447FE" w14:textId="77777777" w:rsidR="00B175DF" w:rsidRDefault="0078640F">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6</w:t>
      </w:r>
      <w:r>
        <w:rPr>
          <w:rFonts w:hint="eastAsia"/>
          <w:bCs/>
          <w:sz w:val="24"/>
        </w:rPr>
        <w:t>、</w:t>
      </w:r>
      <w:r>
        <w:rPr>
          <w:rFonts w:hint="eastAsia"/>
          <w:bCs/>
          <w:sz w:val="24"/>
        </w:rPr>
        <w:t>7</w:t>
      </w:r>
      <w:r>
        <w:rPr>
          <w:rFonts w:hint="eastAsia"/>
          <w:bCs/>
          <w:sz w:val="24"/>
        </w:rPr>
        <w:t>、</w:t>
      </w:r>
      <w:r>
        <w:rPr>
          <w:rFonts w:hint="eastAsia"/>
          <w:bCs/>
          <w:sz w:val="24"/>
        </w:rPr>
        <w:t>8</w:t>
      </w:r>
      <w:r>
        <w:rPr>
          <w:rFonts w:hint="eastAsia"/>
          <w:bCs/>
          <w:sz w:val="24"/>
        </w:rPr>
        <w:t>、</w:t>
      </w:r>
      <w:r>
        <w:rPr>
          <w:bCs/>
          <w:sz w:val="24"/>
        </w:rPr>
        <w:t>10</w:t>
      </w:r>
      <w:r>
        <w:rPr>
          <w:bCs/>
          <w:sz w:val="24"/>
        </w:rPr>
        <w:t>项暂停申购情形之一且基金管理人决定暂停接受投资人申购申请时，基金管理人应当根据有关规定在规定媒介上刊登暂停申购公告。如果投资人的申购申请被全部或部分拒绝，被拒绝的申购款项本金将退还给投资人</w:t>
      </w:r>
      <w:r>
        <w:rPr>
          <w:rFonts w:hint="eastAsia"/>
          <w:bCs/>
          <w:sz w:val="24"/>
        </w:rPr>
        <w:t>，基金管理人及基金托管人不承担该退回款项产生的利息等损失</w:t>
      </w:r>
      <w:r>
        <w:rPr>
          <w:bCs/>
          <w:sz w:val="24"/>
        </w:rPr>
        <w:t>。在暂停申购的情况消除时，基金管理人应及时恢复申购业务的办理。</w:t>
      </w:r>
    </w:p>
    <w:p w14:paraId="319ADB41" w14:textId="77777777" w:rsidR="00B175DF" w:rsidRDefault="0078640F">
      <w:pPr>
        <w:spacing w:line="360" w:lineRule="auto"/>
        <w:ind w:firstLineChars="200" w:firstLine="480"/>
        <w:rPr>
          <w:bCs/>
          <w:sz w:val="24"/>
        </w:rPr>
      </w:pPr>
      <w:r>
        <w:rPr>
          <w:rFonts w:hint="eastAsia"/>
          <w:bCs/>
          <w:sz w:val="24"/>
        </w:rPr>
        <w:t>八、</w:t>
      </w:r>
      <w:r>
        <w:rPr>
          <w:bCs/>
          <w:sz w:val="24"/>
        </w:rPr>
        <w:t>暂停赎回或延缓支付赎回款项的情形</w:t>
      </w:r>
    </w:p>
    <w:p w14:paraId="1CDA0962" w14:textId="77777777" w:rsidR="00B175DF" w:rsidRDefault="0078640F">
      <w:pPr>
        <w:spacing w:line="360" w:lineRule="auto"/>
        <w:ind w:firstLineChars="200" w:firstLine="480"/>
        <w:rPr>
          <w:bCs/>
          <w:sz w:val="24"/>
        </w:rPr>
      </w:pPr>
      <w:r>
        <w:rPr>
          <w:bCs/>
          <w:sz w:val="24"/>
        </w:rPr>
        <w:t>发生下列情形时，基金管理人可暂停接受投资人的赎回申请或延缓支付赎回款项：</w:t>
      </w:r>
    </w:p>
    <w:p w14:paraId="73A6B3FD" w14:textId="77777777" w:rsidR="00B175DF" w:rsidRDefault="0078640F">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5D53E460" w14:textId="77777777" w:rsidR="00B175DF" w:rsidRDefault="0078640F">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766D0D44" w14:textId="77777777" w:rsidR="00B175DF" w:rsidRDefault="0078640F">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bCs/>
          <w:sz w:val="24"/>
        </w:rPr>
        <w:t>期货交易所交易时间非正常停市，导致基金管理人无法计算当日基金资产</w:t>
      </w:r>
      <w:bookmarkStart w:id="123" w:name="_Hlt152500890"/>
      <w:r>
        <w:rPr>
          <w:bCs/>
          <w:sz w:val="24"/>
        </w:rPr>
        <w:t>净值。</w:t>
      </w:r>
    </w:p>
    <w:p w14:paraId="50A2D41A" w14:textId="77777777" w:rsidR="00B175DF" w:rsidRDefault="0078640F">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11AFC097" w14:textId="77777777" w:rsidR="00B175DF" w:rsidRDefault="0078640F">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1E7C1DD9" w14:textId="77777777" w:rsidR="00B175DF" w:rsidRDefault="0078640F">
      <w:pPr>
        <w:spacing w:line="360" w:lineRule="auto"/>
        <w:ind w:firstLineChars="200" w:firstLine="480"/>
        <w:rPr>
          <w:bCs/>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3"/>
    <w:p w14:paraId="1A91E221" w14:textId="77777777" w:rsidR="00B175DF" w:rsidRDefault="0078640F">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699CCCB9" w14:textId="77777777" w:rsidR="00B175DF" w:rsidRDefault="0078640F">
      <w:pPr>
        <w:spacing w:line="360" w:lineRule="auto"/>
        <w:ind w:firstLineChars="200" w:firstLine="480"/>
        <w:rPr>
          <w:bCs/>
        </w:rPr>
      </w:pPr>
      <w:r>
        <w:rPr>
          <w:bCs/>
          <w:sz w:val="24"/>
        </w:rPr>
        <w:t>发生上述情形之一且基金管理人决定暂停赎回或延缓支付赎回款项时，基金管理人应</w:t>
      </w:r>
      <w:r>
        <w:rPr>
          <w:rFonts w:hint="eastAsia"/>
          <w:bCs/>
          <w:sz w:val="24"/>
        </w:rPr>
        <w:t>按规定</w:t>
      </w:r>
      <w:r>
        <w:rPr>
          <w:bCs/>
          <w:sz w:val="24"/>
        </w:rPr>
        <w:t>报中国证监会备案，</w:t>
      </w:r>
      <w:r>
        <w:rPr>
          <w:rFonts w:hint="eastAsia"/>
          <w:bCs/>
          <w:sz w:val="24"/>
        </w:rPr>
        <w:t>根据有关规定在规定媒介上刊登暂停赎回公告</w:t>
      </w:r>
      <w:r>
        <w:rPr>
          <w:bCs/>
          <w:sz w:val="24"/>
        </w:rPr>
        <w:t>，已确认的赎回申请，基金管理人应足额支付；如暂时不能足额支付，应将可</w:t>
      </w:r>
      <w:r>
        <w:rPr>
          <w:bCs/>
          <w:sz w:val="24"/>
        </w:rPr>
        <w:lastRenderedPageBreak/>
        <w:t>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F66D303" w14:textId="77777777" w:rsidR="00B175DF" w:rsidRDefault="0078640F">
      <w:pPr>
        <w:spacing w:line="360" w:lineRule="auto"/>
        <w:ind w:firstLineChars="200" w:firstLine="480"/>
        <w:rPr>
          <w:bCs/>
          <w:sz w:val="24"/>
        </w:rPr>
      </w:pPr>
      <w:r>
        <w:rPr>
          <w:rFonts w:hint="eastAsia"/>
          <w:bCs/>
          <w:sz w:val="24"/>
        </w:rPr>
        <w:t>九、</w:t>
      </w:r>
      <w:r>
        <w:rPr>
          <w:bCs/>
          <w:sz w:val="24"/>
        </w:rPr>
        <w:t>巨额赎回的情形及处理方式</w:t>
      </w:r>
    </w:p>
    <w:p w14:paraId="66B9F2F4" w14:textId="77777777" w:rsidR="00B175DF" w:rsidRDefault="0078640F">
      <w:pPr>
        <w:spacing w:line="360" w:lineRule="auto"/>
        <w:ind w:firstLineChars="200" w:firstLine="480"/>
        <w:rPr>
          <w:bCs/>
          <w:sz w:val="24"/>
        </w:rPr>
      </w:pPr>
      <w:r>
        <w:rPr>
          <w:bCs/>
          <w:sz w:val="24"/>
        </w:rPr>
        <w:t>1</w:t>
      </w:r>
      <w:r>
        <w:rPr>
          <w:rFonts w:hint="eastAsia"/>
          <w:bCs/>
          <w:sz w:val="24"/>
        </w:rPr>
        <w:t>、</w:t>
      </w:r>
      <w:r>
        <w:rPr>
          <w:bCs/>
          <w:sz w:val="24"/>
        </w:rPr>
        <w:t>巨额赎回的认定</w:t>
      </w:r>
    </w:p>
    <w:p w14:paraId="06AA64D1" w14:textId="77777777" w:rsidR="00B175DF" w:rsidRDefault="0078640F">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rFonts w:hint="eastAsia"/>
          <w:bCs/>
          <w:sz w:val="24"/>
        </w:rPr>
        <w:t>%</w:t>
      </w:r>
      <w:r>
        <w:rPr>
          <w:bCs/>
          <w:sz w:val="24"/>
        </w:rPr>
        <w:t>，即认为是发生了巨额赎回。</w:t>
      </w:r>
    </w:p>
    <w:p w14:paraId="51EA6829" w14:textId="77777777" w:rsidR="00B175DF" w:rsidRDefault="0078640F">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28AADC9D" w14:textId="77777777" w:rsidR="00B175DF" w:rsidRDefault="0078640F">
      <w:pPr>
        <w:spacing w:line="360" w:lineRule="auto"/>
        <w:ind w:firstLineChars="200" w:firstLine="480"/>
        <w:rPr>
          <w:bCs/>
          <w:sz w:val="24"/>
        </w:rPr>
      </w:pPr>
      <w:r>
        <w:rPr>
          <w:bCs/>
          <w:sz w:val="24"/>
        </w:rPr>
        <w:t>当基金出现巨额赎回时，基金管理人可以根据基金当时的资产组合状况决定全额赎回、部分延期赎回或暂停赎回。</w:t>
      </w:r>
    </w:p>
    <w:p w14:paraId="3DDE4635" w14:textId="77777777" w:rsidR="00B175DF" w:rsidRDefault="0078640F">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13382A8F" w14:textId="77777777" w:rsidR="00B175DF" w:rsidRDefault="0078640F">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rPr>
        <w:t>该类基金份额的</w:t>
      </w:r>
      <w:r>
        <w:rPr>
          <w:bCs/>
          <w:sz w:val="24"/>
        </w:rPr>
        <w:t>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r>
        <w:rPr>
          <w:bCs/>
          <w:sz w:val="24"/>
        </w:rPr>
        <w:t>。</w:t>
      </w:r>
    </w:p>
    <w:p w14:paraId="6CC5787A" w14:textId="77777777" w:rsidR="00B175DF" w:rsidRDefault="0078640F">
      <w:pPr>
        <w:spacing w:line="360" w:lineRule="auto"/>
        <w:ind w:firstLineChars="175" w:firstLine="420"/>
        <w:rPr>
          <w:bCs/>
          <w:sz w:val="24"/>
        </w:rPr>
      </w:pPr>
      <w:r>
        <w:rPr>
          <w:rFonts w:hint="eastAsia"/>
          <w:bCs/>
          <w:sz w:val="24"/>
        </w:rPr>
        <w:t>若基金发生巨额赎回，在出现单个基金份额持有人申请赎回的基金份额超过前一开放日基金总份额</w:t>
      </w:r>
      <w:r>
        <w:rPr>
          <w:rFonts w:hint="eastAsia"/>
          <w:bCs/>
          <w:sz w:val="24"/>
        </w:rPr>
        <w:t>10%</w:t>
      </w:r>
      <w:r>
        <w:rPr>
          <w:rFonts w:hint="eastAsia"/>
          <w:bCs/>
          <w:sz w:val="24"/>
        </w:rPr>
        <w:t>的（“大额赎回申请人”）情形下，基金管理人可以对大额赎回申请人的赎回申请延期办理，即按照保护其他赎回申请人（“小额赎回</w:t>
      </w:r>
      <w:r>
        <w:rPr>
          <w:rFonts w:hint="eastAsia"/>
          <w:bCs/>
          <w:sz w:val="24"/>
        </w:rPr>
        <w:lastRenderedPageBreak/>
        <w:t>申请人”）利益的原则，基金管理人可以优先确认小额赎回申请人的赎回申请，具体为：如小额赎回申请人的赎回申请在当日被全部确认，则基金管理人在当日接受赎回比例不低于上一开放日基金总份额的</w:t>
      </w:r>
      <w:r>
        <w:rPr>
          <w:rFonts w:hint="eastAsia"/>
          <w:bCs/>
          <w:sz w:val="24"/>
        </w:rPr>
        <w:t>10%</w:t>
      </w:r>
      <w:r>
        <w:rPr>
          <w:rFonts w:hint="eastAsia"/>
          <w:bCs/>
          <w:sz w:val="24"/>
        </w:rPr>
        <w:t>的前提下，在仍可接受赎回申请的范围内对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规定媒介上刊登公告。基金管理人在履行适当程序后，有权根据当时市场环境调整前述比例和办理措施，并在规定媒介上进行公告</w:t>
      </w:r>
      <w:r>
        <w:rPr>
          <w:bCs/>
          <w:sz w:val="24"/>
        </w:rPr>
        <w:t>。</w:t>
      </w:r>
    </w:p>
    <w:p w14:paraId="6EABD9ED" w14:textId="77777777" w:rsidR="00B175DF" w:rsidRDefault="0078640F">
      <w:pPr>
        <w:spacing w:line="360" w:lineRule="auto"/>
        <w:ind w:firstLineChars="200" w:firstLine="480"/>
        <w:rPr>
          <w:bCs/>
          <w:sz w:val="24"/>
        </w:rPr>
      </w:pPr>
      <w:r>
        <w:rPr>
          <w:bCs/>
          <w:sz w:val="24"/>
        </w:rPr>
        <w:t>（</w:t>
      </w:r>
      <w:r>
        <w:rPr>
          <w:bCs/>
          <w:sz w:val="24"/>
        </w:rPr>
        <w:t>3</w:t>
      </w:r>
      <w:r>
        <w:rPr>
          <w:bCs/>
          <w:sz w:val="24"/>
        </w:rPr>
        <w:t>）暂停赎回：连续</w:t>
      </w:r>
      <w:r>
        <w:rPr>
          <w:bCs/>
          <w:sz w:val="24"/>
        </w:rPr>
        <w:t>2</w:t>
      </w:r>
      <w:r>
        <w:rPr>
          <w:bCs/>
          <w:sz w:val="24"/>
        </w:rPr>
        <w:t>个开放日以上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w:t>
      </w:r>
      <w:r>
        <w:rPr>
          <w:rFonts w:hint="eastAsia"/>
          <w:bCs/>
          <w:sz w:val="24"/>
        </w:rPr>
        <w:t>规</w:t>
      </w:r>
      <w:r>
        <w:rPr>
          <w:bCs/>
          <w:sz w:val="24"/>
        </w:rPr>
        <w:t>定</w:t>
      </w:r>
      <w:r>
        <w:rPr>
          <w:rFonts w:hint="eastAsia"/>
          <w:bCs/>
          <w:sz w:val="24"/>
        </w:rPr>
        <w:t>媒介</w:t>
      </w:r>
      <w:r>
        <w:rPr>
          <w:bCs/>
          <w:sz w:val="24"/>
        </w:rPr>
        <w:t>上进行公告。</w:t>
      </w:r>
    </w:p>
    <w:p w14:paraId="51D451CE" w14:textId="77777777" w:rsidR="00B175DF" w:rsidRDefault="0078640F">
      <w:pPr>
        <w:spacing w:line="360" w:lineRule="auto"/>
        <w:ind w:firstLineChars="200" w:firstLine="480"/>
        <w:rPr>
          <w:bCs/>
          <w:sz w:val="24"/>
        </w:rPr>
      </w:pPr>
      <w:r>
        <w:rPr>
          <w:bCs/>
          <w:sz w:val="24"/>
        </w:rPr>
        <w:t>3</w:t>
      </w:r>
      <w:r>
        <w:rPr>
          <w:rFonts w:hint="eastAsia"/>
          <w:bCs/>
          <w:sz w:val="24"/>
        </w:rPr>
        <w:t>、</w:t>
      </w:r>
      <w:r>
        <w:rPr>
          <w:bCs/>
          <w:sz w:val="24"/>
        </w:rPr>
        <w:t>巨额赎回的公告</w:t>
      </w:r>
    </w:p>
    <w:p w14:paraId="59533DA7" w14:textId="77777777" w:rsidR="00B175DF" w:rsidRDefault="0078640F">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bCs/>
          <w:sz w:val="24"/>
        </w:rPr>
        <w:t>日内在规定</w:t>
      </w:r>
      <w:r>
        <w:rPr>
          <w:rFonts w:hint="eastAsia"/>
          <w:bCs/>
          <w:sz w:val="24"/>
        </w:rPr>
        <w:t>媒介</w:t>
      </w:r>
      <w:r>
        <w:rPr>
          <w:bCs/>
          <w:sz w:val="24"/>
        </w:rPr>
        <w:t>上刊登公告。</w:t>
      </w:r>
    </w:p>
    <w:p w14:paraId="69710622" w14:textId="77777777" w:rsidR="00B175DF" w:rsidRDefault="0078640F">
      <w:pPr>
        <w:spacing w:line="360" w:lineRule="auto"/>
        <w:ind w:firstLineChars="200" w:firstLine="480"/>
        <w:rPr>
          <w:bCs/>
          <w:sz w:val="24"/>
        </w:rPr>
      </w:pPr>
      <w:r>
        <w:rPr>
          <w:rFonts w:hint="eastAsia"/>
          <w:bCs/>
          <w:sz w:val="24"/>
        </w:rPr>
        <w:t>十、</w:t>
      </w:r>
      <w:r>
        <w:rPr>
          <w:bCs/>
          <w:sz w:val="24"/>
        </w:rPr>
        <w:t>暂停申购或赎回的公告和重新开放申购或赎回的公告</w:t>
      </w:r>
    </w:p>
    <w:p w14:paraId="300537B8" w14:textId="77777777" w:rsidR="00B175DF" w:rsidRDefault="0078640F">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533760DD" w14:textId="77777777" w:rsidR="00B175DF" w:rsidRDefault="0078640F">
      <w:pPr>
        <w:spacing w:line="360" w:lineRule="auto"/>
        <w:ind w:firstLineChars="200" w:firstLine="480"/>
        <w:rPr>
          <w:bCs/>
          <w:sz w:val="24"/>
        </w:rPr>
      </w:pPr>
      <w:r>
        <w:rPr>
          <w:bCs/>
          <w:sz w:val="24"/>
        </w:rPr>
        <w:t>2</w:t>
      </w:r>
      <w:r>
        <w:rPr>
          <w:rFonts w:hint="eastAsia"/>
          <w:bCs/>
          <w:sz w:val="24"/>
        </w:rPr>
        <w:t>、基金管理人可以根据暂停申购或赎回的时间</w:t>
      </w:r>
      <w:r>
        <w:rPr>
          <w:rFonts w:hint="eastAsia"/>
          <w:bCs/>
          <w:color w:val="000000"/>
          <w:sz w:val="24"/>
          <w:szCs w:val="24"/>
        </w:rPr>
        <w:t>，依照《信息披露办法》的有关规定，最迟于重新开放日在规定媒介上刊登重新开放申购或赎回的公告</w:t>
      </w:r>
      <w:r>
        <w:rPr>
          <w:rFonts w:hint="eastAsia"/>
          <w:bCs/>
          <w:sz w:val="24"/>
        </w:rPr>
        <w:t>；也可以</w:t>
      </w:r>
      <w:r>
        <w:rPr>
          <w:bCs/>
          <w:sz w:val="24"/>
        </w:rPr>
        <w:t>根据</w:t>
      </w:r>
      <w:r>
        <w:rPr>
          <w:rFonts w:hint="eastAsia"/>
          <w:bCs/>
          <w:color w:val="000000"/>
          <w:sz w:val="24"/>
          <w:szCs w:val="24"/>
        </w:rPr>
        <w:t>实际情况在暂停公告中明确重新开放申购或赎回的时间，届时不再另行发布重新开放的公告</w:t>
      </w:r>
      <w:r>
        <w:rPr>
          <w:bCs/>
          <w:sz w:val="24"/>
        </w:rPr>
        <w:t>。</w:t>
      </w:r>
    </w:p>
    <w:p w14:paraId="0E8BE205" w14:textId="77777777" w:rsidR="00B175DF" w:rsidRDefault="0078640F">
      <w:pPr>
        <w:spacing w:line="360" w:lineRule="auto"/>
        <w:ind w:firstLineChars="200" w:firstLine="480"/>
        <w:rPr>
          <w:bCs/>
          <w:sz w:val="24"/>
        </w:rPr>
      </w:pPr>
      <w:r>
        <w:rPr>
          <w:bCs/>
          <w:sz w:val="24"/>
        </w:rPr>
        <w:t>十</w:t>
      </w:r>
      <w:r>
        <w:rPr>
          <w:rFonts w:hint="eastAsia"/>
          <w:bCs/>
          <w:sz w:val="24"/>
        </w:rPr>
        <w:t>一、</w:t>
      </w:r>
      <w:r>
        <w:rPr>
          <w:bCs/>
          <w:sz w:val="24"/>
        </w:rPr>
        <w:t>基金转换</w:t>
      </w:r>
    </w:p>
    <w:p w14:paraId="276A843A" w14:textId="77777777" w:rsidR="00B175DF" w:rsidRDefault="0078640F">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C5F7791" w14:textId="77777777" w:rsidR="00B175DF" w:rsidRDefault="0078640F">
      <w:pPr>
        <w:spacing w:line="360" w:lineRule="auto"/>
        <w:ind w:firstLineChars="200" w:firstLine="480"/>
        <w:rPr>
          <w:bCs/>
          <w:color w:val="000000"/>
          <w:sz w:val="24"/>
          <w:szCs w:val="24"/>
        </w:rPr>
      </w:pPr>
      <w:r>
        <w:rPr>
          <w:bCs/>
          <w:sz w:val="24"/>
        </w:rPr>
        <w:lastRenderedPageBreak/>
        <w:t>十</w:t>
      </w:r>
      <w:r>
        <w:rPr>
          <w:rFonts w:hint="eastAsia"/>
          <w:bCs/>
          <w:sz w:val="24"/>
        </w:rPr>
        <w:t>二、</w:t>
      </w:r>
      <w:r>
        <w:rPr>
          <w:rFonts w:hint="eastAsia"/>
          <w:bCs/>
          <w:color w:val="000000"/>
          <w:sz w:val="24"/>
          <w:szCs w:val="24"/>
        </w:rPr>
        <w:t>基金份额的转让</w:t>
      </w:r>
    </w:p>
    <w:p w14:paraId="357ACEFE" w14:textId="77777777" w:rsidR="00B175DF" w:rsidRDefault="0078640F">
      <w:pPr>
        <w:spacing w:line="360" w:lineRule="auto"/>
        <w:ind w:firstLineChars="200" w:firstLine="480"/>
        <w:rPr>
          <w:bCs/>
          <w:sz w:val="24"/>
        </w:rPr>
      </w:pPr>
      <w:r>
        <w:rPr>
          <w:rFonts w:hint="eastAsia"/>
          <w:bCs/>
          <w:color w:val="00000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363AD88" w14:textId="77777777" w:rsidR="00B175DF" w:rsidRDefault="0078640F">
      <w:pPr>
        <w:spacing w:line="360" w:lineRule="auto"/>
        <w:ind w:firstLineChars="200" w:firstLine="480"/>
        <w:rPr>
          <w:bCs/>
          <w:sz w:val="24"/>
        </w:rPr>
      </w:pPr>
      <w:r>
        <w:rPr>
          <w:bCs/>
          <w:sz w:val="24"/>
        </w:rPr>
        <w:t>十</w:t>
      </w:r>
      <w:r>
        <w:rPr>
          <w:rFonts w:hint="eastAsia"/>
          <w:bCs/>
          <w:sz w:val="24"/>
        </w:rPr>
        <w:t>三、</w:t>
      </w:r>
      <w:r>
        <w:rPr>
          <w:bCs/>
          <w:sz w:val="24"/>
        </w:rPr>
        <w:t>基金的非交易过户</w:t>
      </w:r>
    </w:p>
    <w:p w14:paraId="62050A47" w14:textId="77777777" w:rsidR="00B175DF" w:rsidRDefault="0078640F">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Pr>
          <w:rFonts w:hint="eastAsia"/>
          <w:bCs/>
          <w:sz w:val="24"/>
        </w:rPr>
        <w:t>，</w:t>
      </w:r>
      <w:r>
        <w:rPr>
          <w:rFonts w:hint="eastAsia"/>
          <w:bCs/>
          <w:color w:val="000000"/>
          <w:sz w:val="24"/>
          <w:szCs w:val="24"/>
        </w:rPr>
        <w:t>或者按照相关法律法规或国家有权机关要求的方式进行处理的行为</w:t>
      </w:r>
      <w:r>
        <w:rPr>
          <w:bCs/>
          <w:sz w:val="24"/>
        </w:rPr>
        <w:t>。无论在上述何种情况下，接受划转的主体必须是依法可以持有本基金基金份额的投资</w:t>
      </w:r>
      <w:r>
        <w:rPr>
          <w:rFonts w:hint="eastAsia"/>
          <w:bCs/>
          <w:sz w:val="24"/>
        </w:rPr>
        <w:t>者</w:t>
      </w:r>
      <w:r>
        <w:rPr>
          <w:rFonts w:hint="eastAsia"/>
          <w:bCs/>
          <w:color w:val="000000"/>
          <w:sz w:val="24"/>
          <w:szCs w:val="24"/>
        </w:rPr>
        <w:t>或者是按照相关法律法规或国家有权机关要求的方式进行处理</w:t>
      </w:r>
      <w:r>
        <w:rPr>
          <w:bCs/>
          <w:sz w:val="24"/>
        </w:rPr>
        <w:t>。</w:t>
      </w:r>
    </w:p>
    <w:p w14:paraId="766837C2" w14:textId="77777777" w:rsidR="00B175DF" w:rsidRDefault="0078640F">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72FF1E2" w14:textId="77777777" w:rsidR="00B175DF" w:rsidRDefault="0078640F">
      <w:pPr>
        <w:spacing w:line="360" w:lineRule="auto"/>
        <w:ind w:firstLineChars="200" w:firstLine="480"/>
        <w:rPr>
          <w:bCs/>
          <w:sz w:val="24"/>
        </w:rPr>
      </w:pPr>
      <w:r>
        <w:rPr>
          <w:bCs/>
          <w:sz w:val="24"/>
        </w:rPr>
        <w:t>十</w:t>
      </w:r>
      <w:r>
        <w:rPr>
          <w:rFonts w:hint="eastAsia"/>
          <w:bCs/>
          <w:sz w:val="24"/>
        </w:rPr>
        <w:t>四、</w:t>
      </w:r>
      <w:r>
        <w:rPr>
          <w:bCs/>
          <w:sz w:val="24"/>
        </w:rPr>
        <w:t>基金的转托管</w:t>
      </w:r>
    </w:p>
    <w:p w14:paraId="255F2DDD" w14:textId="77777777" w:rsidR="00B175DF" w:rsidRDefault="0078640F">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4F6F4B0E" w14:textId="77777777" w:rsidR="00B175DF" w:rsidRDefault="0078640F">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7B9F34C5" w14:textId="77777777" w:rsidR="00B175DF" w:rsidRDefault="0078640F">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5B85DDB" w14:textId="77777777" w:rsidR="00B175DF" w:rsidRDefault="0078640F">
      <w:pPr>
        <w:spacing w:line="360" w:lineRule="auto"/>
        <w:ind w:firstLineChars="200" w:firstLine="480"/>
        <w:rPr>
          <w:bCs/>
          <w:sz w:val="24"/>
        </w:rPr>
      </w:pPr>
      <w:r>
        <w:rPr>
          <w:bCs/>
          <w:sz w:val="24"/>
        </w:rPr>
        <w:t>十六</w:t>
      </w:r>
      <w:r>
        <w:rPr>
          <w:rFonts w:hint="eastAsia"/>
          <w:bCs/>
          <w:sz w:val="24"/>
        </w:rPr>
        <w:t>、</w:t>
      </w:r>
      <w:r>
        <w:rPr>
          <w:bCs/>
          <w:sz w:val="24"/>
        </w:rPr>
        <w:t>基金</w:t>
      </w:r>
      <w:r>
        <w:rPr>
          <w:rFonts w:hint="eastAsia"/>
          <w:bCs/>
          <w:sz w:val="24"/>
        </w:rPr>
        <w:t>份额</w:t>
      </w:r>
      <w:r>
        <w:rPr>
          <w:bCs/>
          <w:sz w:val="24"/>
        </w:rPr>
        <w:t>的冻结、解冻和质押</w:t>
      </w:r>
    </w:p>
    <w:p w14:paraId="2CF570CD" w14:textId="77777777" w:rsidR="00B175DF" w:rsidRDefault="0078640F">
      <w:pPr>
        <w:spacing w:line="360" w:lineRule="auto"/>
        <w:ind w:firstLineChars="200" w:firstLine="480"/>
        <w:rPr>
          <w:color w:val="000000"/>
          <w:sz w:val="24"/>
        </w:rPr>
      </w:pPr>
      <w:r>
        <w:rPr>
          <w:bCs/>
          <w:sz w:val="24"/>
        </w:rPr>
        <w:t>基金登记机构只受理国家有权机关依法要求的基金份额的冻结与解冻，以及登记机构认可、符合法律法规的其他情况下的冻结与解冻。</w:t>
      </w:r>
      <w:r>
        <w:rPr>
          <w:rFonts w:hint="eastAsia"/>
          <w:bCs/>
          <w:color w:val="000000"/>
          <w:sz w:val="24"/>
          <w:szCs w:val="24"/>
        </w:rPr>
        <w:t>基金账户或基金份额被冻结的，被冻结部分产生的权益一并冻结，被冻结部分份额仍然参与收益分配</w:t>
      </w:r>
      <w:r>
        <w:rPr>
          <w:rFonts w:hint="eastAsia"/>
          <w:bCs/>
          <w:color w:val="000000"/>
          <w:sz w:val="24"/>
          <w:szCs w:val="24"/>
        </w:rPr>
        <w:lastRenderedPageBreak/>
        <w:t>与支付。法律法规或监管部门另有规定的除外。</w:t>
      </w:r>
    </w:p>
    <w:p w14:paraId="5EF544EF" w14:textId="77777777" w:rsidR="00B175DF" w:rsidRDefault="0078640F">
      <w:pPr>
        <w:spacing w:line="360" w:lineRule="auto"/>
        <w:ind w:firstLineChars="200" w:firstLine="480"/>
        <w:rPr>
          <w:bCs/>
          <w:sz w:val="24"/>
        </w:rPr>
      </w:pPr>
      <w:r>
        <w:rPr>
          <w:rFonts w:hint="eastAsia"/>
          <w:bCs/>
          <w:color w:val="000000"/>
          <w:sz w:val="24"/>
          <w:szCs w:val="24"/>
        </w:rPr>
        <w:t>如相关法律法规允许基金管理人办理基金份额的质押业务或其他基金业务，基金管理人将制定和实施相应的业务规则，并可收取一定的手续费。</w:t>
      </w:r>
    </w:p>
    <w:p w14:paraId="02626436" w14:textId="77777777" w:rsidR="00B175DF" w:rsidRDefault="0078640F">
      <w:pPr>
        <w:spacing w:line="360" w:lineRule="auto"/>
        <w:ind w:firstLineChars="200" w:firstLine="480"/>
        <w:rPr>
          <w:sz w:val="24"/>
        </w:rPr>
      </w:pPr>
      <w:r>
        <w:rPr>
          <w:rFonts w:hint="eastAsia"/>
          <w:sz w:val="24"/>
        </w:rPr>
        <w:t>十七、实施侧袋机制期间本基金的申购与赎回</w:t>
      </w:r>
    </w:p>
    <w:p w14:paraId="13AB27DD" w14:textId="77777777" w:rsidR="00B175DF" w:rsidRDefault="0078640F">
      <w:pPr>
        <w:spacing w:line="360" w:lineRule="auto"/>
        <w:ind w:firstLineChars="200" w:firstLine="480"/>
        <w:rPr>
          <w:sz w:val="24"/>
        </w:rPr>
      </w:pPr>
      <w:r>
        <w:rPr>
          <w:rFonts w:hint="eastAsia"/>
          <w:sz w:val="24"/>
        </w:rPr>
        <w:t>本基金实施侧袋机制的，本基金的申购和赎回安排详见招募说明书或相关公告。</w:t>
      </w:r>
    </w:p>
    <w:p w14:paraId="2824FE43" w14:textId="77777777" w:rsidR="00B175DF" w:rsidRDefault="0078640F">
      <w:pPr>
        <w:pStyle w:val="1"/>
        <w:spacing w:before="0" w:after="0"/>
        <w:jc w:val="center"/>
        <w:rPr>
          <w:rFonts w:ascii="Times New Roman"/>
          <w:color w:val="auto"/>
          <w:sz w:val="30"/>
        </w:rPr>
      </w:pPr>
      <w:r>
        <w:rPr>
          <w:rFonts w:ascii="Times New Roman"/>
          <w:b w:val="0"/>
          <w:bCs/>
          <w:color w:val="auto"/>
        </w:rPr>
        <w:br w:type="page"/>
      </w:r>
      <w:bookmarkStart w:id="124" w:name="_Toc139991737"/>
      <w:bookmarkStart w:id="125" w:name="_Toc123051453"/>
      <w:bookmarkStart w:id="126" w:name="_Toc12245"/>
      <w:bookmarkStart w:id="127" w:name="_Toc29251"/>
      <w:bookmarkStart w:id="128" w:name="_Toc123102454"/>
      <w:bookmarkStart w:id="129" w:name="_Toc14835"/>
      <w:bookmarkStart w:id="130" w:name="_Toc6405"/>
      <w:bookmarkStart w:id="131" w:name="_Toc141703887"/>
      <w:bookmarkStart w:id="132" w:name="_Toc31644"/>
      <w:bookmarkStart w:id="133" w:name="_Toc15143"/>
      <w:bookmarkStart w:id="134" w:name="_Toc31235"/>
      <w:bookmarkStart w:id="135" w:name="_Toc26207"/>
      <w:bookmarkStart w:id="136" w:name="_Toc98560353"/>
      <w:bookmarkStart w:id="137" w:name="_Toc3601"/>
      <w:bookmarkStart w:id="138" w:name="_Toc123112235"/>
      <w:bookmarkStart w:id="139" w:name="_Toc31653"/>
      <w:bookmarkStart w:id="140" w:name="_Toc138251360"/>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E3B2AEE" w14:textId="77777777" w:rsidR="00B175DF" w:rsidRDefault="00B175DF">
      <w:pPr>
        <w:spacing w:line="360" w:lineRule="auto"/>
        <w:ind w:firstLineChars="200" w:firstLine="480"/>
        <w:rPr>
          <w:bCs/>
          <w:sz w:val="24"/>
        </w:rPr>
      </w:pPr>
    </w:p>
    <w:p w14:paraId="2EEAB717" w14:textId="77777777" w:rsidR="00B175DF" w:rsidRDefault="0078640F">
      <w:pPr>
        <w:spacing w:line="360" w:lineRule="auto"/>
        <w:ind w:firstLineChars="200" w:firstLine="480"/>
        <w:rPr>
          <w:bCs/>
          <w:sz w:val="24"/>
        </w:rPr>
      </w:pPr>
      <w:r>
        <w:rPr>
          <w:bCs/>
          <w:sz w:val="24"/>
        </w:rPr>
        <w:t>一、基金</w:t>
      </w:r>
      <w:bookmarkEnd w:id="142"/>
      <w:r>
        <w:rPr>
          <w:bCs/>
          <w:sz w:val="24"/>
        </w:rPr>
        <w:t>管理人</w:t>
      </w:r>
      <w:bookmarkEnd w:id="143"/>
      <w:bookmarkEnd w:id="144"/>
      <w:bookmarkEnd w:id="145"/>
    </w:p>
    <w:p w14:paraId="7D7EC3E5" w14:textId="77777777" w:rsidR="00B175DF" w:rsidRDefault="0078640F">
      <w:pPr>
        <w:spacing w:line="360" w:lineRule="auto"/>
        <w:ind w:firstLineChars="200" w:firstLine="480"/>
        <w:rPr>
          <w:bCs/>
          <w:sz w:val="24"/>
        </w:rPr>
      </w:pPr>
      <w:bookmarkStart w:id="146" w:name="_Toc15118235"/>
      <w:r>
        <w:rPr>
          <w:bCs/>
          <w:sz w:val="24"/>
        </w:rPr>
        <w:t>（一）基金管理人简况</w:t>
      </w:r>
      <w:bookmarkEnd w:id="146"/>
    </w:p>
    <w:p w14:paraId="032E2088" w14:textId="77777777" w:rsidR="00B175DF" w:rsidRDefault="0078640F">
      <w:pPr>
        <w:spacing w:line="360" w:lineRule="auto"/>
        <w:ind w:firstLineChars="200" w:firstLine="480"/>
        <w:rPr>
          <w:bCs/>
          <w:sz w:val="24"/>
        </w:rPr>
      </w:pPr>
      <w:bookmarkStart w:id="147" w:name="_Toc15118236"/>
      <w:bookmarkStart w:id="148" w:name="_Toc15118237"/>
      <w:r>
        <w:rPr>
          <w:bCs/>
          <w:sz w:val="24"/>
        </w:rPr>
        <w:t>名称：</w:t>
      </w:r>
      <w:bookmarkEnd w:id="147"/>
      <w:r>
        <w:rPr>
          <w:rFonts w:hint="eastAsia"/>
          <w:bCs/>
          <w:color w:val="000000"/>
          <w:sz w:val="24"/>
          <w:szCs w:val="24"/>
        </w:rPr>
        <w:t>富国基金管理有限公司</w:t>
      </w:r>
    </w:p>
    <w:p w14:paraId="1BA2AA18" w14:textId="77777777" w:rsidR="00B175DF" w:rsidRDefault="0078640F">
      <w:pPr>
        <w:spacing w:line="360" w:lineRule="auto"/>
        <w:ind w:firstLineChars="200" w:firstLine="480"/>
        <w:rPr>
          <w:bCs/>
          <w:sz w:val="24"/>
        </w:rPr>
      </w:pPr>
      <w:r>
        <w:rPr>
          <w:bCs/>
          <w:sz w:val="24"/>
        </w:rPr>
        <w:t>住所：</w:t>
      </w:r>
      <w:r>
        <w:rPr>
          <w:rFonts w:hint="eastAsia"/>
          <w:bCs/>
          <w:color w:val="000000"/>
          <w:sz w:val="24"/>
          <w:szCs w:val="24"/>
        </w:rPr>
        <w:t>中国</w:t>
      </w:r>
      <w:r>
        <w:rPr>
          <w:bCs/>
          <w:color w:val="000000"/>
          <w:sz w:val="24"/>
          <w:szCs w:val="24"/>
        </w:rPr>
        <w:t>（上海）</w:t>
      </w:r>
      <w:r>
        <w:rPr>
          <w:rFonts w:hint="eastAsia"/>
          <w:bCs/>
          <w:color w:val="000000"/>
          <w:sz w:val="24"/>
          <w:szCs w:val="24"/>
        </w:rPr>
        <w:t>自由</w:t>
      </w:r>
      <w:r>
        <w:rPr>
          <w:bCs/>
          <w:color w:val="000000"/>
          <w:sz w:val="24"/>
          <w:szCs w:val="24"/>
        </w:rPr>
        <w:t>贸易试验区</w:t>
      </w:r>
      <w:r>
        <w:rPr>
          <w:rFonts w:hint="eastAsia"/>
          <w:bCs/>
          <w:color w:val="000000"/>
          <w:sz w:val="24"/>
          <w:szCs w:val="24"/>
        </w:rPr>
        <w:t>世纪大道</w:t>
      </w:r>
      <w:r>
        <w:rPr>
          <w:rFonts w:hint="eastAsia"/>
          <w:bCs/>
          <w:color w:val="000000"/>
          <w:sz w:val="24"/>
          <w:szCs w:val="24"/>
        </w:rPr>
        <w:t>1196</w:t>
      </w:r>
      <w:r>
        <w:rPr>
          <w:rFonts w:hint="eastAsia"/>
          <w:bCs/>
          <w:color w:val="000000"/>
          <w:sz w:val="24"/>
          <w:szCs w:val="24"/>
        </w:rPr>
        <w:t>号世纪汇办公楼二座</w:t>
      </w:r>
      <w:r>
        <w:rPr>
          <w:rFonts w:hint="eastAsia"/>
          <w:bCs/>
          <w:color w:val="000000"/>
          <w:sz w:val="24"/>
          <w:szCs w:val="24"/>
        </w:rPr>
        <w:t>27-30</w:t>
      </w:r>
      <w:r>
        <w:rPr>
          <w:rFonts w:hint="eastAsia"/>
          <w:bCs/>
          <w:color w:val="000000"/>
          <w:sz w:val="24"/>
          <w:szCs w:val="24"/>
        </w:rPr>
        <w:t>层</w:t>
      </w:r>
    </w:p>
    <w:p w14:paraId="4A642666" w14:textId="77777777" w:rsidR="00B175DF" w:rsidRDefault="0078640F">
      <w:pPr>
        <w:spacing w:line="360" w:lineRule="auto"/>
        <w:ind w:firstLineChars="200" w:firstLine="480"/>
        <w:rPr>
          <w:bCs/>
          <w:sz w:val="24"/>
        </w:rPr>
      </w:pPr>
      <w:r>
        <w:rPr>
          <w:bCs/>
          <w:sz w:val="24"/>
        </w:rPr>
        <w:t>法定代表人：</w:t>
      </w:r>
      <w:r>
        <w:rPr>
          <w:rFonts w:hint="eastAsia"/>
          <w:bCs/>
          <w:color w:val="000000"/>
          <w:sz w:val="24"/>
          <w:szCs w:val="24"/>
        </w:rPr>
        <w:t>裴长江</w:t>
      </w:r>
    </w:p>
    <w:p w14:paraId="7F21F310" w14:textId="77777777" w:rsidR="00B175DF" w:rsidRDefault="0078640F">
      <w:pPr>
        <w:spacing w:line="360" w:lineRule="auto"/>
        <w:ind w:firstLineChars="200" w:firstLine="480"/>
        <w:rPr>
          <w:bCs/>
          <w:sz w:val="24"/>
        </w:rPr>
      </w:pPr>
      <w:r>
        <w:rPr>
          <w:bCs/>
          <w:sz w:val="24"/>
        </w:rPr>
        <w:t>设立日期：</w:t>
      </w:r>
      <w:r>
        <w:rPr>
          <w:bCs/>
          <w:color w:val="000000"/>
          <w:sz w:val="24"/>
          <w:szCs w:val="24"/>
        </w:rPr>
        <w:t>1999</w:t>
      </w:r>
      <w:r>
        <w:rPr>
          <w:bCs/>
          <w:color w:val="000000"/>
          <w:sz w:val="24"/>
          <w:szCs w:val="24"/>
        </w:rPr>
        <w:t>年</w:t>
      </w:r>
      <w:r>
        <w:rPr>
          <w:bCs/>
          <w:color w:val="000000"/>
          <w:sz w:val="24"/>
          <w:szCs w:val="24"/>
        </w:rPr>
        <w:t>4</w:t>
      </w:r>
      <w:r>
        <w:rPr>
          <w:bCs/>
          <w:color w:val="000000"/>
          <w:sz w:val="24"/>
          <w:szCs w:val="24"/>
        </w:rPr>
        <w:t>月</w:t>
      </w:r>
      <w:r>
        <w:rPr>
          <w:bCs/>
          <w:color w:val="000000"/>
          <w:sz w:val="24"/>
          <w:szCs w:val="24"/>
        </w:rPr>
        <w:t>13</w:t>
      </w:r>
      <w:r>
        <w:rPr>
          <w:bCs/>
          <w:color w:val="000000"/>
          <w:sz w:val="24"/>
          <w:szCs w:val="24"/>
        </w:rPr>
        <w:t>日</w:t>
      </w:r>
    </w:p>
    <w:p w14:paraId="5476AF1D" w14:textId="77777777" w:rsidR="00B175DF" w:rsidRDefault="0078640F">
      <w:pPr>
        <w:spacing w:line="360" w:lineRule="auto"/>
        <w:ind w:firstLineChars="200" w:firstLine="480"/>
        <w:rPr>
          <w:bCs/>
          <w:sz w:val="24"/>
        </w:rPr>
      </w:pPr>
      <w:r>
        <w:rPr>
          <w:bCs/>
          <w:sz w:val="24"/>
        </w:rPr>
        <w:t>批准设立机关及批准设立文号：</w:t>
      </w:r>
      <w:r>
        <w:rPr>
          <w:rFonts w:hint="eastAsia"/>
          <w:bCs/>
          <w:sz w:val="24"/>
        </w:rPr>
        <w:t>中国证券监督管理委员会证监基金字【</w:t>
      </w:r>
      <w:r>
        <w:rPr>
          <w:rFonts w:hint="eastAsia"/>
          <w:bCs/>
          <w:sz w:val="24"/>
        </w:rPr>
        <w:t>1999</w:t>
      </w:r>
      <w:r>
        <w:rPr>
          <w:rFonts w:hint="eastAsia"/>
          <w:bCs/>
          <w:sz w:val="24"/>
        </w:rPr>
        <w:t>】</w:t>
      </w:r>
      <w:r>
        <w:rPr>
          <w:rFonts w:hint="eastAsia"/>
          <w:bCs/>
          <w:sz w:val="24"/>
        </w:rPr>
        <w:t>11</w:t>
      </w:r>
      <w:r>
        <w:rPr>
          <w:rFonts w:hint="eastAsia"/>
          <w:bCs/>
          <w:sz w:val="24"/>
        </w:rPr>
        <w:t>号</w:t>
      </w:r>
    </w:p>
    <w:p w14:paraId="6828C094" w14:textId="77777777" w:rsidR="00B175DF" w:rsidRDefault="0078640F">
      <w:pPr>
        <w:spacing w:line="360" w:lineRule="auto"/>
        <w:ind w:firstLineChars="200" w:firstLine="480"/>
        <w:rPr>
          <w:bCs/>
          <w:sz w:val="24"/>
        </w:rPr>
      </w:pPr>
      <w:r>
        <w:rPr>
          <w:bCs/>
          <w:sz w:val="24"/>
        </w:rPr>
        <w:t>组织形式：</w:t>
      </w:r>
      <w:r>
        <w:rPr>
          <w:bCs/>
          <w:color w:val="000000"/>
          <w:sz w:val="24"/>
          <w:szCs w:val="24"/>
        </w:rPr>
        <w:t>有限责任公司</w:t>
      </w:r>
    </w:p>
    <w:p w14:paraId="7E70CDD2" w14:textId="77777777" w:rsidR="00B175DF" w:rsidRDefault="0078640F">
      <w:pPr>
        <w:spacing w:line="360" w:lineRule="auto"/>
        <w:ind w:firstLineChars="200" w:firstLine="480"/>
        <w:rPr>
          <w:bCs/>
          <w:sz w:val="24"/>
        </w:rPr>
      </w:pPr>
      <w:r>
        <w:rPr>
          <w:bCs/>
          <w:sz w:val="24"/>
        </w:rPr>
        <w:t>注册资本：</w:t>
      </w:r>
      <w:r>
        <w:rPr>
          <w:bCs/>
          <w:color w:val="000000"/>
          <w:sz w:val="24"/>
          <w:szCs w:val="24"/>
        </w:rPr>
        <w:t>人民币</w:t>
      </w:r>
      <w:r>
        <w:rPr>
          <w:rFonts w:hint="eastAsia"/>
          <w:bCs/>
          <w:color w:val="000000"/>
          <w:sz w:val="24"/>
          <w:szCs w:val="24"/>
        </w:rPr>
        <w:t>5.2</w:t>
      </w:r>
      <w:r>
        <w:rPr>
          <w:bCs/>
          <w:color w:val="000000"/>
          <w:sz w:val="24"/>
          <w:szCs w:val="24"/>
        </w:rPr>
        <w:t>亿元</w:t>
      </w:r>
    </w:p>
    <w:p w14:paraId="4894EC3F" w14:textId="77777777" w:rsidR="00B175DF" w:rsidRDefault="0078640F">
      <w:pPr>
        <w:spacing w:line="360" w:lineRule="auto"/>
        <w:ind w:firstLineChars="200" w:firstLine="480"/>
        <w:rPr>
          <w:bCs/>
          <w:sz w:val="24"/>
        </w:rPr>
      </w:pPr>
      <w:r>
        <w:rPr>
          <w:bCs/>
          <w:sz w:val="24"/>
        </w:rPr>
        <w:t>存续期限：</w:t>
      </w:r>
      <w:r>
        <w:rPr>
          <w:bCs/>
          <w:color w:val="000000"/>
          <w:sz w:val="24"/>
          <w:szCs w:val="24"/>
        </w:rPr>
        <w:t>持续经营</w:t>
      </w:r>
    </w:p>
    <w:p w14:paraId="14380993" w14:textId="77777777" w:rsidR="00B175DF" w:rsidRDefault="0078640F">
      <w:pPr>
        <w:spacing w:line="360" w:lineRule="auto"/>
        <w:ind w:firstLineChars="200" w:firstLine="480"/>
        <w:rPr>
          <w:bCs/>
          <w:sz w:val="24"/>
        </w:rPr>
      </w:pPr>
      <w:r>
        <w:rPr>
          <w:bCs/>
          <w:sz w:val="24"/>
        </w:rPr>
        <w:t>联系电话：</w:t>
      </w:r>
      <w:r>
        <w:rPr>
          <w:bCs/>
          <w:color w:val="000000"/>
          <w:sz w:val="24"/>
          <w:szCs w:val="24"/>
        </w:rPr>
        <w:t>021</w:t>
      </w:r>
      <w:r>
        <w:rPr>
          <w:rFonts w:hint="eastAsia"/>
          <w:bCs/>
          <w:color w:val="000000"/>
          <w:sz w:val="24"/>
          <w:szCs w:val="24"/>
        </w:rPr>
        <w:t>-</w:t>
      </w:r>
      <w:r>
        <w:rPr>
          <w:bCs/>
          <w:color w:val="000000"/>
          <w:sz w:val="24"/>
          <w:szCs w:val="24"/>
        </w:rPr>
        <w:t>20361818</w:t>
      </w:r>
    </w:p>
    <w:p w14:paraId="44D41A54" w14:textId="77777777" w:rsidR="00B175DF" w:rsidRDefault="0078640F">
      <w:pPr>
        <w:spacing w:line="360" w:lineRule="auto"/>
        <w:ind w:firstLineChars="200" w:firstLine="480"/>
        <w:rPr>
          <w:bCs/>
          <w:sz w:val="24"/>
        </w:rPr>
      </w:pPr>
      <w:r>
        <w:rPr>
          <w:bCs/>
          <w:sz w:val="24"/>
        </w:rPr>
        <w:t>（二）基金管理人的权利与义务</w:t>
      </w:r>
      <w:bookmarkEnd w:id="148"/>
    </w:p>
    <w:p w14:paraId="1802DEC3" w14:textId="77777777" w:rsidR="00B175DF" w:rsidRDefault="0078640F">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12894F0" w14:textId="77777777" w:rsidR="00B175DF" w:rsidRDefault="0078640F">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4CE69A92" w14:textId="77777777" w:rsidR="00B175DF" w:rsidRDefault="0078640F">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45C4B5A5" w14:textId="77777777" w:rsidR="00B175DF" w:rsidRDefault="0078640F">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6795648" w14:textId="77777777" w:rsidR="00B175DF" w:rsidRDefault="0078640F">
      <w:pPr>
        <w:spacing w:line="360" w:lineRule="auto"/>
        <w:ind w:firstLineChars="200" w:firstLine="480"/>
        <w:rPr>
          <w:bCs/>
          <w:sz w:val="24"/>
        </w:rPr>
      </w:pPr>
      <w:r>
        <w:rPr>
          <w:bCs/>
          <w:sz w:val="24"/>
        </w:rPr>
        <w:t>（</w:t>
      </w:r>
      <w:r>
        <w:rPr>
          <w:bCs/>
          <w:sz w:val="24"/>
        </w:rPr>
        <w:t>4</w:t>
      </w:r>
      <w:r>
        <w:rPr>
          <w:bCs/>
          <w:sz w:val="24"/>
        </w:rPr>
        <w:t>）销售基金份额；</w:t>
      </w:r>
    </w:p>
    <w:p w14:paraId="17EFCBBF" w14:textId="77777777" w:rsidR="00B175DF" w:rsidRDefault="0078640F">
      <w:pPr>
        <w:spacing w:line="360" w:lineRule="auto"/>
        <w:ind w:firstLineChars="200" w:firstLine="480"/>
        <w:rPr>
          <w:bCs/>
          <w:sz w:val="24"/>
        </w:rPr>
      </w:pPr>
      <w:r>
        <w:rPr>
          <w:bCs/>
          <w:sz w:val="24"/>
        </w:rPr>
        <w:t>（</w:t>
      </w:r>
      <w:r>
        <w:rPr>
          <w:bCs/>
          <w:sz w:val="24"/>
        </w:rPr>
        <w:t>5</w:t>
      </w:r>
      <w:r>
        <w:rPr>
          <w:bCs/>
          <w:sz w:val="24"/>
        </w:rPr>
        <w:t>）</w:t>
      </w:r>
      <w:bookmarkStart w:id="149" w:name="_Hlt88896155"/>
      <w:r>
        <w:rPr>
          <w:rFonts w:hint="eastAsia"/>
          <w:bCs/>
          <w:sz w:val="24"/>
        </w:rPr>
        <w:t>按照规定</w:t>
      </w:r>
      <w:r>
        <w:rPr>
          <w:bCs/>
          <w:sz w:val="24"/>
        </w:rPr>
        <w:t>召集</w:t>
      </w:r>
      <w:bookmarkEnd w:id="149"/>
      <w:r>
        <w:rPr>
          <w:bCs/>
          <w:sz w:val="24"/>
        </w:rPr>
        <w:t>基金份额持有人大会；</w:t>
      </w:r>
    </w:p>
    <w:p w14:paraId="65680BB7" w14:textId="77777777" w:rsidR="00B175DF" w:rsidRDefault="0078640F">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396678F" w14:textId="77777777" w:rsidR="00B175DF" w:rsidRDefault="0078640F">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C0FD15D" w14:textId="77777777" w:rsidR="00B175DF" w:rsidRDefault="0078640F">
      <w:pPr>
        <w:spacing w:line="440" w:lineRule="atLeast"/>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r>
        <w:rPr>
          <w:bCs/>
          <w:sz w:val="24"/>
        </w:rPr>
        <w:t xml:space="preserve"> </w:t>
      </w:r>
    </w:p>
    <w:p w14:paraId="25DF8C4B" w14:textId="77777777" w:rsidR="00B175DF" w:rsidRDefault="0078640F">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C15D2DF" w14:textId="77777777" w:rsidR="00B175DF" w:rsidRDefault="0078640F">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3C475C46" w14:textId="77777777" w:rsidR="00B175DF" w:rsidRDefault="0078640F">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赎回或转换申请；</w:t>
      </w:r>
      <w:r>
        <w:rPr>
          <w:bCs/>
          <w:sz w:val="24"/>
        </w:rPr>
        <w:t xml:space="preserve"> </w:t>
      </w:r>
    </w:p>
    <w:p w14:paraId="18ABCA2A" w14:textId="77777777" w:rsidR="00B175DF" w:rsidRDefault="0078640F">
      <w:pPr>
        <w:spacing w:line="440" w:lineRule="atLeast"/>
        <w:ind w:firstLineChars="200" w:firstLine="480"/>
        <w:rPr>
          <w:bCs/>
          <w:sz w:val="24"/>
        </w:rPr>
      </w:pPr>
      <w:r>
        <w:rPr>
          <w:bCs/>
          <w:sz w:val="24"/>
        </w:rPr>
        <w:t>（</w:t>
      </w:r>
      <w:r>
        <w:rPr>
          <w:bCs/>
          <w:sz w:val="24"/>
        </w:rPr>
        <w:t>12</w:t>
      </w:r>
      <w:r>
        <w:rPr>
          <w:bCs/>
          <w:sz w:val="24"/>
        </w:rPr>
        <w:t>）依照法律法规为基金的利益行使因基金财产投资于证券所产生的权利；</w:t>
      </w:r>
    </w:p>
    <w:p w14:paraId="117773D8" w14:textId="77777777" w:rsidR="00B175DF" w:rsidRDefault="0078640F">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2EA3DCFE" w14:textId="77777777" w:rsidR="00B175DF" w:rsidRDefault="0078640F">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5F61C69A" w14:textId="77777777" w:rsidR="00B175DF" w:rsidRDefault="0078640F">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bCs/>
          <w:sz w:val="24"/>
        </w:rPr>
        <w:t>期货经纪商或其他为基金提供服务的外部机构；</w:t>
      </w:r>
    </w:p>
    <w:p w14:paraId="450CE2FA" w14:textId="77777777" w:rsidR="00B175DF" w:rsidRDefault="0078640F">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、转托管、</w:t>
      </w:r>
      <w:r>
        <w:rPr>
          <w:bCs/>
          <w:sz w:val="24"/>
        </w:rPr>
        <w:t>非交易过户</w:t>
      </w:r>
      <w:r>
        <w:rPr>
          <w:rFonts w:hint="eastAsia"/>
          <w:bCs/>
          <w:sz w:val="24"/>
        </w:rPr>
        <w:t>、</w:t>
      </w:r>
      <w:r>
        <w:rPr>
          <w:bCs/>
          <w:sz w:val="24"/>
        </w:rPr>
        <w:t>定期定额投资</w:t>
      </w:r>
      <w:r>
        <w:rPr>
          <w:rFonts w:hint="eastAsia"/>
          <w:bCs/>
          <w:sz w:val="24"/>
        </w:rPr>
        <w:t>、</w:t>
      </w:r>
      <w:r>
        <w:rPr>
          <w:bCs/>
          <w:sz w:val="24"/>
        </w:rPr>
        <w:t>收益分配</w:t>
      </w:r>
      <w:r>
        <w:rPr>
          <w:rFonts w:hint="eastAsia"/>
          <w:bCs/>
          <w:sz w:val="24"/>
        </w:rPr>
        <w:t>等</w:t>
      </w:r>
      <w:r>
        <w:rPr>
          <w:bCs/>
          <w:sz w:val="24"/>
        </w:rPr>
        <w:t>的业务规则；</w:t>
      </w:r>
    </w:p>
    <w:p w14:paraId="1A6C7347" w14:textId="77777777" w:rsidR="00B175DF" w:rsidRDefault="0078640F">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4D8F3832" w14:textId="77777777" w:rsidR="00B175DF" w:rsidRDefault="0078640F">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0A6BA1FF" w14:textId="77777777" w:rsidR="00B175DF" w:rsidRDefault="0078640F">
      <w:pPr>
        <w:spacing w:line="440" w:lineRule="atLeast"/>
        <w:ind w:firstLineChars="200" w:firstLine="480"/>
        <w:rPr>
          <w:bCs/>
          <w:sz w:val="24"/>
        </w:rPr>
      </w:pPr>
      <w:bookmarkStart w:id="150"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5E326038" w14:textId="77777777" w:rsidR="00B175DF" w:rsidRDefault="0078640F">
      <w:pPr>
        <w:spacing w:line="440" w:lineRule="atLeast"/>
        <w:ind w:firstLineChars="200" w:firstLine="480"/>
        <w:rPr>
          <w:bCs/>
          <w:sz w:val="24"/>
        </w:rPr>
      </w:pPr>
      <w:r>
        <w:rPr>
          <w:bCs/>
          <w:sz w:val="24"/>
        </w:rPr>
        <w:t>（</w:t>
      </w:r>
      <w:r>
        <w:rPr>
          <w:bCs/>
          <w:sz w:val="24"/>
        </w:rPr>
        <w:t>2</w:t>
      </w:r>
      <w:r>
        <w:rPr>
          <w:bCs/>
          <w:sz w:val="24"/>
        </w:rPr>
        <w:t>）办理基金备案手续；</w:t>
      </w:r>
    </w:p>
    <w:p w14:paraId="4DA2211B" w14:textId="77777777" w:rsidR="00B175DF" w:rsidRDefault="0078640F">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5FDCDDB3" w14:textId="77777777" w:rsidR="00B175DF" w:rsidRDefault="0078640F">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7321483" w14:textId="77777777" w:rsidR="00B175DF" w:rsidRDefault="0078640F">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1749C26E" w14:textId="77777777" w:rsidR="00B175DF" w:rsidRDefault="0078640F">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1" w:name="_Hlt88897298"/>
      <w:bookmarkEnd w:id="151"/>
    </w:p>
    <w:p w14:paraId="03B4AB77" w14:textId="77777777" w:rsidR="00B175DF" w:rsidRDefault="0078640F">
      <w:pPr>
        <w:spacing w:line="360" w:lineRule="auto"/>
        <w:ind w:firstLineChars="200" w:firstLine="480"/>
        <w:rPr>
          <w:bCs/>
          <w:sz w:val="24"/>
        </w:rPr>
      </w:pPr>
      <w:r>
        <w:rPr>
          <w:bCs/>
          <w:sz w:val="24"/>
        </w:rPr>
        <w:t>（</w:t>
      </w:r>
      <w:r>
        <w:rPr>
          <w:bCs/>
          <w:sz w:val="24"/>
        </w:rPr>
        <w:t>7</w:t>
      </w:r>
      <w:r>
        <w:rPr>
          <w:bCs/>
          <w:sz w:val="24"/>
        </w:rPr>
        <w:t>）依法接受基金托管人的监督；</w:t>
      </w:r>
    </w:p>
    <w:p w14:paraId="45229BDE" w14:textId="77777777" w:rsidR="00B175DF" w:rsidRDefault="0078640F">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方法符合基金合同等法律文件的规定，按有关规定计算并公告基金净值</w:t>
      </w:r>
      <w:r>
        <w:rPr>
          <w:rFonts w:hint="eastAsia"/>
          <w:bCs/>
          <w:sz w:val="24"/>
        </w:rPr>
        <w:t>信息</w:t>
      </w:r>
      <w:r>
        <w:rPr>
          <w:bCs/>
          <w:sz w:val="24"/>
        </w:rPr>
        <w:t>，确定基金份额申购、赎回的价格；</w:t>
      </w:r>
    </w:p>
    <w:p w14:paraId="5BC270DC" w14:textId="77777777" w:rsidR="00B175DF" w:rsidRDefault="0078640F">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D708043" w14:textId="77777777" w:rsidR="00B175DF" w:rsidRDefault="0078640F">
      <w:pPr>
        <w:spacing w:line="360" w:lineRule="auto"/>
        <w:ind w:firstLineChars="200" w:firstLine="480"/>
        <w:rPr>
          <w:bCs/>
          <w:sz w:val="24"/>
        </w:rPr>
      </w:pPr>
      <w:r>
        <w:rPr>
          <w:bCs/>
          <w:sz w:val="24"/>
        </w:rPr>
        <w:t>（</w:t>
      </w:r>
      <w:r>
        <w:rPr>
          <w:bCs/>
          <w:sz w:val="24"/>
        </w:rPr>
        <w:t>10</w:t>
      </w:r>
      <w:r>
        <w:rPr>
          <w:bCs/>
          <w:sz w:val="24"/>
        </w:rPr>
        <w:t>）编制季度报告、</w:t>
      </w:r>
      <w:r>
        <w:rPr>
          <w:rFonts w:hint="eastAsia"/>
          <w:bCs/>
          <w:sz w:val="24"/>
        </w:rPr>
        <w:t>中期</w:t>
      </w:r>
      <w:r>
        <w:rPr>
          <w:bCs/>
          <w:sz w:val="24"/>
        </w:rPr>
        <w:t>报告和年度报告；</w:t>
      </w:r>
    </w:p>
    <w:p w14:paraId="6FF56A18" w14:textId="77777777" w:rsidR="00B175DF" w:rsidRDefault="0078640F">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4F4202B" w14:textId="77777777" w:rsidR="00B175DF" w:rsidRDefault="0078640F">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，但向监管机构、司法机关等有权机关提供，或因审计、法律等外部专业顾问要求提供的情况除外</w:t>
      </w:r>
      <w:r>
        <w:rPr>
          <w:bCs/>
          <w:sz w:val="24"/>
        </w:rPr>
        <w:t>；</w:t>
      </w:r>
    </w:p>
    <w:p w14:paraId="1482D86E" w14:textId="77777777" w:rsidR="00B175DF" w:rsidRDefault="0078640F">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AB5C062" w14:textId="77777777" w:rsidR="00B175DF" w:rsidRDefault="0078640F">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9A27A4C" w14:textId="77777777" w:rsidR="00B175DF" w:rsidRDefault="0078640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93A717A" w14:textId="77777777" w:rsidR="00B175DF" w:rsidRDefault="0078640F">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，保存时间不低于法律法规的规定</w:t>
      </w:r>
      <w:r>
        <w:rPr>
          <w:bCs/>
          <w:sz w:val="24"/>
        </w:rPr>
        <w:t>；</w:t>
      </w:r>
    </w:p>
    <w:p w14:paraId="3220342E" w14:textId="77777777" w:rsidR="00B175DF" w:rsidRDefault="0078640F">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7EA0E7" w14:textId="77777777" w:rsidR="00B175DF" w:rsidRDefault="0078640F">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4CEF8FBD" w14:textId="77777777" w:rsidR="00B175DF" w:rsidRDefault="0078640F">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1D6A2CFD" w14:textId="77777777" w:rsidR="00B175DF" w:rsidRDefault="0078640F">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0D4CABE6" w14:textId="77777777" w:rsidR="00B175DF" w:rsidRDefault="0078640F">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16B3CB1" w14:textId="77777777" w:rsidR="00B175DF" w:rsidRDefault="0078640F">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1A043D9A" w14:textId="77777777" w:rsidR="00B175DF" w:rsidRDefault="0078640F">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2FBBF49E" w14:textId="77777777" w:rsidR="00B175DF" w:rsidRDefault="0078640F">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2" w:name="_Hlt88823209"/>
      <w:bookmarkEnd w:id="152"/>
      <w:r>
        <w:rPr>
          <w:bCs/>
          <w:sz w:val="24"/>
        </w:rPr>
        <w:t>的备案条件，基金合同不能生效，基金管理人承担全部募集费用，将已募集资金并加计银行同期活期存款利息在基金募集期结束后</w:t>
      </w:r>
      <w:r>
        <w:rPr>
          <w:rFonts w:hint="eastAsia"/>
          <w:bCs/>
          <w:sz w:val="24"/>
        </w:rPr>
        <w:t>30</w:t>
      </w:r>
      <w:r>
        <w:rPr>
          <w:bCs/>
          <w:sz w:val="24"/>
        </w:rPr>
        <w:t>日内退还基金认购人；</w:t>
      </w:r>
    </w:p>
    <w:p w14:paraId="58A429AA" w14:textId="77777777" w:rsidR="00B175DF" w:rsidRDefault="0078640F">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CDF378D" w14:textId="77777777" w:rsidR="00B175DF" w:rsidRDefault="0078640F">
      <w:pPr>
        <w:spacing w:line="360" w:lineRule="auto"/>
        <w:ind w:firstLineChars="200" w:firstLine="480"/>
        <w:rPr>
          <w:bCs/>
          <w:sz w:val="24"/>
        </w:rPr>
      </w:pPr>
      <w:r>
        <w:rPr>
          <w:bCs/>
          <w:sz w:val="24"/>
        </w:rPr>
        <w:t>（</w:t>
      </w:r>
      <w:r>
        <w:rPr>
          <w:bCs/>
          <w:sz w:val="24"/>
        </w:rPr>
        <w:t>26</w:t>
      </w:r>
      <w:r>
        <w:rPr>
          <w:bCs/>
          <w:sz w:val="24"/>
        </w:rPr>
        <w:t>）</w:t>
      </w:r>
      <w:r>
        <w:rPr>
          <w:rFonts w:hint="eastAsia"/>
          <w:bCs/>
          <w:sz w:val="24"/>
        </w:rPr>
        <w:t>建立</w:t>
      </w:r>
      <w:r>
        <w:rPr>
          <w:bCs/>
          <w:sz w:val="24"/>
        </w:rPr>
        <w:t>并保存基金份额持有人名册；</w:t>
      </w:r>
    </w:p>
    <w:p w14:paraId="0A62D911" w14:textId="77777777" w:rsidR="00B175DF" w:rsidRDefault="0078640F">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0D2E2789" w14:textId="77777777" w:rsidR="00B175DF" w:rsidRDefault="0078640F">
      <w:pPr>
        <w:spacing w:line="360" w:lineRule="auto"/>
        <w:ind w:firstLineChars="200" w:firstLine="480"/>
        <w:rPr>
          <w:bCs/>
          <w:sz w:val="24"/>
        </w:rPr>
      </w:pPr>
      <w:bookmarkStart w:id="153" w:name="_Toc79392581"/>
      <w:bookmarkStart w:id="154" w:name="_Toc15118238"/>
      <w:bookmarkStart w:id="155" w:name="_Toc57530240"/>
      <w:r>
        <w:rPr>
          <w:bCs/>
          <w:sz w:val="24"/>
        </w:rPr>
        <w:t>二、基金托管人</w:t>
      </w:r>
      <w:bookmarkEnd w:id="150"/>
      <w:bookmarkEnd w:id="153"/>
      <w:bookmarkEnd w:id="154"/>
      <w:bookmarkEnd w:id="155"/>
    </w:p>
    <w:p w14:paraId="3EAF7BC0" w14:textId="77777777" w:rsidR="00B175DF" w:rsidRDefault="0078640F">
      <w:pPr>
        <w:spacing w:line="360" w:lineRule="auto"/>
        <w:ind w:firstLineChars="200" w:firstLine="480"/>
        <w:rPr>
          <w:bCs/>
          <w:sz w:val="24"/>
        </w:rPr>
      </w:pPr>
      <w:bookmarkStart w:id="156" w:name="_Toc15118239"/>
      <w:r>
        <w:rPr>
          <w:bCs/>
          <w:sz w:val="24"/>
        </w:rPr>
        <w:t>（一）基金托管人简况</w:t>
      </w:r>
      <w:bookmarkEnd w:id="156"/>
    </w:p>
    <w:p w14:paraId="6D2B4B71" w14:textId="77777777" w:rsidR="00B175DF" w:rsidRDefault="0078640F">
      <w:pPr>
        <w:spacing w:line="360" w:lineRule="auto"/>
        <w:ind w:firstLineChars="200" w:firstLine="480"/>
        <w:rPr>
          <w:bCs/>
          <w:sz w:val="24"/>
        </w:rPr>
      </w:pPr>
      <w:r>
        <w:rPr>
          <w:rFonts w:hint="eastAsia"/>
          <w:bCs/>
          <w:sz w:val="24"/>
        </w:rPr>
        <w:t>名称：中信银行股份有限公司</w:t>
      </w:r>
    </w:p>
    <w:p w14:paraId="30FA0DF6" w14:textId="77777777" w:rsidR="00B175DF" w:rsidRDefault="0078640F">
      <w:pPr>
        <w:spacing w:line="360" w:lineRule="auto"/>
        <w:ind w:firstLineChars="200" w:firstLine="480"/>
        <w:rPr>
          <w:bCs/>
          <w:sz w:val="24"/>
        </w:rPr>
      </w:pPr>
      <w:r>
        <w:rPr>
          <w:rFonts w:hint="eastAsia"/>
          <w:bCs/>
          <w:sz w:val="24"/>
        </w:rPr>
        <w:t>住所：北京市朝阳区光华路</w:t>
      </w:r>
      <w:r>
        <w:rPr>
          <w:rFonts w:hint="eastAsia"/>
          <w:bCs/>
          <w:sz w:val="24"/>
        </w:rPr>
        <w:t>10</w:t>
      </w:r>
      <w:r>
        <w:rPr>
          <w:rFonts w:hint="eastAsia"/>
          <w:bCs/>
          <w:sz w:val="24"/>
        </w:rPr>
        <w:t>号院</w:t>
      </w:r>
      <w:r>
        <w:rPr>
          <w:rFonts w:hint="eastAsia"/>
          <w:bCs/>
          <w:sz w:val="24"/>
        </w:rPr>
        <w:t>1</w:t>
      </w:r>
      <w:r>
        <w:rPr>
          <w:rFonts w:hint="eastAsia"/>
          <w:bCs/>
          <w:sz w:val="24"/>
        </w:rPr>
        <w:t>号楼</w:t>
      </w:r>
      <w:r>
        <w:rPr>
          <w:rFonts w:hint="eastAsia"/>
          <w:bCs/>
          <w:sz w:val="24"/>
        </w:rPr>
        <w:t>6-30</w:t>
      </w:r>
      <w:r>
        <w:rPr>
          <w:rFonts w:hint="eastAsia"/>
          <w:bCs/>
          <w:sz w:val="24"/>
        </w:rPr>
        <w:t>层、</w:t>
      </w:r>
      <w:r>
        <w:rPr>
          <w:rFonts w:hint="eastAsia"/>
          <w:bCs/>
          <w:sz w:val="24"/>
        </w:rPr>
        <w:t>32-42</w:t>
      </w:r>
      <w:r>
        <w:rPr>
          <w:rFonts w:hint="eastAsia"/>
          <w:bCs/>
          <w:sz w:val="24"/>
        </w:rPr>
        <w:t>层</w:t>
      </w:r>
    </w:p>
    <w:p w14:paraId="03F65D07" w14:textId="77777777" w:rsidR="00B175DF" w:rsidRDefault="0078640F">
      <w:pPr>
        <w:spacing w:line="360" w:lineRule="auto"/>
        <w:ind w:firstLineChars="200" w:firstLine="480"/>
        <w:rPr>
          <w:bCs/>
          <w:sz w:val="24"/>
        </w:rPr>
      </w:pPr>
      <w:r>
        <w:rPr>
          <w:rFonts w:hint="eastAsia"/>
          <w:bCs/>
          <w:sz w:val="24"/>
        </w:rPr>
        <w:t>法定代表人：朱鹤新</w:t>
      </w:r>
    </w:p>
    <w:p w14:paraId="1D5B9409" w14:textId="77777777" w:rsidR="00B175DF" w:rsidRDefault="0078640F">
      <w:pPr>
        <w:spacing w:line="360" w:lineRule="auto"/>
        <w:ind w:firstLineChars="200" w:firstLine="480"/>
        <w:rPr>
          <w:bCs/>
          <w:sz w:val="24"/>
        </w:rPr>
      </w:pPr>
      <w:r>
        <w:rPr>
          <w:rFonts w:hint="eastAsia"/>
          <w:bCs/>
          <w:sz w:val="24"/>
        </w:rPr>
        <w:t>成立时间：</w:t>
      </w:r>
      <w:r>
        <w:rPr>
          <w:rFonts w:hint="eastAsia"/>
          <w:bCs/>
          <w:sz w:val="24"/>
        </w:rPr>
        <w:t>1987</w:t>
      </w:r>
      <w:r>
        <w:rPr>
          <w:rFonts w:hint="eastAsia"/>
          <w:bCs/>
          <w:sz w:val="24"/>
        </w:rPr>
        <w:t>年</w:t>
      </w:r>
      <w:r>
        <w:rPr>
          <w:rFonts w:hint="eastAsia"/>
          <w:bCs/>
          <w:sz w:val="24"/>
        </w:rPr>
        <w:t>4</w:t>
      </w:r>
      <w:r>
        <w:rPr>
          <w:rFonts w:hint="eastAsia"/>
          <w:bCs/>
          <w:sz w:val="24"/>
        </w:rPr>
        <w:t>月</w:t>
      </w:r>
      <w:r>
        <w:rPr>
          <w:rFonts w:hint="eastAsia"/>
          <w:bCs/>
          <w:sz w:val="24"/>
        </w:rPr>
        <w:t>20</w:t>
      </w:r>
      <w:r>
        <w:rPr>
          <w:rFonts w:hint="eastAsia"/>
          <w:bCs/>
          <w:sz w:val="24"/>
        </w:rPr>
        <w:t>日</w:t>
      </w:r>
    </w:p>
    <w:p w14:paraId="5D4AE37A" w14:textId="77777777" w:rsidR="00B175DF" w:rsidRDefault="0078640F">
      <w:pPr>
        <w:spacing w:line="360" w:lineRule="auto"/>
        <w:ind w:firstLineChars="200" w:firstLine="480"/>
        <w:rPr>
          <w:bCs/>
          <w:sz w:val="24"/>
        </w:rPr>
      </w:pPr>
      <w:r>
        <w:rPr>
          <w:rFonts w:hint="eastAsia"/>
          <w:bCs/>
          <w:sz w:val="24"/>
        </w:rPr>
        <w:t>批准设立文号：国办函</w:t>
      </w:r>
      <w:r>
        <w:rPr>
          <w:rFonts w:hint="eastAsia"/>
          <w:bCs/>
          <w:sz w:val="24"/>
        </w:rPr>
        <w:t>[1987]14</w:t>
      </w:r>
      <w:r>
        <w:rPr>
          <w:rFonts w:hint="eastAsia"/>
          <w:bCs/>
          <w:sz w:val="24"/>
        </w:rPr>
        <w:t>号</w:t>
      </w:r>
    </w:p>
    <w:p w14:paraId="1D05A0BB" w14:textId="77777777" w:rsidR="00B175DF" w:rsidRDefault="0078640F">
      <w:pPr>
        <w:spacing w:line="360" w:lineRule="auto"/>
        <w:ind w:firstLineChars="200" w:firstLine="480"/>
        <w:rPr>
          <w:bCs/>
          <w:sz w:val="24"/>
        </w:rPr>
      </w:pPr>
      <w:r>
        <w:rPr>
          <w:rFonts w:hint="eastAsia"/>
          <w:bCs/>
          <w:sz w:val="24"/>
        </w:rPr>
        <w:t>基金托管业务批准文号：证监基金字</w:t>
      </w:r>
      <w:r>
        <w:rPr>
          <w:rFonts w:hint="eastAsia"/>
          <w:bCs/>
          <w:sz w:val="24"/>
        </w:rPr>
        <w:t>[2004]125</w:t>
      </w:r>
      <w:r>
        <w:rPr>
          <w:rFonts w:hint="eastAsia"/>
          <w:bCs/>
          <w:sz w:val="24"/>
        </w:rPr>
        <w:t>号</w:t>
      </w:r>
    </w:p>
    <w:p w14:paraId="7BF3DE80" w14:textId="77777777" w:rsidR="00B175DF" w:rsidRDefault="0078640F">
      <w:pPr>
        <w:spacing w:line="360" w:lineRule="auto"/>
        <w:ind w:firstLineChars="200" w:firstLine="480"/>
        <w:rPr>
          <w:bCs/>
          <w:sz w:val="24"/>
        </w:rPr>
      </w:pPr>
      <w:r>
        <w:rPr>
          <w:rFonts w:hint="eastAsia"/>
          <w:bCs/>
          <w:sz w:val="24"/>
        </w:rPr>
        <w:t>组织形式：股份有限公司</w:t>
      </w:r>
    </w:p>
    <w:p w14:paraId="55ABDA05" w14:textId="77777777" w:rsidR="00B175DF" w:rsidRDefault="0078640F">
      <w:pPr>
        <w:spacing w:line="360" w:lineRule="auto"/>
        <w:ind w:firstLineChars="200" w:firstLine="480"/>
        <w:rPr>
          <w:bCs/>
          <w:sz w:val="24"/>
        </w:rPr>
      </w:pPr>
      <w:r>
        <w:rPr>
          <w:rFonts w:hint="eastAsia"/>
          <w:bCs/>
          <w:sz w:val="24"/>
        </w:rPr>
        <w:t>注册资本：</w:t>
      </w:r>
      <w:r>
        <w:rPr>
          <w:rFonts w:hint="eastAsia"/>
          <w:bCs/>
          <w:sz w:val="24"/>
        </w:rPr>
        <w:t>4893479.6573</w:t>
      </w:r>
      <w:r>
        <w:rPr>
          <w:rFonts w:hint="eastAsia"/>
          <w:bCs/>
          <w:sz w:val="24"/>
        </w:rPr>
        <w:t>万元</w:t>
      </w:r>
    </w:p>
    <w:p w14:paraId="3CD7E608" w14:textId="77777777" w:rsidR="00B175DF" w:rsidRDefault="0078640F">
      <w:pPr>
        <w:spacing w:line="360" w:lineRule="auto"/>
        <w:ind w:firstLineChars="200" w:firstLine="480"/>
        <w:rPr>
          <w:bCs/>
          <w:sz w:val="24"/>
        </w:rPr>
      </w:pPr>
      <w:r>
        <w:rPr>
          <w:rFonts w:hint="eastAsia"/>
          <w:bCs/>
          <w:sz w:val="24"/>
        </w:rPr>
        <w:t>存续期间：持续经营</w:t>
      </w:r>
    </w:p>
    <w:p w14:paraId="0D860A50" w14:textId="77777777" w:rsidR="00B175DF" w:rsidRDefault="0078640F">
      <w:pPr>
        <w:spacing w:line="360" w:lineRule="auto"/>
        <w:ind w:firstLineChars="200" w:firstLine="480"/>
        <w:rPr>
          <w:bCs/>
          <w:sz w:val="24"/>
        </w:rPr>
      </w:pPr>
      <w:bookmarkStart w:id="157" w:name="_Toc15118240"/>
      <w:r>
        <w:rPr>
          <w:bCs/>
          <w:sz w:val="24"/>
        </w:rPr>
        <w:t>（二）基金托管人的权利与义务</w:t>
      </w:r>
      <w:bookmarkEnd w:id="157"/>
    </w:p>
    <w:p w14:paraId="6A466438" w14:textId="77777777" w:rsidR="00B175DF" w:rsidRDefault="0078640F">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97FAB49" w14:textId="77777777" w:rsidR="00B175DF" w:rsidRDefault="0078640F">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21DADB6D" w14:textId="77777777" w:rsidR="00B175DF" w:rsidRDefault="0078640F">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64209825" w14:textId="77777777" w:rsidR="00B175DF" w:rsidRDefault="0078640F">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w:t>
      </w:r>
      <w:r>
        <w:rPr>
          <w:bCs/>
          <w:sz w:val="24"/>
        </w:rPr>
        <w:lastRenderedPageBreak/>
        <w:t>合同及国家法律法规行为，对基金财产、其他当事人的利益造成重大损失的情形，应呈报中国证监会，并采取必要措施保护基金投资者的利益；</w:t>
      </w:r>
    </w:p>
    <w:p w14:paraId="5179C272" w14:textId="77777777" w:rsidR="00B175DF" w:rsidRDefault="0078640F">
      <w:pPr>
        <w:spacing w:line="360" w:lineRule="auto"/>
        <w:ind w:firstLineChars="200" w:firstLine="480"/>
        <w:rPr>
          <w:bCs/>
          <w:sz w:val="24"/>
        </w:rPr>
      </w:pPr>
      <w:r>
        <w:rPr>
          <w:bCs/>
          <w:sz w:val="24"/>
        </w:rPr>
        <w:t>（</w:t>
      </w:r>
      <w:r>
        <w:rPr>
          <w:bCs/>
          <w:sz w:val="24"/>
        </w:rPr>
        <w:t>4</w:t>
      </w:r>
      <w:r>
        <w:rPr>
          <w:bCs/>
          <w:sz w:val="24"/>
        </w:rPr>
        <w:t>）根据相关市场规则，为基金开设资金账户</w:t>
      </w:r>
      <w:r>
        <w:rPr>
          <w:rFonts w:hint="eastAsia"/>
          <w:bCs/>
          <w:sz w:val="24"/>
        </w:rPr>
        <w:t>、</w:t>
      </w:r>
      <w:r>
        <w:rPr>
          <w:bCs/>
          <w:sz w:val="24"/>
        </w:rPr>
        <w:t>证券</w:t>
      </w:r>
      <w:r>
        <w:rPr>
          <w:rFonts w:hint="eastAsia"/>
          <w:bCs/>
          <w:sz w:val="24"/>
        </w:rPr>
        <w:t>账户、期货结算账户等投资所需账户，</w:t>
      </w:r>
      <w:r>
        <w:rPr>
          <w:bCs/>
          <w:sz w:val="24"/>
        </w:rPr>
        <w:t>为基金办理证券资金清算</w:t>
      </w:r>
      <w:r>
        <w:rPr>
          <w:rFonts w:hint="eastAsia"/>
          <w:bCs/>
          <w:sz w:val="24"/>
        </w:rPr>
        <w:t>；</w:t>
      </w:r>
    </w:p>
    <w:p w14:paraId="472564AF" w14:textId="77777777" w:rsidR="00B175DF" w:rsidRDefault="0078640F">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00945C2E" w14:textId="77777777" w:rsidR="00B175DF" w:rsidRDefault="0078640F">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6A0F294" w14:textId="77777777" w:rsidR="00B175DF" w:rsidRDefault="0078640F">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7786F580" w14:textId="77777777" w:rsidR="00B175DF" w:rsidRDefault="0078640F">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F851DB9" w14:textId="77777777" w:rsidR="00B175DF" w:rsidRDefault="0078640F">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0D1FD2E" w14:textId="77777777" w:rsidR="00B175DF" w:rsidRDefault="0078640F">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2EA7F51" w14:textId="77777777" w:rsidR="00B175DF" w:rsidRDefault="0078640F">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9230358" w14:textId="77777777" w:rsidR="00B175DF" w:rsidRDefault="0078640F">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F441FCB" w14:textId="77777777" w:rsidR="00B175DF" w:rsidRDefault="0078640F">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384A894" w14:textId="77777777" w:rsidR="00B175DF" w:rsidRDefault="0078640F">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证券账户和</w:t>
      </w:r>
      <w:r>
        <w:rPr>
          <w:rFonts w:hint="eastAsia"/>
          <w:bCs/>
          <w:sz w:val="24"/>
        </w:rPr>
        <w:t>期货结算账户等投资所需账户，</w:t>
      </w:r>
      <w:r>
        <w:rPr>
          <w:bCs/>
          <w:sz w:val="24"/>
        </w:rPr>
        <w:t>按照基金合同的约定，根据基金管理人的投资指令，及时办理清算、交割事宜；</w:t>
      </w:r>
    </w:p>
    <w:p w14:paraId="23441CF2" w14:textId="77777777" w:rsidR="00B175DF" w:rsidRDefault="0078640F">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，但向监管机构、司法机关等有权机关提供，或因审计、法律等外部专业顾问要求提供的情况除外</w:t>
      </w:r>
      <w:r>
        <w:rPr>
          <w:bCs/>
          <w:sz w:val="24"/>
        </w:rPr>
        <w:t>；</w:t>
      </w:r>
    </w:p>
    <w:p w14:paraId="1E8365B9" w14:textId="77777777" w:rsidR="00B175DF" w:rsidRDefault="0078640F">
      <w:pPr>
        <w:spacing w:line="360" w:lineRule="auto"/>
        <w:ind w:firstLineChars="200" w:firstLine="480"/>
        <w:rPr>
          <w:bCs/>
          <w:sz w:val="24"/>
        </w:rPr>
      </w:pPr>
      <w:r>
        <w:rPr>
          <w:bCs/>
          <w:sz w:val="24"/>
        </w:rPr>
        <w:t>（</w:t>
      </w:r>
      <w:r>
        <w:rPr>
          <w:bCs/>
          <w:sz w:val="24"/>
        </w:rPr>
        <w:t>8</w:t>
      </w:r>
      <w:r>
        <w:rPr>
          <w:bCs/>
          <w:sz w:val="24"/>
        </w:rPr>
        <w:t>）复核、审查基金管理人计算的基金资产净值、各类基金份额净值</w:t>
      </w:r>
      <w:r>
        <w:rPr>
          <w:rFonts w:hint="eastAsia"/>
          <w:bCs/>
          <w:sz w:val="24"/>
        </w:rPr>
        <w:t>、</w:t>
      </w:r>
      <w:r>
        <w:rPr>
          <w:bCs/>
          <w:sz w:val="24"/>
        </w:rPr>
        <w:t>基金份额申购、赎回价格；</w:t>
      </w:r>
    </w:p>
    <w:p w14:paraId="31E228EC" w14:textId="77777777" w:rsidR="00B175DF" w:rsidRDefault="0078640F">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C48C0D9" w14:textId="77777777" w:rsidR="00B175DF" w:rsidRDefault="0078640F">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w:t>
      </w:r>
      <w:r>
        <w:rPr>
          <w:bCs/>
          <w:sz w:val="24"/>
        </w:rPr>
        <w:t>中期报告和年度报告出具意见，说</w:t>
      </w:r>
      <w:r>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1E1B19E1" w14:textId="77777777" w:rsidR="00B175DF" w:rsidRDefault="0078640F">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，保存期限不少于法律法规的规定</w:t>
      </w:r>
      <w:r>
        <w:rPr>
          <w:bCs/>
          <w:sz w:val="24"/>
        </w:rPr>
        <w:t>；</w:t>
      </w:r>
    </w:p>
    <w:p w14:paraId="10BC8670" w14:textId="77777777" w:rsidR="00B175DF" w:rsidRDefault="0078640F">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2B7E24EB" w14:textId="77777777" w:rsidR="00B175DF" w:rsidRDefault="0078640F">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215B27FC" w14:textId="77777777" w:rsidR="00B175DF" w:rsidRDefault="0078640F">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119B581" w14:textId="77777777" w:rsidR="00B175DF" w:rsidRDefault="0078640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1254F03B" w14:textId="77777777" w:rsidR="00B175DF" w:rsidRDefault="0078640F">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5F90BD28" w14:textId="77777777" w:rsidR="00B175DF" w:rsidRDefault="0078640F">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EB58A70" w14:textId="77777777" w:rsidR="00B175DF" w:rsidRDefault="0078640F">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14:paraId="258CBB89" w14:textId="77777777" w:rsidR="00B175DF" w:rsidRDefault="0078640F">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303503C" w14:textId="77777777" w:rsidR="00B175DF" w:rsidRDefault="0078640F">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bCs/>
          <w:sz w:val="24"/>
        </w:rPr>
        <w:t>；</w:t>
      </w:r>
    </w:p>
    <w:p w14:paraId="5129E2FD" w14:textId="77777777" w:rsidR="00B175DF" w:rsidRDefault="0078640F">
      <w:pPr>
        <w:spacing w:line="360" w:lineRule="auto"/>
        <w:ind w:firstLineChars="200" w:firstLine="480"/>
        <w:rPr>
          <w:bCs/>
          <w:sz w:val="24"/>
        </w:rPr>
      </w:pPr>
      <w:r>
        <w:rPr>
          <w:bCs/>
          <w:sz w:val="24"/>
        </w:rPr>
        <w:t>（</w:t>
      </w:r>
      <w:r>
        <w:rPr>
          <w:bCs/>
          <w:sz w:val="24"/>
        </w:rPr>
        <w:t>21</w:t>
      </w:r>
      <w:r>
        <w:rPr>
          <w:bCs/>
          <w:sz w:val="24"/>
        </w:rPr>
        <w:t>）执行生效的基金份额持有人大会的决议；</w:t>
      </w:r>
    </w:p>
    <w:p w14:paraId="4EF5F1E8" w14:textId="77777777" w:rsidR="00B175DF" w:rsidRDefault="0078640F">
      <w:pPr>
        <w:spacing w:line="360" w:lineRule="auto"/>
        <w:ind w:firstLineChars="200" w:firstLine="480"/>
        <w:rPr>
          <w:bCs/>
          <w:sz w:val="24"/>
        </w:rPr>
      </w:pPr>
      <w:r>
        <w:rPr>
          <w:bCs/>
          <w:sz w:val="24"/>
        </w:rPr>
        <w:t>（</w:t>
      </w:r>
      <w:r>
        <w:rPr>
          <w:bCs/>
          <w:sz w:val="24"/>
        </w:rPr>
        <w:t>22</w:t>
      </w:r>
      <w:r>
        <w:rPr>
          <w:bCs/>
          <w:sz w:val="24"/>
        </w:rPr>
        <w:t>）</w:t>
      </w:r>
      <w:bookmarkStart w:id="159" w:name="_Toc523711670"/>
      <w:r>
        <w:rPr>
          <w:bCs/>
          <w:sz w:val="24"/>
        </w:rPr>
        <w:t>法律法规及中国证监会规定的和基金合同约定的其他义务。</w:t>
      </w:r>
    </w:p>
    <w:p w14:paraId="4C4E1DA2" w14:textId="77777777" w:rsidR="00B175DF" w:rsidRDefault="0078640F">
      <w:pPr>
        <w:spacing w:line="360" w:lineRule="auto"/>
        <w:ind w:firstLineChars="200" w:firstLine="480"/>
        <w:rPr>
          <w:bCs/>
          <w:sz w:val="24"/>
        </w:rPr>
      </w:pPr>
      <w:bookmarkStart w:id="160" w:name="_Toc79392582"/>
      <w:bookmarkEnd w:id="159"/>
      <w:r>
        <w:rPr>
          <w:bCs/>
          <w:sz w:val="24"/>
        </w:rPr>
        <w:t>三、基金份额持有人</w:t>
      </w:r>
      <w:bookmarkEnd w:id="160"/>
    </w:p>
    <w:p w14:paraId="6BD3AD36" w14:textId="77777777" w:rsidR="00B175DF" w:rsidRDefault="0078640F">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1" w:name="_Hlt88899909"/>
      <w:bookmarkEnd w:id="161"/>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2A8D6E5" w14:textId="77777777" w:rsidR="00B175DF" w:rsidRDefault="0078640F">
      <w:pPr>
        <w:spacing w:line="360" w:lineRule="auto"/>
        <w:ind w:firstLineChars="200" w:firstLine="480"/>
        <w:rPr>
          <w:bCs/>
          <w:sz w:val="24"/>
        </w:rPr>
      </w:pPr>
      <w:r>
        <w:rPr>
          <w:rFonts w:hint="eastAsia"/>
          <w:bCs/>
          <w:sz w:val="24"/>
        </w:rPr>
        <w:t>除法律法规另有规定或基金合同另有约定外，</w:t>
      </w:r>
      <w:r>
        <w:rPr>
          <w:bCs/>
          <w:sz w:val="24"/>
        </w:rPr>
        <w:t>同一类别的</w:t>
      </w:r>
      <w:r>
        <w:rPr>
          <w:rFonts w:hint="eastAsia"/>
          <w:bCs/>
          <w:sz w:val="24"/>
        </w:rPr>
        <w:t>每份基金份额具有</w:t>
      </w:r>
      <w:r>
        <w:rPr>
          <w:rFonts w:hint="eastAsia"/>
          <w:bCs/>
          <w:sz w:val="24"/>
        </w:rPr>
        <w:lastRenderedPageBreak/>
        <w:t>同等的合法权益。</w:t>
      </w:r>
    </w:p>
    <w:p w14:paraId="1248E6C9" w14:textId="77777777" w:rsidR="00B175DF" w:rsidRDefault="0078640F">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1CA6D76" w14:textId="77777777" w:rsidR="00B175DF" w:rsidRDefault="0078640F">
      <w:pPr>
        <w:spacing w:line="360" w:lineRule="auto"/>
        <w:ind w:firstLineChars="200" w:firstLine="480"/>
        <w:rPr>
          <w:bCs/>
          <w:sz w:val="24"/>
        </w:rPr>
      </w:pPr>
      <w:r>
        <w:rPr>
          <w:bCs/>
          <w:sz w:val="24"/>
        </w:rPr>
        <w:t>（</w:t>
      </w:r>
      <w:r>
        <w:rPr>
          <w:bCs/>
          <w:sz w:val="24"/>
        </w:rPr>
        <w:t>1</w:t>
      </w:r>
      <w:r>
        <w:rPr>
          <w:bCs/>
          <w:sz w:val="24"/>
        </w:rPr>
        <w:t>）分享基金财产收益；</w:t>
      </w:r>
    </w:p>
    <w:p w14:paraId="1DD60370" w14:textId="77777777" w:rsidR="00B175DF" w:rsidRDefault="0078640F">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2" w:name="_Hlt88825574"/>
      <w:bookmarkEnd w:id="162"/>
    </w:p>
    <w:p w14:paraId="364EA2AD" w14:textId="77777777" w:rsidR="00B175DF" w:rsidRDefault="0078640F">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01C3892A" w14:textId="77777777" w:rsidR="00B175DF" w:rsidRDefault="0078640F">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4571BA38" w14:textId="77777777" w:rsidR="00B175DF" w:rsidRDefault="0078640F">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701C565" w14:textId="77777777" w:rsidR="00B175DF" w:rsidRDefault="0078640F">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9FE965F" w14:textId="77777777" w:rsidR="00B175DF" w:rsidRDefault="0078640F">
      <w:pPr>
        <w:spacing w:line="360" w:lineRule="auto"/>
        <w:ind w:firstLineChars="200" w:firstLine="480"/>
        <w:rPr>
          <w:bCs/>
          <w:sz w:val="24"/>
        </w:rPr>
      </w:pPr>
      <w:r>
        <w:rPr>
          <w:bCs/>
          <w:sz w:val="24"/>
        </w:rPr>
        <w:t>（</w:t>
      </w:r>
      <w:r>
        <w:rPr>
          <w:bCs/>
          <w:sz w:val="24"/>
        </w:rPr>
        <w:t>7</w:t>
      </w:r>
      <w:r>
        <w:rPr>
          <w:bCs/>
          <w:sz w:val="24"/>
        </w:rPr>
        <w:t>）监督基金管理人的投资运作；</w:t>
      </w:r>
    </w:p>
    <w:p w14:paraId="16DB9CD2" w14:textId="77777777" w:rsidR="00B175DF" w:rsidRDefault="0078640F">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21BE3C2" w14:textId="77777777" w:rsidR="00B175DF" w:rsidRDefault="0078640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02FD3730" w14:textId="77777777" w:rsidR="00B175DF" w:rsidRDefault="0078640F">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73AD846" w14:textId="77777777" w:rsidR="00B175DF" w:rsidRDefault="0078640F">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color w:val="000000"/>
          <w:sz w:val="24"/>
          <w:szCs w:val="24"/>
        </w:rPr>
        <w:t>、招募说明书、基金产品资料概要等信息披露文件</w:t>
      </w:r>
      <w:r>
        <w:rPr>
          <w:bCs/>
          <w:sz w:val="24"/>
        </w:rPr>
        <w:t>；</w:t>
      </w:r>
    </w:p>
    <w:p w14:paraId="3787C9DF" w14:textId="77777777" w:rsidR="00B175DF" w:rsidRDefault="0078640F">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6F58370B" w14:textId="77777777" w:rsidR="00B175DF" w:rsidRDefault="0078640F">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6448254" w14:textId="77777777" w:rsidR="00B175DF" w:rsidRDefault="0078640F">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2D48A88F" w14:textId="77777777" w:rsidR="00B175DF" w:rsidRDefault="0078640F">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577739D5" w14:textId="77777777" w:rsidR="00B175DF" w:rsidRDefault="0078640F">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3F28FF3" w14:textId="77777777" w:rsidR="00B175DF" w:rsidRDefault="0078640F">
      <w:pPr>
        <w:spacing w:line="360" w:lineRule="auto"/>
        <w:ind w:firstLineChars="200" w:firstLine="480"/>
        <w:rPr>
          <w:bCs/>
          <w:sz w:val="24"/>
        </w:rPr>
      </w:pPr>
      <w:r>
        <w:rPr>
          <w:bCs/>
          <w:sz w:val="24"/>
        </w:rPr>
        <w:t>（</w:t>
      </w:r>
      <w:r>
        <w:rPr>
          <w:bCs/>
          <w:sz w:val="24"/>
        </w:rPr>
        <w:t>7</w:t>
      </w:r>
      <w:r>
        <w:rPr>
          <w:bCs/>
          <w:sz w:val="24"/>
        </w:rPr>
        <w:t>）执行生效的基金份额持有人大会的决议；</w:t>
      </w:r>
    </w:p>
    <w:p w14:paraId="5B892282" w14:textId="77777777" w:rsidR="00B175DF" w:rsidRDefault="0078640F">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6FDCF23" w14:textId="77777777" w:rsidR="00B175DF" w:rsidRDefault="0078640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）发起资金提供方使用发起资金认购本基金份额的金额不少于</w:t>
      </w:r>
      <w:r>
        <w:rPr>
          <w:rFonts w:hint="eastAsia"/>
          <w:bCs/>
          <w:sz w:val="24"/>
        </w:rPr>
        <w:t>1000</w:t>
      </w:r>
      <w:r>
        <w:rPr>
          <w:rFonts w:hint="eastAsia"/>
          <w:bCs/>
          <w:sz w:val="24"/>
        </w:rPr>
        <w:t>万元，且认购的基金份额持有期限自基金合同生效之日起不少于</w:t>
      </w:r>
      <w:r>
        <w:rPr>
          <w:rFonts w:hint="eastAsia"/>
          <w:bCs/>
          <w:sz w:val="24"/>
        </w:rPr>
        <w:t>3</w:t>
      </w:r>
      <w:r>
        <w:rPr>
          <w:rFonts w:hint="eastAsia"/>
          <w:bCs/>
          <w:sz w:val="24"/>
        </w:rPr>
        <w:t>年；</w:t>
      </w:r>
    </w:p>
    <w:p w14:paraId="4200397F" w14:textId="77777777" w:rsidR="00B175DF" w:rsidRDefault="0078640F">
      <w:pPr>
        <w:spacing w:line="360" w:lineRule="auto"/>
        <w:ind w:firstLineChars="200" w:firstLine="480"/>
        <w:rPr>
          <w:bCs/>
          <w:sz w:val="24"/>
        </w:rPr>
      </w:pPr>
      <w:r>
        <w:rPr>
          <w:rFonts w:hint="eastAsia"/>
          <w:bCs/>
          <w:sz w:val="24"/>
        </w:rPr>
        <w:lastRenderedPageBreak/>
        <w:t>（</w:t>
      </w:r>
      <w:r>
        <w:rPr>
          <w:rFonts w:hint="eastAsia"/>
          <w:bCs/>
          <w:sz w:val="24"/>
        </w:rPr>
        <w:t>1</w:t>
      </w:r>
      <w:r>
        <w:rPr>
          <w:bCs/>
          <w:sz w:val="24"/>
        </w:rPr>
        <w:t>0</w:t>
      </w:r>
      <w:r>
        <w:rPr>
          <w:rFonts w:hint="eastAsia"/>
          <w:bCs/>
          <w:sz w:val="24"/>
        </w:rPr>
        <w:t>）</w:t>
      </w:r>
      <w:r>
        <w:rPr>
          <w:bCs/>
          <w:sz w:val="24"/>
        </w:rPr>
        <w:t>法律法规及中国证监会规定的和基金合同约定的其他义务。</w:t>
      </w:r>
    </w:p>
    <w:p w14:paraId="1DAA976D" w14:textId="77777777" w:rsidR="00B175DF" w:rsidRDefault="0078640F">
      <w:pPr>
        <w:pStyle w:val="1"/>
        <w:spacing w:before="0" w:after="0"/>
        <w:jc w:val="center"/>
        <w:rPr>
          <w:rFonts w:ascii="Times New Roman"/>
          <w:color w:val="auto"/>
          <w:sz w:val="30"/>
        </w:rPr>
      </w:pPr>
      <w:r>
        <w:rPr>
          <w:rFonts w:ascii="Times New Roman"/>
          <w:b w:val="0"/>
          <w:bCs/>
          <w:color w:val="auto"/>
        </w:rPr>
        <w:br w:type="page"/>
      </w:r>
      <w:bookmarkStart w:id="163" w:name="_Toc18567"/>
      <w:bookmarkStart w:id="164" w:name="_Toc98560354"/>
      <w:bookmarkStart w:id="165" w:name="_Toc10650"/>
      <w:bookmarkStart w:id="166" w:name="_Toc123051454"/>
      <w:bookmarkStart w:id="167" w:name="_Toc11030"/>
      <w:bookmarkStart w:id="168" w:name="_Toc25783"/>
      <w:bookmarkStart w:id="169" w:name="_Toc6447"/>
      <w:bookmarkStart w:id="170" w:name="_Toc9706"/>
      <w:bookmarkStart w:id="171" w:name="_Toc79392583"/>
      <w:bookmarkStart w:id="172" w:name="_Toc3771"/>
      <w:bookmarkStart w:id="173" w:name="_Toc139991738"/>
      <w:bookmarkStart w:id="174" w:name="_Toc7058"/>
      <w:bookmarkStart w:id="175" w:name="_Toc3321"/>
      <w:bookmarkStart w:id="176" w:name="_Toc4559"/>
      <w:bookmarkStart w:id="177" w:name="_Toc123102455"/>
      <w:bookmarkStart w:id="178" w:name="_Toc123112236"/>
      <w:bookmarkStart w:id="179" w:name="_Toc141703888"/>
      <w:bookmarkStart w:id="180" w:name="_Toc13825136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348005B8" w14:textId="77777777" w:rsidR="00B175DF" w:rsidRDefault="00B175DF">
      <w:pPr>
        <w:tabs>
          <w:tab w:val="left" w:pos="1080"/>
        </w:tabs>
        <w:spacing w:line="360" w:lineRule="auto"/>
        <w:ind w:leftChars="199" w:left="1076" w:hangingChars="274" w:hanging="658"/>
        <w:rPr>
          <w:bCs/>
          <w:sz w:val="24"/>
        </w:rPr>
      </w:pPr>
    </w:p>
    <w:p w14:paraId="2E682482" w14:textId="77777777" w:rsidR="00B175DF" w:rsidRDefault="0078640F">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基金份额持有人持有的每一基金份额拥有平等的投票权。</w:t>
      </w:r>
    </w:p>
    <w:p w14:paraId="6C4D5FB2" w14:textId="77777777" w:rsidR="00B175DF" w:rsidRDefault="0078640F">
      <w:pPr>
        <w:spacing w:line="360" w:lineRule="auto"/>
        <w:ind w:firstLineChars="200" w:firstLine="480"/>
        <w:rPr>
          <w:bCs/>
          <w:sz w:val="24"/>
        </w:rPr>
      </w:pPr>
      <w:r>
        <w:rPr>
          <w:rFonts w:hint="eastAsia"/>
          <w:bCs/>
          <w:color w:val="000000"/>
          <w:sz w:val="24"/>
          <w:szCs w:val="24"/>
        </w:rPr>
        <w:t>本基金份额持有人大会不设日常机构，若未来本基金份额持有人大会成立日常机构，则按照届时有效的法律法规的规定执行。</w:t>
      </w:r>
    </w:p>
    <w:p w14:paraId="6F5D3303" w14:textId="77777777" w:rsidR="00B175DF" w:rsidRDefault="0078640F">
      <w:pPr>
        <w:spacing w:line="360" w:lineRule="auto"/>
        <w:ind w:firstLineChars="200" w:firstLine="480"/>
        <w:rPr>
          <w:bCs/>
          <w:sz w:val="24"/>
        </w:rPr>
      </w:pPr>
      <w:bookmarkStart w:id="181" w:name="_Toc79392584"/>
      <w:bookmarkStart w:id="182" w:name="_Toc57530243"/>
      <w:bookmarkStart w:id="183" w:name="_Toc15641220"/>
      <w:r>
        <w:rPr>
          <w:bCs/>
          <w:sz w:val="24"/>
        </w:rPr>
        <w:t>一、召开事由</w:t>
      </w:r>
      <w:bookmarkEnd w:id="181"/>
      <w:bookmarkEnd w:id="182"/>
      <w:bookmarkEnd w:id="183"/>
    </w:p>
    <w:p w14:paraId="657AE3F6" w14:textId="77777777" w:rsidR="00B175DF" w:rsidRDefault="0078640F">
      <w:pPr>
        <w:spacing w:line="360" w:lineRule="auto"/>
        <w:ind w:firstLineChars="200" w:firstLine="480"/>
        <w:rPr>
          <w:bCs/>
          <w:sz w:val="24"/>
        </w:rPr>
      </w:pPr>
      <w:r>
        <w:rPr>
          <w:bCs/>
          <w:sz w:val="24"/>
        </w:rPr>
        <w:t>1</w:t>
      </w:r>
      <w:r>
        <w:rPr>
          <w:bCs/>
          <w:sz w:val="24"/>
        </w:rPr>
        <w:t>、</w:t>
      </w:r>
      <w:r>
        <w:rPr>
          <w:rFonts w:hint="eastAsia"/>
          <w:color w:val="000000"/>
          <w:sz w:val="24"/>
        </w:rPr>
        <w:t>除</w:t>
      </w:r>
      <w:r>
        <w:rPr>
          <w:rFonts w:hint="eastAsia"/>
          <w:bCs/>
          <w:color w:val="000000"/>
          <w:sz w:val="24"/>
          <w:szCs w:val="24"/>
        </w:rPr>
        <w:t>法律法规、监管机构或基金合同另有规定的，</w:t>
      </w:r>
      <w:r>
        <w:rPr>
          <w:bCs/>
          <w:sz w:val="24"/>
        </w:rPr>
        <w:t>当出现或需要决定下列事由之一的，应当召开基金份额持有人大会：</w:t>
      </w:r>
    </w:p>
    <w:p w14:paraId="36884788" w14:textId="77777777" w:rsidR="00B175DF" w:rsidRDefault="0078640F">
      <w:pPr>
        <w:spacing w:line="440" w:lineRule="atLeast"/>
        <w:ind w:firstLineChars="200" w:firstLine="480"/>
        <w:rPr>
          <w:bCs/>
          <w:sz w:val="24"/>
        </w:rPr>
      </w:pPr>
      <w:r>
        <w:rPr>
          <w:bCs/>
          <w:sz w:val="24"/>
        </w:rPr>
        <w:t>（</w:t>
      </w:r>
      <w:r>
        <w:rPr>
          <w:bCs/>
          <w:sz w:val="24"/>
        </w:rPr>
        <w:t>1</w:t>
      </w:r>
      <w:r>
        <w:rPr>
          <w:bCs/>
          <w:sz w:val="24"/>
        </w:rPr>
        <w:t>）终止基金合同；</w:t>
      </w:r>
    </w:p>
    <w:p w14:paraId="252D0D37" w14:textId="77777777" w:rsidR="00B175DF" w:rsidRDefault="0078640F">
      <w:pPr>
        <w:spacing w:line="440" w:lineRule="atLeast"/>
        <w:ind w:firstLineChars="200" w:firstLine="480"/>
        <w:rPr>
          <w:bCs/>
          <w:sz w:val="24"/>
        </w:rPr>
      </w:pPr>
      <w:r>
        <w:rPr>
          <w:bCs/>
          <w:sz w:val="24"/>
        </w:rPr>
        <w:t>（</w:t>
      </w:r>
      <w:r>
        <w:rPr>
          <w:bCs/>
          <w:sz w:val="24"/>
        </w:rPr>
        <w:t>2</w:t>
      </w:r>
      <w:r>
        <w:rPr>
          <w:bCs/>
          <w:sz w:val="24"/>
        </w:rPr>
        <w:t>）更换基金管理人；</w:t>
      </w:r>
    </w:p>
    <w:p w14:paraId="4C60C488" w14:textId="77777777" w:rsidR="00B175DF" w:rsidRDefault="0078640F">
      <w:pPr>
        <w:spacing w:line="440" w:lineRule="atLeast"/>
        <w:ind w:firstLineChars="200" w:firstLine="480"/>
        <w:rPr>
          <w:bCs/>
          <w:sz w:val="24"/>
        </w:rPr>
      </w:pPr>
      <w:r>
        <w:rPr>
          <w:bCs/>
          <w:sz w:val="24"/>
        </w:rPr>
        <w:t>（</w:t>
      </w:r>
      <w:r>
        <w:rPr>
          <w:bCs/>
          <w:sz w:val="24"/>
        </w:rPr>
        <w:t>3</w:t>
      </w:r>
      <w:r>
        <w:rPr>
          <w:bCs/>
          <w:sz w:val="24"/>
        </w:rPr>
        <w:t>）更换基金托管人；</w:t>
      </w:r>
    </w:p>
    <w:p w14:paraId="37606F2C" w14:textId="77777777" w:rsidR="00B175DF" w:rsidRDefault="0078640F">
      <w:pPr>
        <w:spacing w:line="440" w:lineRule="atLeast"/>
        <w:ind w:firstLineChars="200" w:firstLine="480"/>
        <w:rPr>
          <w:bCs/>
          <w:sz w:val="24"/>
        </w:rPr>
      </w:pPr>
      <w:r>
        <w:rPr>
          <w:bCs/>
          <w:sz w:val="24"/>
        </w:rPr>
        <w:t>（</w:t>
      </w:r>
      <w:r>
        <w:rPr>
          <w:bCs/>
          <w:sz w:val="24"/>
        </w:rPr>
        <w:t>4</w:t>
      </w:r>
      <w:r>
        <w:rPr>
          <w:bCs/>
          <w:sz w:val="24"/>
        </w:rPr>
        <w:t>）转换基金运作方式；</w:t>
      </w:r>
    </w:p>
    <w:p w14:paraId="0995B5B1" w14:textId="77777777" w:rsidR="00B175DF" w:rsidRDefault="0078640F">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14:paraId="4F67FE73" w14:textId="77777777" w:rsidR="00B175DF" w:rsidRDefault="0078640F">
      <w:pPr>
        <w:spacing w:line="440" w:lineRule="atLeast"/>
        <w:ind w:firstLineChars="200" w:firstLine="480"/>
        <w:rPr>
          <w:bCs/>
          <w:sz w:val="24"/>
        </w:rPr>
      </w:pPr>
      <w:r>
        <w:rPr>
          <w:bCs/>
          <w:sz w:val="24"/>
        </w:rPr>
        <w:t>（</w:t>
      </w:r>
      <w:r>
        <w:rPr>
          <w:bCs/>
          <w:sz w:val="24"/>
        </w:rPr>
        <w:t>6</w:t>
      </w:r>
      <w:r>
        <w:rPr>
          <w:bCs/>
          <w:sz w:val="24"/>
        </w:rPr>
        <w:t>）变更基金类别；</w:t>
      </w:r>
    </w:p>
    <w:p w14:paraId="63994FA0" w14:textId="77777777" w:rsidR="00B175DF" w:rsidRDefault="0078640F">
      <w:pPr>
        <w:spacing w:line="440" w:lineRule="atLeast"/>
        <w:ind w:firstLineChars="200" w:firstLine="480"/>
        <w:rPr>
          <w:bCs/>
          <w:sz w:val="24"/>
        </w:rPr>
      </w:pPr>
      <w:r>
        <w:rPr>
          <w:bCs/>
          <w:sz w:val="24"/>
        </w:rPr>
        <w:t>（</w:t>
      </w:r>
      <w:r>
        <w:rPr>
          <w:bCs/>
          <w:sz w:val="24"/>
        </w:rPr>
        <w:t>7</w:t>
      </w:r>
      <w:r>
        <w:rPr>
          <w:bCs/>
          <w:sz w:val="24"/>
        </w:rPr>
        <w:t>）本基金与其他基金的合并；</w:t>
      </w:r>
    </w:p>
    <w:p w14:paraId="0B90A2C4" w14:textId="77777777" w:rsidR="00B175DF" w:rsidRDefault="0078640F">
      <w:pPr>
        <w:spacing w:line="440" w:lineRule="atLeast"/>
        <w:ind w:firstLineChars="200" w:firstLine="480"/>
        <w:rPr>
          <w:bCs/>
          <w:sz w:val="24"/>
        </w:rPr>
      </w:pPr>
      <w:r>
        <w:rPr>
          <w:bCs/>
          <w:sz w:val="24"/>
        </w:rPr>
        <w:t>（</w:t>
      </w:r>
      <w:r>
        <w:rPr>
          <w:bCs/>
          <w:sz w:val="24"/>
        </w:rPr>
        <w:t>8</w:t>
      </w:r>
      <w:r>
        <w:rPr>
          <w:bCs/>
          <w:sz w:val="24"/>
        </w:rPr>
        <w:t>）变更基金投资目标、范围或策略；</w:t>
      </w:r>
    </w:p>
    <w:p w14:paraId="46C0F36C" w14:textId="77777777" w:rsidR="00B175DF" w:rsidRDefault="0078640F">
      <w:pPr>
        <w:spacing w:line="440" w:lineRule="atLeast"/>
        <w:ind w:firstLineChars="200" w:firstLine="480"/>
        <w:rPr>
          <w:bCs/>
          <w:sz w:val="24"/>
        </w:rPr>
      </w:pPr>
      <w:r>
        <w:rPr>
          <w:bCs/>
          <w:sz w:val="24"/>
        </w:rPr>
        <w:t>（</w:t>
      </w:r>
      <w:r>
        <w:rPr>
          <w:bCs/>
          <w:sz w:val="24"/>
        </w:rPr>
        <w:t>9</w:t>
      </w:r>
      <w:r>
        <w:rPr>
          <w:bCs/>
          <w:sz w:val="24"/>
        </w:rPr>
        <w:t>）变更基金份额持有人大会程序；</w:t>
      </w:r>
    </w:p>
    <w:p w14:paraId="7347553E" w14:textId="77777777" w:rsidR="00B175DF" w:rsidRDefault="0078640F">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129E11A7" w14:textId="77777777" w:rsidR="00B175DF" w:rsidRDefault="0078640F">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517FD52" w14:textId="77777777" w:rsidR="00B175DF" w:rsidRDefault="0078640F">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145E21D6" w14:textId="77777777" w:rsidR="00B175DF" w:rsidRDefault="0078640F">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A44C98F" w14:textId="77777777" w:rsidR="00B175DF" w:rsidRDefault="0078640F">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3BF56358" w14:textId="77777777" w:rsidR="00B175DF" w:rsidRDefault="0078640F">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4FF0EC20" w14:textId="77777777" w:rsidR="00B175DF" w:rsidRDefault="0078640F">
      <w:pPr>
        <w:spacing w:line="360" w:lineRule="auto"/>
        <w:ind w:firstLineChars="200" w:firstLine="480"/>
        <w:rPr>
          <w:bCs/>
          <w:sz w:val="24"/>
        </w:rPr>
      </w:pPr>
      <w:r>
        <w:rPr>
          <w:bCs/>
          <w:sz w:val="24"/>
        </w:rPr>
        <w:lastRenderedPageBreak/>
        <w:t>（</w:t>
      </w:r>
      <w:r>
        <w:rPr>
          <w:rFonts w:hint="eastAsia"/>
          <w:bCs/>
          <w:sz w:val="24"/>
        </w:rPr>
        <w:t>2</w:t>
      </w:r>
      <w:r>
        <w:rPr>
          <w:bCs/>
          <w:sz w:val="24"/>
        </w:rPr>
        <w:t>）调整本基金的申购费率、调低赎回费率</w:t>
      </w:r>
      <w:r>
        <w:rPr>
          <w:rFonts w:hint="eastAsia"/>
          <w:bCs/>
          <w:sz w:val="24"/>
        </w:rPr>
        <w:t>、调低销售服务费率</w:t>
      </w:r>
      <w:r>
        <w:rPr>
          <w:bCs/>
          <w:sz w:val="24"/>
        </w:rPr>
        <w:t>；</w:t>
      </w:r>
      <w:r>
        <w:rPr>
          <w:rFonts w:hint="eastAsia"/>
          <w:bCs/>
          <w:sz w:val="24"/>
        </w:rPr>
        <w:t>或者</w:t>
      </w:r>
      <w:r>
        <w:rPr>
          <w:rFonts w:hint="eastAsia"/>
          <w:bCs/>
          <w:color w:val="000000"/>
          <w:sz w:val="24"/>
          <w:szCs w:val="24"/>
        </w:rPr>
        <w:t>变更收费方式；增加、减少或调整基金份额类别设置、对基金份额分类办法及规则进行调整、或者停止现有基金份额类别的销售</w:t>
      </w:r>
      <w:r>
        <w:rPr>
          <w:bCs/>
          <w:sz w:val="24"/>
        </w:rPr>
        <w:t>；</w:t>
      </w:r>
    </w:p>
    <w:p w14:paraId="689F7A90" w14:textId="77777777" w:rsidR="00B175DF" w:rsidRDefault="0078640F">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14:paraId="492DD894" w14:textId="77777777" w:rsidR="00B175DF" w:rsidRDefault="0078640F">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）对基金合同的修改对基金份额持有人利益无实质性不利影响或修改不涉及基金合同当事人权利义务关系发生重大变化；</w:t>
      </w:r>
    </w:p>
    <w:p w14:paraId="7EDA7FAD" w14:textId="77777777" w:rsidR="00B175DF" w:rsidRDefault="0078640F">
      <w:pPr>
        <w:spacing w:line="360" w:lineRule="auto"/>
        <w:ind w:firstLineChars="200" w:firstLine="480"/>
        <w:rPr>
          <w:bCs/>
          <w:sz w:val="24"/>
        </w:rPr>
      </w:pPr>
      <w:r>
        <w:rPr>
          <w:bCs/>
          <w:sz w:val="24"/>
        </w:rPr>
        <w:t>（</w:t>
      </w:r>
      <w:r>
        <w:rPr>
          <w:rFonts w:hint="eastAsia"/>
          <w:bCs/>
          <w:sz w:val="24"/>
        </w:rPr>
        <w:t>5</w:t>
      </w:r>
      <w:r>
        <w:rPr>
          <w:bCs/>
          <w:sz w:val="24"/>
        </w:rPr>
        <w:t>）</w:t>
      </w:r>
      <w:r>
        <w:rPr>
          <w:rFonts w:hint="eastAsia"/>
          <w:bCs/>
          <w:color w:val="000000"/>
          <w:sz w:val="24"/>
          <w:szCs w:val="24"/>
        </w:rPr>
        <w:t>基金推出新业务或服务；</w:t>
      </w:r>
    </w:p>
    <w:p w14:paraId="1F610EDA" w14:textId="77777777" w:rsidR="00B175DF" w:rsidRDefault="0078640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rFonts w:hint="eastAsia"/>
          <w:sz w:val="24"/>
          <w:szCs w:val="24"/>
        </w:rPr>
        <w:t>基金管理人、基金登记机构</w:t>
      </w:r>
      <w:r>
        <w:rPr>
          <w:rFonts w:hint="eastAsia"/>
          <w:bCs/>
          <w:sz w:val="24"/>
        </w:rPr>
        <w:t>在法律法规规定或中国证监会许可的范围内</w:t>
      </w:r>
      <w:r>
        <w:rPr>
          <w:rFonts w:hint="eastAsia"/>
          <w:sz w:val="24"/>
          <w:szCs w:val="24"/>
        </w:rPr>
        <w:t>调整或修改《业务规则》，包括但不限于有关基金认购、申购、赎回、转换、基金交易、非交易过户、转托管及定期定额投资等内容；</w:t>
      </w:r>
    </w:p>
    <w:p w14:paraId="69839689" w14:textId="77777777" w:rsidR="00B175DF" w:rsidRDefault="0078640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按照法律法规和基金合同规定不需召开基金份额持有人大会的其他情形。</w:t>
      </w:r>
    </w:p>
    <w:p w14:paraId="783301B3" w14:textId="77777777" w:rsidR="00B175DF" w:rsidRDefault="0078640F">
      <w:pPr>
        <w:spacing w:line="360" w:lineRule="auto"/>
        <w:ind w:firstLineChars="200" w:firstLine="480"/>
        <w:rPr>
          <w:bCs/>
          <w:sz w:val="24"/>
        </w:rPr>
      </w:pPr>
      <w:bookmarkStart w:id="184" w:name="_Toc57530244"/>
      <w:bookmarkStart w:id="185" w:name="_Toc15641221"/>
      <w:bookmarkStart w:id="186" w:name="_Toc79392585"/>
      <w:r>
        <w:rPr>
          <w:bCs/>
          <w:sz w:val="24"/>
        </w:rPr>
        <w:t>二、会议召集人及召集方式</w:t>
      </w:r>
      <w:bookmarkEnd w:id="184"/>
      <w:bookmarkEnd w:id="185"/>
      <w:bookmarkEnd w:id="186"/>
    </w:p>
    <w:p w14:paraId="57D51A80" w14:textId="77777777" w:rsidR="00B175DF" w:rsidRDefault="0078640F">
      <w:pPr>
        <w:spacing w:line="360" w:lineRule="auto"/>
        <w:ind w:firstLineChars="200" w:firstLine="480"/>
        <w:rPr>
          <w:bCs/>
          <w:sz w:val="24"/>
        </w:rPr>
      </w:pPr>
      <w:bookmarkStart w:id="187" w:name="_Toc57530245"/>
      <w:bookmarkStart w:id="188" w:name="_Toc15641222"/>
      <w:r>
        <w:rPr>
          <w:bCs/>
          <w:sz w:val="24"/>
        </w:rPr>
        <w:t>1</w:t>
      </w:r>
      <w:r>
        <w:rPr>
          <w:bCs/>
          <w:sz w:val="24"/>
        </w:rPr>
        <w:t>、除法律法规规定或基金合同另有约定外，基金份额持有人大会由基金管理人召集</w:t>
      </w:r>
      <w:r>
        <w:rPr>
          <w:rFonts w:hint="eastAsia"/>
          <w:bCs/>
          <w:sz w:val="24"/>
        </w:rPr>
        <w:t>。</w:t>
      </w:r>
    </w:p>
    <w:p w14:paraId="25667EB0" w14:textId="77777777" w:rsidR="00B175DF" w:rsidRDefault="0078640F">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6816E5C6" w14:textId="77777777" w:rsidR="00B175DF" w:rsidRDefault="0078640F">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Pr>
          <w:rFonts w:hint="eastAsia"/>
          <w:bCs/>
          <w:sz w:val="24"/>
        </w:rPr>
        <w:t>起</w:t>
      </w:r>
      <w:r>
        <w:rPr>
          <w:rFonts w:hint="eastAsia"/>
          <w:bCs/>
          <w:sz w:val="24"/>
        </w:rPr>
        <w:t>6</w:t>
      </w:r>
      <w:r>
        <w:rPr>
          <w:bCs/>
          <w:sz w:val="24"/>
        </w:rPr>
        <w:t>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5179D3D7" w14:textId="77777777" w:rsidR="00B175DF" w:rsidRDefault="0078640F">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w:t>
      </w:r>
      <w:r>
        <w:rPr>
          <w:bCs/>
          <w:sz w:val="24"/>
        </w:rPr>
        <w:lastRenderedPageBreak/>
        <w:t>金份额持有人代表和基金管理人；基金托管人决定召集的，应当自出具书面决定之日起</w:t>
      </w:r>
      <w:r>
        <w:rPr>
          <w:bCs/>
          <w:sz w:val="24"/>
        </w:rPr>
        <w:t>60</w:t>
      </w:r>
      <w:r>
        <w:rPr>
          <w:bCs/>
          <w:sz w:val="24"/>
        </w:rPr>
        <w:t>日内召开</w:t>
      </w:r>
      <w:r>
        <w:rPr>
          <w:rFonts w:hint="eastAsia"/>
          <w:bCs/>
          <w:sz w:val="24"/>
        </w:rPr>
        <w:t>，</w:t>
      </w:r>
      <w:r>
        <w:rPr>
          <w:bCs/>
          <w:sz w:val="24"/>
        </w:rPr>
        <w:t>并告知基金管理人，基金管理人应当配合。</w:t>
      </w:r>
    </w:p>
    <w:p w14:paraId="49C0C30F" w14:textId="77777777" w:rsidR="00B175DF" w:rsidRDefault="0078640F">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0307FC22" w14:textId="77777777" w:rsidR="00B175DF" w:rsidRDefault="0078640F">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460441F" w14:textId="77777777" w:rsidR="00B175DF" w:rsidRDefault="0078640F">
      <w:pPr>
        <w:spacing w:line="360" w:lineRule="auto"/>
        <w:ind w:firstLineChars="200" w:firstLine="480"/>
        <w:rPr>
          <w:bCs/>
          <w:sz w:val="24"/>
        </w:rPr>
      </w:pPr>
      <w:bookmarkStart w:id="189" w:name="_Toc79392586"/>
      <w:r>
        <w:rPr>
          <w:bCs/>
          <w:sz w:val="24"/>
        </w:rPr>
        <w:t>三、召开基金份额持有人大会的通知时间、通知内容、通知方式</w:t>
      </w:r>
      <w:bookmarkEnd w:id="187"/>
      <w:bookmarkEnd w:id="188"/>
      <w:bookmarkEnd w:id="189"/>
    </w:p>
    <w:p w14:paraId="5C2233B3" w14:textId="77777777" w:rsidR="00B175DF" w:rsidRDefault="0078640F">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Pr>
          <w:rFonts w:hint="eastAsia"/>
          <w:bCs/>
          <w:sz w:val="24"/>
        </w:rPr>
        <w:t>规</w:t>
      </w:r>
      <w:r>
        <w:rPr>
          <w:bCs/>
          <w:sz w:val="24"/>
        </w:rPr>
        <w:t>定</w:t>
      </w:r>
      <w:r>
        <w:rPr>
          <w:rFonts w:hint="eastAsia"/>
          <w:bCs/>
          <w:sz w:val="24"/>
        </w:rPr>
        <w:t>媒介</w:t>
      </w:r>
      <w:r>
        <w:rPr>
          <w:bCs/>
          <w:sz w:val="24"/>
        </w:rPr>
        <w:t>公告。基金份额持有人大会通知应至少载明以下内容：</w:t>
      </w:r>
    </w:p>
    <w:p w14:paraId="27265416" w14:textId="77777777" w:rsidR="00B175DF" w:rsidRDefault="0078640F">
      <w:pPr>
        <w:spacing w:line="360" w:lineRule="auto"/>
        <w:ind w:firstLineChars="200" w:firstLine="480"/>
        <w:rPr>
          <w:bCs/>
          <w:sz w:val="24"/>
        </w:rPr>
      </w:pPr>
      <w:r>
        <w:rPr>
          <w:bCs/>
          <w:sz w:val="24"/>
        </w:rPr>
        <w:t>（</w:t>
      </w:r>
      <w:r>
        <w:rPr>
          <w:bCs/>
          <w:sz w:val="24"/>
        </w:rPr>
        <w:t>1</w:t>
      </w:r>
      <w:r>
        <w:rPr>
          <w:bCs/>
          <w:sz w:val="24"/>
        </w:rPr>
        <w:t>）会议召开的时间、地点和会议形式；</w:t>
      </w:r>
    </w:p>
    <w:p w14:paraId="0474A5B7" w14:textId="77777777" w:rsidR="00B175DF" w:rsidRDefault="0078640F">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0A06092B" w14:textId="77777777" w:rsidR="00B175DF" w:rsidRDefault="0078640F">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49A6621" w14:textId="77777777" w:rsidR="00B175DF" w:rsidRDefault="0078640F">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524CB99B" w14:textId="77777777" w:rsidR="00B175DF" w:rsidRDefault="0078640F">
      <w:pPr>
        <w:spacing w:line="360" w:lineRule="auto"/>
        <w:ind w:firstLineChars="200" w:firstLine="480"/>
        <w:rPr>
          <w:bCs/>
          <w:sz w:val="24"/>
        </w:rPr>
      </w:pPr>
      <w:r>
        <w:rPr>
          <w:bCs/>
          <w:sz w:val="24"/>
        </w:rPr>
        <w:t>（</w:t>
      </w:r>
      <w:r>
        <w:rPr>
          <w:bCs/>
          <w:sz w:val="24"/>
        </w:rPr>
        <w:t>5</w:t>
      </w:r>
      <w:r>
        <w:rPr>
          <w:bCs/>
          <w:sz w:val="24"/>
        </w:rPr>
        <w:t>）会务常设联系人姓名及联系电话；</w:t>
      </w:r>
    </w:p>
    <w:p w14:paraId="6479634C" w14:textId="77777777" w:rsidR="00B175DF" w:rsidRDefault="0078640F">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1FE33B58" w14:textId="77777777" w:rsidR="00B175DF" w:rsidRDefault="0078640F">
      <w:pPr>
        <w:spacing w:line="360" w:lineRule="auto"/>
        <w:ind w:firstLineChars="200" w:firstLine="480"/>
        <w:rPr>
          <w:bCs/>
          <w:sz w:val="24"/>
        </w:rPr>
      </w:pPr>
      <w:r>
        <w:rPr>
          <w:bCs/>
          <w:sz w:val="24"/>
        </w:rPr>
        <w:t>（</w:t>
      </w:r>
      <w:r>
        <w:rPr>
          <w:bCs/>
          <w:sz w:val="24"/>
        </w:rPr>
        <w:t>7</w:t>
      </w:r>
      <w:r>
        <w:rPr>
          <w:bCs/>
          <w:sz w:val="24"/>
        </w:rPr>
        <w:t>）召集人需要通知的其他事项。</w:t>
      </w:r>
    </w:p>
    <w:p w14:paraId="6B68658D" w14:textId="77777777" w:rsidR="00B175DF" w:rsidRDefault="0078640F">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F0CB01C" w14:textId="77777777" w:rsidR="00B175DF" w:rsidRDefault="0078640F">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4CCEC93" w14:textId="77777777" w:rsidR="00B175DF" w:rsidRDefault="0078640F">
      <w:pPr>
        <w:spacing w:line="360" w:lineRule="auto"/>
        <w:ind w:firstLineChars="200" w:firstLine="480"/>
        <w:rPr>
          <w:bCs/>
          <w:sz w:val="24"/>
        </w:rPr>
      </w:pPr>
      <w:bookmarkStart w:id="190" w:name="_Toc79392587"/>
      <w:bookmarkStart w:id="191" w:name="_Toc15641223"/>
      <w:bookmarkStart w:id="192" w:name="_Toc57530246"/>
      <w:r>
        <w:rPr>
          <w:bCs/>
          <w:sz w:val="24"/>
        </w:rPr>
        <w:lastRenderedPageBreak/>
        <w:t>四、基金份额持有人出席会议的方式</w:t>
      </w:r>
      <w:bookmarkEnd w:id="190"/>
      <w:bookmarkEnd w:id="191"/>
      <w:bookmarkEnd w:id="192"/>
    </w:p>
    <w:p w14:paraId="049CAB68" w14:textId="77777777" w:rsidR="00B175DF" w:rsidRDefault="0078640F">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09686CC2" w14:textId="77777777" w:rsidR="00B175DF" w:rsidRDefault="0078640F">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620F5E5" w14:textId="77777777" w:rsidR="00B175DF" w:rsidRDefault="0078640F">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985F422" w14:textId="77777777" w:rsidR="00B175DF" w:rsidRDefault="0078640F">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2F3A10E" w14:textId="77777777" w:rsidR="00B175DF" w:rsidRDefault="0078640F">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14:paraId="377674B9" w14:textId="77777777" w:rsidR="00B175DF" w:rsidRDefault="0078640F">
      <w:pPr>
        <w:spacing w:line="360" w:lineRule="auto"/>
        <w:ind w:firstLineChars="200" w:firstLine="480"/>
        <w:rPr>
          <w:bCs/>
          <w:sz w:val="24"/>
        </w:rPr>
      </w:pPr>
      <w:r>
        <w:rPr>
          <w:bCs/>
          <w:sz w:val="24"/>
        </w:rPr>
        <w:t>在同时符合以下条件时，通讯开会的方式视为有效：</w:t>
      </w:r>
    </w:p>
    <w:p w14:paraId="5668A07E" w14:textId="77777777" w:rsidR="00B175DF" w:rsidRDefault="0078640F">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06E1DFF6" w14:textId="77777777" w:rsidR="00B175DF" w:rsidRDefault="0078640F">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259A035" w14:textId="77777777" w:rsidR="00B175DF" w:rsidRDefault="0078640F">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6363E1CD" w14:textId="77777777" w:rsidR="00B175DF" w:rsidRDefault="0078640F">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09DA596E" w14:textId="77777777" w:rsidR="00B175DF" w:rsidRDefault="0078640F">
      <w:pPr>
        <w:spacing w:line="360" w:lineRule="auto"/>
        <w:ind w:firstLineChars="200" w:firstLine="480"/>
        <w:rPr>
          <w:bCs/>
          <w:sz w:val="24"/>
        </w:rPr>
      </w:pPr>
      <w:r>
        <w:rPr>
          <w:rFonts w:hint="eastAsia"/>
          <w:bCs/>
          <w:sz w:val="24"/>
        </w:rPr>
        <w:t>3</w:t>
      </w:r>
      <w:r>
        <w:rPr>
          <w:rFonts w:hint="eastAsia"/>
          <w:bCs/>
          <w:sz w:val="24"/>
        </w:rPr>
        <w:t>、在法律法规和监管机构允许的情况下，本基金的基金份额持有人亦可采用其他书面或非书面方式授权其代理人出席基金份额持有人大会并行使表决权，具体方式在会议通知中列明。</w:t>
      </w:r>
    </w:p>
    <w:p w14:paraId="18A59047" w14:textId="77777777" w:rsidR="00B175DF" w:rsidRDefault="0078640F">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229CB9EE" w14:textId="77777777" w:rsidR="00B175DF" w:rsidRDefault="0078640F">
      <w:pPr>
        <w:spacing w:line="360" w:lineRule="auto"/>
        <w:ind w:firstLineChars="200" w:firstLine="480"/>
        <w:rPr>
          <w:bCs/>
          <w:sz w:val="24"/>
        </w:rPr>
      </w:pPr>
      <w:bookmarkStart w:id="193" w:name="_Toc15641224"/>
      <w:bookmarkStart w:id="194" w:name="_Toc79392588"/>
      <w:bookmarkStart w:id="195" w:name="_Toc57530247"/>
      <w:r>
        <w:rPr>
          <w:bCs/>
          <w:sz w:val="24"/>
        </w:rPr>
        <w:t>五、议事内容与程序</w:t>
      </w:r>
      <w:bookmarkEnd w:id="193"/>
      <w:bookmarkEnd w:id="194"/>
      <w:bookmarkEnd w:id="195"/>
    </w:p>
    <w:p w14:paraId="71959389" w14:textId="77777777" w:rsidR="00B175DF" w:rsidRDefault="0078640F">
      <w:pPr>
        <w:spacing w:line="360" w:lineRule="auto"/>
        <w:ind w:firstLineChars="200" w:firstLine="480"/>
        <w:rPr>
          <w:bCs/>
          <w:sz w:val="24"/>
        </w:rPr>
      </w:pPr>
      <w:r>
        <w:rPr>
          <w:bCs/>
          <w:sz w:val="24"/>
        </w:rPr>
        <w:t>1</w:t>
      </w:r>
      <w:r>
        <w:rPr>
          <w:bCs/>
          <w:sz w:val="24"/>
        </w:rPr>
        <w:t>、议事内容及提案权</w:t>
      </w:r>
    </w:p>
    <w:p w14:paraId="1249D1D4" w14:textId="77777777" w:rsidR="00B175DF" w:rsidRDefault="0078640F">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5036A96" w14:textId="77777777" w:rsidR="00B175DF" w:rsidRDefault="0078640F">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F1CDBA6" w14:textId="77777777" w:rsidR="00B175DF" w:rsidRDefault="0078640F">
      <w:pPr>
        <w:spacing w:line="360" w:lineRule="auto"/>
        <w:ind w:firstLineChars="200" w:firstLine="480"/>
        <w:rPr>
          <w:bCs/>
          <w:sz w:val="24"/>
        </w:rPr>
      </w:pPr>
      <w:r>
        <w:rPr>
          <w:bCs/>
          <w:sz w:val="24"/>
        </w:rPr>
        <w:t>基金份额持有人大会不得对未事先公告的议事内容进行表决。</w:t>
      </w:r>
    </w:p>
    <w:p w14:paraId="7123635E" w14:textId="77777777" w:rsidR="00B175DF" w:rsidRDefault="0078640F">
      <w:pPr>
        <w:spacing w:line="360" w:lineRule="auto"/>
        <w:ind w:firstLineChars="200" w:firstLine="480"/>
        <w:rPr>
          <w:bCs/>
          <w:sz w:val="24"/>
        </w:rPr>
      </w:pPr>
      <w:r>
        <w:rPr>
          <w:bCs/>
          <w:sz w:val="24"/>
        </w:rPr>
        <w:t>2</w:t>
      </w:r>
      <w:r>
        <w:rPr>
          <w:bCs/>
          <w:sz w:val="24"/>
        </w:rPr>
        <w:t>、议事程序</w:t>
      </w:r>
    </w:p>
    <w:p w14:paraId="75A7F4D9" w14:textId="77777777" w:rsidR="00B175DF" w:rsidRDefault="0078640F">
      <w:pPr>
        <w:spacing w:line="360" w:lineRule="auto"/>
        <w:ind w:firstLineChars="200" w:firstLine="480"/>
        <w:rPr>
          <w:bCs/>
          <w:sz w:val="24"/>
        </w:rPr>
      </w:pPr>
      <w:r>
        <w:rPr>
          <w:bCs/>
          <w:sz w:val="24"/>
        </w:rPr>
        <w:t>（</w:t>
      </w:r>
      <w:r>
        <w:rPr>
          <w:bCs/>
          <w:sz w:val="24"/>
        </w:rPr>
        <w:t>1</w:t>
      </w:r>
      <w:r>
        <w:rPr>
          <w:bCs/>
          <w:sz w:val="24"/>
        </w:rPr>
        <w:t>）现场开会</w:t>
      </w:r>
    </w:p>
    <w:p w14:paraId="476911A8" w14:textId="77777777" w:rsidR="00B175DF" w:rsidRDefault="0078640F">
      <w:pPr>
        <w:spacing w:line="360" w:lineRule="auto"/>
        <w:ind w:firstLineChars="200" w:firstLine="480"/>
        <w:rPr>
          <w:bCs/>
          <w:sz w:val="24"/>
        </w:rPr>
      </w:pPr>
      <w:r>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color w:val="000000"/>
          <w:sz w:val="24"/>
          <w:szCs w:val="24"/>
        </w:rPr>
        <w:t>二分之一</w:t>
      </w:r>
      <w:r>
        <w:rPr>
          <w:bCs/>
          <w:sz w:val="24"/>
        </w:rPr>
        <w:t>以上（含</w:t>
      </w:r>
      <w:r>
        <w:rPr>
          <w:rFonts w:hint="eastAsia"/>
          <w:bCs/>
          <w:color w:val="000000"/>
          <w:sz w:val="24"/>
          <w:szCs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4D7385E" w14:textId="77777777" w:rsidR="00B175DF" w:rsidRDefault="0078640F">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F9A3BEC" w14:textId="77777777" w:rsidR="00B175DF" w:rsidRDefault="0078640F">
      <w:pPr>
        <w:spacing w:line="360" w:lineRule="auto"/>
        <w:ind w:firstLineChars="200" w:firstLine="480"/>
        <w:rPr>
          <w:bCs/>
          <w:sz w:val="24"/>
        </w:rPr>
      </w:pPr>
      <w:r>
        <w:rPr>
          <w:bCs/>
          <w:sz w:val="24"/>
        </w:rPr>
        <w:t>（</w:t>
      </w:r>
      <w:r>
        <w:rPr>
          <w:bCs/>
          <w:sz w:val="24"/>
        </w:rPr>
        <w:t>2</w:t>
      </w:r>
      <w:r>
        <w:rPr>
          <w:bCs/>
          <w:sz w:val="24"/>
        </w:rPr>
        <w:t>）通讯开会</w:t>
      </w:r>
    </w:p>
    <w:p w14:paraId="0AF9BB68" w14:textId="77777777" w:rsidR="00B175DF" w:rsidRDefault="0078640F">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29974333" w14:textId="77777777" w:rsidR="00B175DF" w:rsidRDefault="0078640F">
      <w:pPr>
        <w:spacing w:line="360" w:lineRule="auto"/>
        <w:ind w:firstLineChars="200" w:firstLine="480"/>
        <w:rPr>
          <w:bCs/>
          <w:sz w:val="24"/>
        </w:rPr>
      </w:pPr>
      <w:bookmarkStart w:id="196" w:name="_Toc15641225"/>
      <w:bookmarkStart w:id="197" w:name="_Toc57530248"/>
      <w:bookmarkStart w:id="198" w:name="_Toc79392589"/>
      <w:r>
        <w:rPr>
          <w:bCs/>
          <w:sz w:val="24"/>
        </w:rPr>
        <w:t>六、表决</w:t>
      </w:r>
      <w:bookmarkEnd w:id="196"/>
      <w:bookmarkEnd w:id="197"/>
      <w:bookmarkEnd w:id="198"/>
    </w:p>
    <w:p w14:paraId="2AF9BAC5" w14:textId="77777777" w:rsidR="00B175DF" w:rsidRDefault="0078640F">
      <w:pPr>
        <w:spacing w:line="360" w:lineRule="auto"/>
        <w:ind w:firstLineChars="200" w:firstLine="480"/>
        <w:rPr>
          <w:bCs/>
          <w:sz w:val="24"/>
        </w:rPr>
      </w:pPr>
      <w:r>
        <w:rPr>
          <w:bCs/>
          <w:sz w:val="24"/>
        </w:rPr>
        <w:t>基金份额持有人所持每份基金份额有一票表决权。</w:t>
      </w:r>
    </w:p>
    <w:p w14:paraId="497ED6BB" w14:textId="77777777" w:rsidR="00B175DF" w:rsidRDefault="0078640F">
      <w:pPr>
        <w:spacing w:line="360" w:lineRule="auto"/>
        <w:ind w:firstLineChars="200" w:firstLine="480"/>
        <w:rPr>
          <w:bCs/>
          <w:sz w:val="24"/>
        </w:rPr>
      </w:pPr>
      <w:r>
        <w:rPr>
          <w:bCs/>
          <w:sz w:val="24"/>
        </w:rPr>
        <w:t>基金份额持有人大会决议分为一般决议和特别决议：</w:t>
      </w:r>
    </w:p>
    <w:p w14:paraId="2200A27F" w14:textId="77777777" w:rsidR="00B175DF" w:rsidRDefault="0078640F">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0D669E75" w14:textId="77777777" w:rsidR="00B175DF" w:rsidRDefault="0078640F">
      <w:pPr>
        <w:spacing w:line="360" w:lineRule="auto"/>
        <w:ind w:firstLineChars="200" w:firstLine="480"/>
        <w:rPr>
          <w:bCs/>
          <w:sz w:val="24"/>
        </w:rPr>
      </w:pPr>
      <w:r>
        <w:rPr>
          <w:bCs/>
          <w:sz w:val="24"/>
        </w:rPr>
        <w:t>2</w:t>
      </w:r>
      <w:r>
        <w:rPr>
          <w:bCs/>
          <w:sz w:val="24"/>
        </w:rPr>
        <w:t>、特别决议，特别决议应当经参加大会的基金份额持有人或其代理人所持表决权</w:t>
      </w:r>
      <w:r>
        <w:rPr>
          <w:bCs/>
          <w:sz w:val="24"/>
          <w:szCs w:val="24"/>
        </w:rPr>
        <w:t>的</w:t>
      </w:r>
      <w:r>
        <w:rPr>
          <w:rFonts w:hint="eastAsia"/>
          <w:sz w:val="24"/>
          <w:szCs w:val="24"/>
        </w:rPr>
        <w:t>三分之二</w:t>
      </w:r>
      <w:r>
        <w:rPr>
          <w:sz w:val="24"/>
          <w:szCs w:val="24"/>
        </w:rPr>
        <w:t>以上（含</w:t>
      </w:r>
      <w:r>
        <w:rPr>
          <w:rFonts w:hint="eastAsia"/>
          <w:sz w:val="24"/>
          <w:szCs w:val="24"/>
        </w:rPr>
        <w:t>三分之二</w:t>
      </w:r>
      <w:r>
        <w:rPr>
          <w:sz w:val="24"/>
          <w:szCs w:val="24"/>
        </w:rPr>
        <w:t>）通</w:t>
      </w:r>
      <w:r>
        <w:rPr>
          <w:sz w:val="24"/>
        </w:rPr>
        <w:t>过方可做出。</w:t>
      </w:r>
      <w:r>
        <w:rPr>
          <w:rFonts w:hint="eastAsia"/>
          <w:bCs/>
          <w:sz w:val="24"/>
        </w:rPr>
        <w:t>除法律法规、监管机构另有规定或基金合同另有约定外，</w:t>
      </w:r>
      <w:r>
        <w:rPr>
          <w:sz w:val="24"/>
        </w:rPr>
        <w:t>转换基金运作方式、更换基金管理人或者基金托管人、终止基金合同、本基金与其他基金合并</w:t>
      </w:r>
      <w:r>
        <w:rPr>
          <w:bCs/>
          <w:sz w:val="24"/>
        </w:rPr>
        <w:t>以特别决议通过方为有效。</w:t>
      </w:r>
    </w:p>
    <w:p w14:paraId="34D9AA73" w14:textId="77777777" w:rsidR="00B175DF" w:rsidRDefault="0078640F">
      <w:pPr>
        <w:spacing w:line="360" w:lineRule="auto"/>
        <w:ind w:firstLineChars="200" w:firstLine="480"/>
        <w:rPr>
          <w:bCs/>
          <w:sz w:val="24"/>
        </w:rPr>
      </w:pPr>
      <w:r>
        <w:rPr>
          <w:bCs/>
          <w:sz w:val="24"/>
        </w:rPr>
        <w:t>基金份额持有人大会采取记名方式进行投票表决。</w:t>
      </w:r>
    </w:p>
    <w:p w14:paraId="1D6CBD3E" w14:textId="77777777" w:rsidR="00B175DF" w:rsidRDefault="0078640F">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Pr>
          <w:bCs/>
          <w:sz w:val="24"/>
        </w:rPr>
        <w:lastRenderedPageBreak/>
        <w:t>为弃权表决，但应当计入出具</w:t>
      </w:r>
      <w:r>
        <w:rPr>
          <w:rFonts w:hint="eastAsia"/>
          <w:bCs/>
          <w:sz w:val="24"/>
        </w:rPr>
        <w:t>表决</w:t>
      </w:r>
      <w:r>
        <w:rPr>
          <w:bCs/>
          <w:sz w:val="24"/>
        </w:rPr>
        <w:t>意见的基金份额持有人所代表的基金份额总数。</w:t>
      </w:r>
    </w:p>
    <w:p w14:paraId="6FA4C797" w14:textId="77777777" w:rsidR="00B175DF" w:rsidRDefault="0078640F">
      <w:pPr>
        <w:spacing w:line="360" w:lineRule="auto"/>
        <w:ind w:firstLineChars="200" w:firstLine="480"/>
        <w:rPr>
          <w:bCs/>
          <w:sz w:val="24"/>
        </w:rPr>
      </w:pPr>
      <w:r>
        <w:rPr>
          <w:bCs/>
          <w:sz w:val="24"/>
        </w:rPr>
        <w:t>基金份额持有人大会的各项提案或同一项提案内并列的各项议题应当分开审议、逐项表决。</w:t>
      </w:r>
    </w:p>
    <w:p w14:paraId="1F89E46B" w14:textId="77777777" w:rsidR="00B175DF" w:rsidRDefault="0078640F">
      <w:pPr>
        <w:spacing w:line="360" w:lineRule="auto"/>
        <w:ind w:firstLineChars="200" w:firstLine="480"/>
        <w:rPr>
          <w:bCs/>
          <w:sz w:val="24"/>
        </w:rPr>
      </w:pPr>
      <w:r>
        <w:rPr>
          <w:rFonts w:hint="eastAsia"/>
          <w:bCs/>
          <w:sz w:val="24"/>
        </w:rPr>
        <w:t>在符合上述规则的前提下，具体规则以召集人发布的基金份额持有人大会通知为准。</w:t>
      </w:r>
    </w:p>
    <w:p w14:paraId="080C9A64" w14:textId="77777777" w:rsidR="00B175DF" w:rsidRDefault="0078640F">
      <w:pPr>
        <w:spacing w:line="360" w:lineRule="auto"/>
        <w:ind w:firstLineChars="200" w:firstLine="480"/>
        <w:rPr>
          <w:bCs/>
          <w:sz w:val="24"/>
        </w:rPr>
      </w:pPr>
      <w:bookmarkStart w:id="199" w:name="_Toc57530249"/>
      <w:bookmarkStart w:id="200" w:name="_Toc79392590"/>
      <w:bookmarkStart w:id="201" w:name="_Toc15641226"/>
      <w:r>
        <w:rPr>
          <w:bCs/>
          <w:sz w:val="24"/>
        </w:rPr>
        <w:t>七、计票</w:t>
      </w:r>
      <w:bookmarkEnd w:id="199"/>
      <w:bookmarkEnd w:id="200"/>
      <w:bookmarkEnd w:id="201"/>
    </w:p>
    <w:p w14:paraId="668BA6AC" w14:textId="77777777" w:rsidR="00B175DF" w:rsidRDefault="0078640F">
      <w:pPr>
        <w:spacing w:line="360" w:lineRule="auto"/>
        <w:ind w:firstLineChars="200" w:firstLine="480"/>
        <w:rPr>
          <w:bCs/>
          <w:sz w:val="24"/>
        </w:rPr>
      </w:pPr>
      <w:r>
        <w:rPr>
          <w:bCs/>
          <w:sz w:val="24"/>
        </w:rPr>
        <w:t>1</w:t>
      </w:r>
      <w:r>
        <w:rPr>
          <w:bCs/>
          <w:sz w:val="24"/>
        </w:rPr>
        <w:t>、现场开会</w:t>
      </w:r>
    </w:p>
    <w:p w14:paraId="1686051B" w14:textId="77777777" w:rsidR="00B175DF" w:rsidRDefault="0078640F">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E7E9083" w14:textId="77777777" w:rsidR="00B175DF" w:rsidRDefault="0078640F">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487AB1CE" w14:textId="77777777" w:rsidR="00B175DF" w:rsidRDefault="0078640F">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603F8DD" w14:textId="77777777" w:rsidR="00B175DF" w:rsidRDefault="0078640F">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016F05A3" w14:textId="77777777" w:rsidR="00B175DF" w:rsidRDefault="0078640F">
      <w:pPr>
        <w:spacing w:line="360" w:lineRule="auto"/>
        <w:ind w:firstLineChars="200" w:firstLine="480"/>
        <w:rPr>
          <w:bCs/>
          <w:sz w:val="24"/>
        </w:rPr>
      </w:pPr>
      <w:r>
        <w:rPr>
          <w:bCs/>
          <w:sz w:val="24"/>
        </w:rPr>
        <w:t>2</w:t>
      </w:r>
      <w:r>
        <w:rPr>
          <w:bCs/>
          <w:sz w:val="24"/>
        </w:rPr>
        <w:t>、通讯开会</w:t>
      </w:r>
    </w:p>
    <w:p w14:paraId="1B37FF68" w14:textId="77777777" w:rsidR="00B175DF" w:rsidRDefault="0078640F">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Pr>
          <w:bCs/>
          <w:sz w:val="24"/>
        </w:rPr>
        <w:t>。基金管理人或基金托管人拒派代表对表决意见的计票进行监督的，不影响计票和表决结果。</w:t>
      </w:r>
    </w:p>
    <w:p w14:paraId="4E4DED4E" w14:textId="77777777" w:rsidR="00B175DF" w:rsidRDefault="0078640F">
      <w:pPr>
        <w:spacing w:line="360" w:lineRule="auto"/>
        <w:ind w:firstLineChars="200" w:firstLine="480"/>
        <w:rPr>
          <w:bCs/>
          <w:sz w:val="24"/>
        </w:rPr>
      </w:pPr>
      <w:r>
        <w:rPr>
          <w:bCs/>
          <w:sz w:val="24"/>
        </w:rPr>
        <w:t>八、生效与公告</w:t>
      </w:r>
      <w:bookmarkEnd w:id="202"/>
      <w:bookmarkEnd w:id="203"/>
      <w:bookmarkEnd w:id="204"/>
    </w:p>
    <w:p w14:paraId="1E95BB57" w14:textId="77777777" w:rsidR="00B175DF" w:rsidRDefault="0078640F">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7140CD46" w14:textId="77777777" w:rsidR="00B175DF" w:rsidRDefault="0078640F">
      <w:pPr>
        <w:spacing w:line="360" w:lineRule="auto"/>
        <w:ind w:firstLineChars="200" w:firstLine="480"/>
        <w:rPr>
          <w:bCs/>
          <w:sz w:val="24"/>
        </w:rPr>
      </w:pPr>
      <w:r>
        <w:rPr>
          <w:bCs/>
          <w:sz w:val="24"/>
        </w:rPr>
        <w:t>基金份额持有人大会的决议自表决通过之日起生效。</w:t>
      </w:r>
    </w:p>
    <w:p w14:paraId="5E0FDA02" w14:textId="77777777" w:rsidR="00B175DF" w:rsidRDefault="0078640F">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05" w:name="_Hlt88820702"/>
      <w:bookmarkEnd w:id="205"/>
    </w:p>
    <w:p w14:paraId="212B6801" w14:textId="77777777" w:rsidR="00B175DF" w:rsidRDefault="0078640F">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941A9B6" w14:textId="77777777" w:rsidR="00B175DF" w:rsidRDefault="0078640F">
      <w:pPr>
        <w:spacing w:line="360" w:lineRule="auto"/>
        <w:ind w:firstLineChars="200" w:firstLine="480"/>
        <w:rPr>
          <w:sz w:val="24"/>
        </w:rPr>
      </w:pPr>
      <w:r>
        <w:rPr>
          <w:rFonts w:hint="eastAsia"/>
          <w:sz w:val="24"/>
        </w:rPr>
        <w:t>九、实施侧袋机制期间基金份额持有人大会的特殊约定</w:t>
      </w:r>
    </w:p>
    <w:p w14:paraId="07185934" w14:textId="77777777" w:rsidR="00B175DF" w:rsidRDefault="0078640F">
      <w:pPr>
        <w:spacing w:line="360" w:lineRule="auto"/>
        <w:ind w:firstLineChars="200" w:firstLine="480"/>
        <w:rPr>
          <w:sz w:val="24"/>
        </w:rPr>
      </w:pPr>
      <w:r>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C22C834" w14:textId="77777777" w:rsidR="00B175DF" w:rsidRDefault="0078640F">
      <w:pPr>
        <w:spacing w:line="360" w:lineRule="auto"/>
        <w:ind w:firstLineChars="200" w:firstLine="480"/>
        <w:rPr>
          <w:sz w:val="24"/>
        </w:rPr>
      </w:pPr>
      <w:r>
        <w:rPr>
          <w:rFonts w:hint="eastAsia"/>
          <w:sz w:val="24"/>
        </w:rPr>
        <w:t>1</w:t>
      </w:r>
      <w:r>
        <w:rPr>
          <w:rFonts w:hint="eastAsia"/>
          <w:sz w:val="24"/>
        </w:rPr>
        <w:t>、基金份额持有人行使提议权、召集权、提名权所需单独或合计代表相关基金份额</w:t>
      </w:r>
      <w:r>
        <w:rPr>
          <w:rFonts w:hint="eastAsia"/>
          <w:sz w:val="24"/>
        </w:rPr>
        <w:t>10%</w:t>
      </w:r>
      <w:r>
        <w:rPr>
          <w:rFonts w:hint="eastAsia"/>
          <w:sz w:val="24"/>
        </w:rPr>
        <w:t>以上（含</w:t>
      </w:r>
      <w:r>
        <w:rPr>
          <w:rFonts w:hint="eastAsia"/>
          <w:sz w:val="24"/>
        </w:rPr>
        <w:t>10%</w:t>
      </w:r>
      <w:r>
        <w:rPr>
          <w:rFonts w:hint="eastAsia"/>
          <w:sz w:val="24"/>
        </w:rPr>
        <w:t>）；</w:t>
      </w:r>
    </w:p>
    <w:p w14:paraId="6D674216" w14:textId="77777777" w:rsidR="00B175DF" w:rsidRDefault="0078640F">
      <w:pPr>
        <w:spacing w:line="360" w:lineRule="auto"/>
        <w:ind w:firstLineChars="200" w:firstLine="480"/>
        <w:rPr>
          <w:sz w:val="24"/>
        </w:rPr>
      </w:pPr>
      <w:r>
        <w:rPr>
          <w:rFonts w:hint="eastAsia"/>
          <w:sz w:val="24"/>
        </w:rPr>
        <w:t>2</w:t>
      </w:r>
      <w:r>
        <w:rPr>
          <w:rFonts w:hint="eastAsia"/>
          <w:sz w:val="24"/>
        </w:rPr>
        <w:t>、现场开会的到会者在权益登记日代表的基金份额不少于本基金在权益登记日相关基金份额的二分之一（含二分之一）；</w:t>
      </w:r>
    </w:p>
    <w:p w14:paraId="2D5F45F9" w14:textId="77777777" w:rsidR="00B175DF" w:rsidRDefault="0078640F">
      <w:pPr>
        <w:spacing w:line="360" w:lineRule="auto"/>
        <w:ind w:firstLineChars="200" w:firstLine="480"/>
        <w:rPr>
          <w:sz w:val="24"/>
        </w:rPr>
      </w:pPr>
      <w:r>
        <w:rPr>
          <w:rFonts w:hint="eastAsia"/>
          <w:sz w:val="24"/>
        </w:rPr>
        <w:t>3</w:t>
      </w:r>
      <w:r>
        <w:rPr>
          <w:rFonts w:hint="eastAsia"/>
          <w:sz w:val="24"/>
        </w:rPr>
        <w:t>、通讯开会的直接出具表决意见或授权他人代表出具表决意见的基金份额持有人所持有的基金份额不小于在权益登记日相关基金份额的二分之一（含二分之一）；</w:t>
      </w:r>
    </w:p>
    <w:p w14:paraId="3B0C1E39" w14:textId="77777777" w:rsidR="00B175DF" w:rsidRDefault="0078640F">
      <w:pPr>
        <w:spacing w:line="360" w:lineRule="auto"/>
        <w:ind w:firstLineChars="200" w:firstLine="480"/>
        <w:rPr>
          <w:sz w:val="24"/>
        </w:rPr>
      </w:pPr>
      <w:r>
        <w:rPr>
          <w:rFonts w:hint="eastAsia"/>
          <w:sz w:val="24"/>
        </w:rPr>
        <w:t>4</w:t>
      </w:r>
      <w:r>
        <w:rPr>
          <w:rFonts w:hint="eastAsia"/>
          <w:sz w:val="24"/>
        </w:rPr>
        <w:t>、若参与基金份额持有人大会投票的基金份额持有人所持有的基金份额小于在权益登记日相关基金份额的二分之一，召集人在原公告的基金份额持有人大会召开时间的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5AF05675" w14:textId="77777777" w:rsidR="00B175DF" w:rsidRDefault="0078640F">
      <w:pPr>
        <w:spacing w:line="360" w:lineRule="auto"/>
        <w:ind w:firstLineChars="200" w:firstLine="480"/>
        <w:rPr>
          <w:sz w:val="24"/>
        </w:rPr>
      </w:pPr>
      <w:r>
        <w:rPr>
          <w:rFonts w:hint="eastAsia"/>
          <w:sz w:val="24"/>
        </w:rPr>
        <w:t>5</w:t>
      </w:r>
      <w:r>
        <w:rPr>
          <w:rFonts w:hint="eastAsia"/>
          <w:sz w:val="24"/>
        </w:rPr>
        <w:t>、现场开会由出席大会的基金份额持有人和代理人所持表决权的二分之一以上（含二分之一）选举产生一名基金份额持有人作为该次基金份额持有人大会的主持人；</w:t>
      </w:r>
    </w:p>
    <w:p w14:paraId="5131B9F8" w14:textId="77777777" w:rsidR="00B175DF" w:rsidRDefault="0078640F">
      <w:pPr>
        <w:spacing w:line="360" w:lineRule="auto"/>
        <w:ind w:firstLineChars="200" w:firstLine="480"/>
        <w:rPr>
          <w:sz w:val="24"/>
        </w:rPr>
      </w:pPr>
      <w:r>
        <w:rPr>
          <w:rFonts w:hint="eastAsia"/>
          <w:sz w:val="24"/>
        </w:rPr>
        <w:t>6</w:t>
      </w:r>
      <w:r>
        <w:rPr>
          <w:rFonts w:hint="eastAsia"/>
          <w:sz w:val="24"/>
        </w:rPr>
        <w:t>、一般决议须经参加大会的基金份额持有人或其代理人所持表决权的二分之一以上（含二分之一）通过；</w:t>
      </w:r>
    </w:p>
    <w:p w14:paraId="7BB83568" w14:textId="77777777" w:rsidR="00B175DF" w:rsidRDefault="0078640F">
      <w:pPr>
        <w:spacing w:line="360" w:lineRule="auto"/>
        <w:ind w:firstLineChars="200" w:firstLine="480"/>
        <w:rPr>
          <w:sz w:val="24"/>
        </w:rPr>
      </w:pPr>
      <w:r>
        <w:rPr>
          <w:rFonts w:hint="eastAsia"/>
          <w:sz w:val="24"/>
        </w:rPr>
        <w:t>7</w:t>
      </w:r>
      <w:r>
        <w:rPr>
          <w:rFonts w:hint="eastAsia"/>
          <w:sz w:val="24"/>
        </w:rPr>
        <w:t>、特别决议应当经参加大会的基金份额持有人或其代理人所持表决权的三</w:t>
      </w:r>
      <w:r>
        <w:rPr>
          <w:rFonts w:hint="eastAsia"/>
          <w:sz w:val="24"/>
        </w:rPr>
        <w:lastRenderedPageBreak/>
        <w:t>分之二以上（含三分之二）通过。</w:t>
      </w:r>
    </w:p>
    <w:p w14:paraId="64E5E093" w14:textId="77777777" w:rsidR="00B175DF" w:rsidRDefault="0078640F">
      <w:pPr>
        <w:spacing w:line="360" w:lineRule="auto"/>
        <w:ind w:firstLineChars="200" w:firstLine="480"/>
        <w:rPr>
          <w:sz w:val="24"/>
        </w:rPr>
      </w:pPr>
      <w:r>
        <w:rPr>
          <w:rFonts w:hint="eastAsia"/>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61E542BD" w14:textId="77777777" w:rsidR="00B175DF" w:rsidRDefault="0078640F">
      <w:pPr>
        <w:spacing w:line="360" w:lineRule="auto"/>
        <w:ind w:firstLineChars="200" w:firstLine="480"/>
        <w:rPr>
          <w:sz w:val="24"/>
        </w:rPr>
      </w:pPr>
      <w:r>
        <w:rPr>
          <w:rFonts w:hint="eastAsia"/>
          <w:sz w:val="24"/>
        </w:rPr>
        <w:t>侧袋机制实施期间，关于基金份额持有人大会的相关规定以本节特殊约定内容为准，本节没有规定的适用本部分的相关规定。</w:t>
      </w:r>
    </w:p>
    <w:p w14:paraId="333E369C" w14:textId="77777777" w:rsidR="00B175DF" w:rsidRDefault="0078640F">
      <w:pPr>
        <w:spacing w:line="360" w:lineRule="auto"/>
        <w:ind w:firstLineChars="200" w:firstLine="480"/>
        <w:rPr>
          <w:bCs/>
          <w:sz w:val="24"/>
        </w:rPr>
      </w:pPr>
      <w:bookmarkStart w:id="206" w:name="_Toc1745"/>
      <w:bookmarkStart w:id="207" w:name="_Toc3963"/>
      <w:r>
        <w:rPr>
          <w:rFonts w:hint="eastAsia"/>
          <w:bCs/>
          <w:sz w:val="24"/>
        </w:rPr>
        <w:t>十</w:t>
      </w:r>
      <w:r>
        <w:rPr>
          <w:bCs/>
          <w:sz w:val="24"/>
        </w:rPr>
        <w:t>、</w:t>
      </w:r>
      <w:r>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74C1D25D" w14:textId="77777777" w:rsidR="00B175DF" w:rsidRDefault="0078640F">
      <w:pPr>
        <w:pStyle w:val="1"/>
        <w:jc w:val="center"/>
        <w:rPr>
          <w:rFonts w:ascii="Times New Roman"/>
          <w:color w:val="auto"/>
        </w:rPr>
      </w:pPr>
      <w:r>
        <w:rPr>
          <w:rFonts w:ascii="Times New Roman"/>
          <w:b w:val="0"/>
          <w:bCs/>
          <w:color w:val="auto"/>
        </w:rPr>
        <w:br w:type="page"/>
      </w:r>
      <w:bookmarkStart w:id="208" w:name="_Toc725"/>
      <w:bookmarkStart w:id="209" w:name="_Toc16164"/>
      <w:bookmarkStart w:id="210" w:name="_Toc31821"/>
      <w:bookmarkStart w:id="211" w:name="_Toc123102456"/>
      <w:bookmarkStart w:id="212" w:name="_Toc10398"/>
      <w:bookmarkStart w:id="213" w:name="_Toc98560355"/>
      <w:bookmarkStart w:id="214" w:name="_Toc141703889"/>
      <w:bookmarkStart w:id="215" w:name="_Toc123112237"/>
      <w:bookmarkStart w:id="216" w:name="_Toc18206"/>
      <w:bookmarkStart w:id="217" w:name="_Toc139991739"/>
      <w:bookmarkStart w:id="218" w:name="_Toc3572"/>
      <w:bookmarkStart w:id="219" w:name="_Toc21735"/>
      <w:bookmarkStart w:id="220" w:name="_Toc3080"/>
      <w:bookmarkStart w:id="221" w:name="_Toc123051455"/>
      <w:bookmarkStart w:id="222" w:name="_Toc138251362"/>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4AB035DE" w14:textId="77777777" w:rsidR="00B175DF" w:rsidRDefault="00B175DF">
      <w:pPr>
        <w:autoSpaceDE w:val="0"/>
        <w:autoSpaceDN w:val="0"/>
        <w:spacing w:line="360" w:lineRule="auto"/>
        <w:textAlignment w:val="bottom"/>
        <w:rPr>
          <w:bCs/>
          <w:sz w:val="24"/>
        </w:rPr>
      </w:pPr>
      <w:bookmarkStart w:id="223" w:name="_Toc79392593"/>
      <w:bookmarkStart w:id="224" w:name="_Toc57530252"/>
      <w:bookmarkStart w:id="225" w:name="_Toc15118245"/>
    </w:p>
    <w:p w14:paraId="650F57B1" w14:textId="77777777" w:rsidR="00B175DF" w:rsidRDefault="0078640F">
      <w:pPr>
        <w:spacing w:line="360" w:lineRule="auto"/>
        <w:ind w:firstLineChars="200" w:firstLine="480"/>
        <w:rPr>
          <w:bCs/>
          <w:sz w:val="24"/>
        </w:rPr>
      </w:pPr>
      <w:r>
        <w:rPr>
          <w:bCs/>
          <w:sz w:val="24"/>
        </w:rPr>
        <w:t>一、基金管理人和基金托管人职责终止的情形</w:t>
      </w:r>
      <w:bookmarkEnd w:id="223"/>
      <w:bookmarkEnd w:id="224"/>
      <w:bookmarkEnd w:id="225"/>
    </w:p>
    <w:p w14:paraId="18A41D89" w14:textId="77777777" w:rsidR="00B175DF" w:rsidRDefault="0078640F">
      <w:pPr>
        <w:spacing w:line="360" w:lineRule="auto"/>
        <w:ind w:firstLineChars="200" w:firstLine="480"/>
        <w:rPr>
          <w:bCs/>
          <w:sz w:val="24"/>
        </w:rPr>
      </w:pPr>
      <w:bookmarkStart w:id="226" w:name="_Toc22005971"/>
      <w:r>
        <w:rPr>
          <w:bCs/>
          <w:sz w:val="24"/>
        </w:rPr>
        <w:t>（一）基金管理人职责终止的情形</w:t>
      </w:r>
      <w:bookmarkEnd w:id="226"/>
    </w:p>
    <w:p w14:paraId="6B0DCA63" w14:textId="77777777" w:rsidR="00B175DF" w:rsidRDefault="0078640F">
      <w:pPr>
        <w:spacing w:line="360" w:lineRule="auto"/>
        <w:ind w:firstLineChars="200" w:firstLine="480"/>
        <w:rPr>
          <w:bCs/>
          <w:sz w:val="24"/>
        </w:rPr>
      </w:pPr>
      <w:r>
        <w:rPr>
          <w:bCs/>
          <w:sz w:val="24"/>
        </w:rPr>
        <w:t>有下列情形之一的，基金管理人职责终止：</w:t>
      </w:r>
    </w:p>
    <w:p w14:paraId="0B1A2BF5" w14:textId="77777777" w:rsidR="00B175DF" w:rsidRDefault="0078640F">
      <w:pPr>
        <w:spacing w:line="360" w:lineRule="auto"/>
        <w:ind w:firstLineChars="200" w:firstLine="480"/>
        <w:rPr>
          <w:bCs/>
          <w:sz w:val="24"/>
        </w:rPr>
      </w:pPr>
      <w:r>
        <w:rPr>
          <w:bCs/>
          <w:sz w:val="24"/>
        </w:rPr>
        <w:t>1</w:t>
      </w:r>
      <w:r>
        <w:rPr>
          <w:bCs/>
          <w:sz w:val="24"/>
        </w:rPr>
        <w:t>、被依法取消基金管理资格；</w:t>
      </w:r>
    </w:p>
    <w:p w14:paraId="06151060" w14:textId="77777777" w:rsidR="00B175DF" w:rsidRDefault="0078640F">
      <w:pPr>
        <w:spacing w:line="360" w:lineRule="auto"/>
        <w:ind w:firstLineChars="200" w:firstLine="480"/>
        <w:rPr>
          <w:bCs/>
          <w:sz w:val="24"/>
        </w:rPr>
      </w:pPr>
      <w:r>
        <w:rPr>
          <w:bCs/>
          <w:sz w:val="24"/>
        </w:rPr>
        <w:t>2</w:t>
      </w:r>
      <w:r>
        <w:rPr>
          <w:bCs/>
          <w:sz w:val="24"/>
        </w:rPr>
        <w:t>、被基金份额持有人大会解任；</w:t>
      </w:r>
    </w:p>
    <w:p w14:paraId="7121F974" w14:textId="77777777" w:rsidR="00B175DF" w:rsidRDefault="0078640F">
      <w:pPr>
        <w:spacing w:line="360" w:lineRule="auto"/>
        <w:ind w:firstLineChars="200" w:firstLine="480"/>
        <w:rPr>
          <w:bCs/>
          <w:sz w:val="24"/>
        </w:rPr>
      </w:pPr>
      <w:r>
        <w:rPr>
          <w:bCs/>
          <w:sz w:val="24"/>
        </w:rPr>
        <w:t>3</w:t>
      </w:r>
      <w:r>
        <w:rPr>
          <w:bCs/>
          <w:sz w:val="24"/>
        </w:rPr>
        <w:t>、依法解散、被依法撤销或被依法宣告破产；</w:t>
      </w:r>
    </w:p>
    <w:p w14:paraId="3F6BDB64" w14:textId="77777777" w:rsidR="00B175DF" w:rsidRDefault="0078640F">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7CC55BC" w14:textId="77777777" w:rsidR="00B175DF" w:rsidRDefault="0078640F">
      <w:pPr>
        <w:spacing w:line="360" w:lineRule="auto"/>
        <w:ind w:firstLineChars="200" w:firstLine="480"/>
        <w:rPr>
          <w:bCs/>
          <w:sz w:val="24"/>
        </w:rPr>
      </w:pPr>
      <w:bookmarkStart w:id="227" w:name="_Toc22005972"/>
      <w:r>
        <w:rPr>
          <w:bCs/>
          <w:sz w:val="24"/>
        </w:rPr>
        <w:t>（二）基金托管人职责终止的情形</w:t>
      </w:r>
      <w:bookmarkEnd w:id="227"/>
    </w:p>
    <w:p w14:paraId="6501CEEF" w14:textId="77777777" w:rsidR="00B175DF" w:rsidRDefault="0078640F">
      <w:pPr>
        <w:spacing w:line="360" w:lineRule="auto"/>
        <w:ind w:firstLineChars="200" w:firstLine="480"/>
        <w:rPr>
          <w:bCs/>
          <w:sz w:val="24"/>
        </w:rPr>
      </w:pPr>
      <w:r>
        <w:rPr>
          <w:bCs/>
          <w:sz w:val="24"/>
        </w:rPr>
        <w:t>有下列情形之一的，基金托管人职责终止：</w:t>
      </w:r>
    </w:p>
    <w:p w14:paraId="116C8529" w14:textId="77777777" w:rsidR="00B175DF" w:rsidRDefault="0078640F">
      <w:pPr>
        <w:spacing w:line="360" w:lineRule="auto"/>
        <w:ind w:firstLineChars="200" w:firstLine="480"/>
        <w:rPr>
          <w:bCs/>
          <w:sz w:val="24"/>
        </w:rPr>
      </w:pPr>
      <w:r>
        <w:rPr>
          <w:bCs/>
          <w:sz w:val="24"/>
        </w:rPr>
        <w:t>1</w:t>
      </w:r>
      <w:r>
        <w:rPr>
          <w:bCs/>
          <w:sz w:val="24"/>
        </w:rPr>
        <w:t>、被依法取消基金托管资格；</w:t>
      </w:r>
    </w:p>
    <w:p w14:paraId="0B3D43AC" w14:textId="77777777" w:rsidR="00B175DF" w:rsidRDefault="0078640F">
      <w:pPr>
        <w:spacing w:line="360" w:lineRule="auto"/>
        <w:ind w:firstLineChars="200" w:firstLine="480"/>
        <w:rPr>
          <w:bCs/>
          <w:sz w:val="24"/>
        </w:rPr>
      </w:pPr>
      <w:r>
        <w:rPr>
          <w:bCs/>
          <w:sz w:val="24"/>
        </w:rPr>
        <w:t>2</w:t>
      </w:r>
      <w:r>
        <w:rPr>
          <w:bCs/>
          <w:sz w:val="24"/>
        </w:rPr>
        <w:t>、被基金份额持有人大会解任；</w:t>
      </w:r>
    </w:p>
    <w:p w14:paraId="4859E5CA" w14:textId="77777777" w:rsidR="00B175DF" w:rsidRDefault="0078640F">
      <w:pPr>
        <w:spacing w:line="360" w:lineRule="auto"/>
        <w:ind w:firstLineChars="200" w:firstLine="480"/>
        <w:rPr>
          <w:bCs/>
          <w:sz w:val="24"/>
        </w:rPr>
      </w:pPr>
      <w:r>
        <w:rPr>
          <w:bCs/>
          <w:sz w:val="24"/>
        </w:rPr>
        <w:t>3</w:t>
      </w:r>
      <w:r>
        <w:rPr>
          <w:bCs/>
          <w:sz w:val="24"/>
        </w:rPr>
        <w:t>、依法解散、被依法撤销或被依法宣告破产；</w:t>
      </w:r>
    </w:p>
    <w:p w14:paraId="3BD15B16" w14:textId="77777777" w:rsidR="00B175DF" w:rsidRDefault="0078640F">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9A039A0" w14:textId="77777777" w:rsidR="00B175DF" w:rsidRDefault="0078640F">
      <w:pPr>
        <w:spacing w:line="360" w:lineRule="auto"/>
        <w:ind w:firstLineChars="200" w:firstLine="480"/>
        <w:rPr>
          <w:bCs/>
          <w:sz w:val="24"/>
        </w:rPr>
      </w:pPr>
      <w:bookmarkStart w:id="228" w:name="_Toc57530253"/>
      <w:bookmarkStart w:id="229" w:name="_Toc79392594"/>
      <w:bookmarkStart w:id="230" w:name="_Toc15118246"/>
      <w:r>
        <w:rPr>
          <w:bCs/>
          <w:sz w:val="24"/>
        </w:rPr>
        <w:t>二、基金管理人和基金托管人的更换程序</w:t>
      </w:r>
      <w:bookmarkEnd w:id="228"/>
      <w:bookmarkEnd w:id="229"/>
      <w:bookmarkEnd w:id="230"/>
    </w:p>
    <w:p w14:paraId="42CF98C6" w14:textId="77777777" w:rsidR="00B175DF" w:rsidRDefault="0078640F">
      <w:pPr>
        <w:spacing w:line="360" w:lineRule="auto"/>
        <w:ind w:firstLineChars="200" w:firstLine="480"/>
        <w:rPr>
          <w:bCs/>
          <w:sz w:val="24"/>
        </w:rPr>
      </w:pPr>
      <w:bookmarkStart w:id="231" w:name="_Toc22005974"/>
      <w:r>
        <w:rPr>
          <w:bCs/>
          <w:sz w:val="24"/>
        </w:rPr>
        <w:t>（一）基金管理人的更换程序</w:t>
      </w:r>
      <w:bookmarkEnd w:id="231"/>
    </w:p>
    <w:p w14:paraId="3124C21E" w14:textId="77777777" w:rsidR="00B175DF" w:rsidRDefault="0078640F">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6A37B8BC" w14:textId="77777777" w:rsidR="00B175DF" w:rsidRDefault="0078640F">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76B6FB34" w14:textId="77777777" w:rsidR="00B175DF" w:rsidRDefault="0078640F">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64D00435" w14:textId="77777777" w:rsidR="00B175DF" w:rsidRDefault="0078640F">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：基金份额持有人大会更换基金管理人的决议须</w:t>
      </w:r>
      <w:r>
        <w:rPr>
          <w:rFonts w:hint="eastAsia"/>
          <w:bCs/>
          <w:sz w:val="24"/>
        </w:rPr>
        <w:t>报</w:t>
      </w:r>
      <w:r>
        <w:rPr>
          <w:bCs/>
          <w:sz w:val="24"/>
        </w:rPr>
        <w:t>中国证监会</w:t>
      </w:r>
      <w:r>
        <w:rPr>
          <w:rFonts w:hint="eastAsia"/>
          <w:bCs/>
          <w:sz w:val="24"/>
        </w:rPr>
        <w:t>备案</w:t>
      </w:r>
      <w:r>
        <w:rPr>
          <w:bCs/>
          <w:sz w:val="24"/>
        </w:rPr>
        <w:t>；</w:t>
      </w:r>
    </w:p>
    <w:p w14:paraId="1B3E4B16" w14:textId="77777777" w:rsidR="00B175DF" w:rsidRDefault="0078640F">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bCs/>
          <w:sz w:val="24"/>
        </w:rPr>
        <w:t>日内在</w:t>
      </w:r>
      <w:r>
        <w:rPr>
          <w:rFonts w:hint="eastAsia"/>
          <w:bCs/>
          <w:sz w:val="24"/>
        </w:rPr>
        <w:t>规定媒介</w:t>
      </w:r>
      <w:r>
        <w:rPr>
          <w:bCs/>
          <w:sz w:val="24"/>
        </w:rPr>
        <w:t>公告；</w:t>
      </w:r>
    </w:p>
    <w:p w14:paraId="3FD338B3" w14:textId="77777777" w:rsidR="00B175DF" w:rsidRDefault="0078640F">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时基金管理人或新任基金管理人应及时接收。新任基金管理人或临时基金管理人应与基金托管人核对基金资产总值和净值；</w:t>
      </w:r>
    </w:p>
    <w:p w14:paraId="2532FD3A" w14:textId="77777777" w:rsidR="00B175DF" w:rsidRDefault="0078640F">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w:t>
      </w:r>
      <w:r>
        <w:rPr>
          <w:rFonts w:hint="eastAsia"/>
          <w:bCs/>
          <w:color w:val="000000"/>
          <w:sz w:val="24"/>
        </w:rPr>
        <w:t>审计费用从基金财产中列支</w:t>
      </w:r>
      <w:r>
        <w:rPr>
          <w:bCs/>
          <w:sz w:val="24"/>
        </w:rPr>
        <w:t>；</w:t>
      </w:r>
    </w:p>
    <w:p w14:paraId="30295783" w14:textId="77777777" w:rsidR="00B175DF" w:rsidRDefault="0078640F">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3D0F1455" w14:textId="77777777" w:rsidR="00B175DF" w:rsidRDefault="0078640F">
      <w:pPr>
        <w:spacing w:line="360" w:lineRule="auto"/>
        <w:ind w:firstLineChars="200" w:firstLine="480"/>
        <w:rPr>
          <w:bCs/>
          <w:sz w:val="24"/>
        </w:rPr>
      </w:pPr>
      <w:bookmarkStart w:id="232" w:name="_Toc22005975"/>
      <w:r>
        <w:rPr>
          <w:bCs/>
          <w:sz w:val="24"/>
        </w:rPr>
        <w:t>（二）基金托管人的更换程序</w:t>
      </w:r>
      <w:bookmarkEnd w:id="232"/>
    </w:p>
    <w:p w14:paraId="068BCF42" w14:textId="77777777" w:rsidR="00B175DF" w:rsidRDefault="0078640F">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3C9ACA4E" w14:textId="77777777" w:rsidR="00B175DF" w:rsidRDefault="0078640F">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194FD613" w14:textId="77777777" w:rsidR="00B175DF" w:rsidRDefault="0078640F">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26D4522C" w14:textId="77777777" w:rsidR="00B175DF" w:rsidRDefault="0078640F">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A612F76" w14:textId="77777777" w:rsidR="00B175DF" w:rsidRDefault="0078640F">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3D6694AA" w14:textId="77777777" w:rsidR="00B175DF" w:rsidRDefault="0078640F">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w:t>
      </w:r>
      <w:r>
        <w:rPr>
          <w:bCs/>
          <w:sz w:val="24"/>
        </w:rPr>
        <w:t xml:space="preserve"> </w:t>
      </w:r>
    </w:p>
    <w:p w14:paraId="23620C96" w14:textId="77777777" w:rsidR="00B175DF" w:rsidRDefault="0078640F">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w:t>
      </w:r>
      <w:r>
        <w:rPr>
          <w:rFonts w:hint="eastAsia"/>
          <w:bCs/>
          <w:color w:val="000000"/>
          <w:sz w:val="24"/>
        </w:rPr>
        <w:t>审计费用从基金财产中列支</w:t>
      </w:r>
      <w:r>
        <w:rPr>
          <w:bCs/>
          <w:sz w:val="24"/>
        </w:rPr>
        <w:t>。</w:t>
      </w:r>
    </w:p>
    <w:p w14:paraId="03898D45" w14:textId="11C6838A" w:rsidR="00B175DF" w:rsidRDefault="0078640F">
      <w:pPr>
        <w:spacing w:line="360" w:lineRule="auto"/>
        <w:ind w:firstLineChars="200" w:firstLine="480"/>
        <w:rPr>
          <w:bCs/>
          <w:sz w:val="24"/>
        </w:rPr>
      </w:pPr>
      <w:bookmarkStart w:id="233" w:name="_Toc1357"/>
      <w:r>
        <w:rPr>
          <w:bCs/>
          <w:sz w:val="24"/>
        </w:rPr>
        <w:t>（三）基金管理人与基金托管人同时更换的条件和程序</w:t>
      </w:r>
      <w:bookmarkEnd w:id="233"/>
    </w:p>
    <w:p w14:paraId="4EFD3B13" w14:textId="77777777" w:rsidR="00B175DF" w:rsidRDefault="0078640F">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63D02BC8" w14:textId="77777777" w:rsidR="00B175DF" w:rsidRDefault="0078640F">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442C765E" w14:textId="77777777" w:rsidR="00B175DF" w:rsidRDefault="0078640F">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Pr>
          <w:rFonts w:hint="eastAsia"/>
          <w:bCs/>
          <w:sz w:val="24"/>
        </w:rPr>
        <w:t>规</w:t>
      </w:r>
      <w:r>
        <w:rPr>
          <w:bCs/>
          <w:sz w:val="24"/>
        </w:rPr>
        <w:t>定</w:t>
      </w:r>
      <w:r>
        <w:rPr>
          <w:rFonts w:hint="eastAsia"/>
          <w:bCs/>
          <w:sz w:val="24"/>
        </w:rPr>
        <w:t>媒介</w:t>
      </w:r>
      <w:r>
        <w:rPr>
          <w:bCs/>
          <w:sz w:val="24"/>
        </w:rPr>
        <w:t>上联合公告。</w:t>
      </w:r>
    </w:p>
    <w:p w14:paraId="78C5BE66" w14:textId="77777777" w:rsidR="00B175DF" w:rsidRDefault="0078640F">
      <w:pPr>
        <w:spacing w:line="360" w:lineRule="auto"/>
        <w:ind w:firstLineChars="200" w:firstLine="480"/>
        <w:rPr>
          <w:bCs/>
          <w:color w:val="000000"/>
          <w:sz w:val="24"/>
        </w:rPr>
      </w:pPr>
      <w:r>
        <w:rPr>
          <w:rFonts w:hint="eastAsia"/>
          <w:bCs/>
          <w:color w:val="000000"/>
          <w:sz w:val="24"/>
        </w:rPr>
        <w:t>三、新任或临时基金管理人接收基金管理业务或新任或临时基金托管人接收基金财产和基金托管业务前，原基金管理人或原基金托管人应依据法律法规和基金合同的规定继续履行相关职责，并保证不对基金份额持有人的利益造成损害。原基金管理人或原基金托管人在继续履行相关职责期间，仍有权按照本基金合同的规定收取基金管理费或基金托管费。</w:t>
      </w:r>
    </w:p>
    <w:p w14:paraId="55264F7B" w14:textId="77777777" w:rsidR="00B175DF" w:rsidRDefault="0078640F">
      <w:pPr>
        <w:spacing w:line="360" w:lineRule="auto"/>
        <w:ind w:firstLineChars="200" w:firstLine="480"/>
        <w:rPr>
          <w:bCs/>
          <w:sz w:val="24"/>
        </w:rPr>
      </w:pPr>
      <w:r>
        <w:rPr>
          <w:rFonts w:hint="eastAsia"/>
          <w:bCs/>
          <w:color w:val="000000"/>
          <w:sz w:val="24"/>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w:t>
      </w:r>
      <w:r>
        <w:rPr>
          <w:rFonts w:hint="eastAsia"/>
          <w:bCs/>
          <w:sz w:val="24"/>
        </w:rPr>
        <w:t>，无需召开基金份额持有人大会审议</w:t>
      </w:r>
      <w:r>
        <w:rPr>
          <w:rFonts w:hint="eastAsia"/>
          <w:bCs/>
          <w:color w:val="000000"/>
          <w:sz w:val="24"/>
        </w:rPr>
        <w:t>。</w:t>
      </w:r>
    </w:p>
    <w:p w14:paraId="39C40869" w14:textId="77777777" w:rsidR="00B175DF" w:rsidRDefault="00B175DF">
      <w:pPr>
        <w:spacing w:line="360" w:lineRule="auto"/>
        <w:ind w:firstLineChars="200" w:firstLine="480"/>
        <w:rPr>
          <w:bCs/>
          <w:sz w:val="24"/>
        </w:rPr>
      </w:pPr>
    </w:p>
    <w:p w14:paraId="30837F1C" w14:textId="77777777" w:rsidR="00B175DF" w:rsidRDefault="0078640F">
      <w:pPr>
        <w:pStyle w:val="1"/>
        <w:spacing w:before="0" w:after="0"/>
        <w:jc w:val="center"/>
        <w:rPr>
          <w:rFonts w:ascii="Times New Roman"/>
          <w:color w:val="auto"/>
          <w:sz w:val="30"/>
        </w:rPr>
      </w:pPr>
      <w:r>
        <w:rPr>
          <w:rFonts w:ascii="Times New Roman"/>
          <w:b w:val="0"/>
          <w:bCs/>
          <w:color w:val="auto"/>
          <w:kern w:val="2"/>
        </w:rPr>
        <w:br w:type="page"/>
      </w:r>
      <w:bookmarkStart w:id="234" w:name="_Toc8791"/>
      <w:bookmarkStart w:id="235" w:name="_Toc3329"/>
      <w:bookmarkStart w:id="236" w:name="_Toc5170"/>
      <w:bookmarkStart w:id="237" w:name="_Toc32584"/>
      <w:bookmarkStart w:id="238" w:name="_Toc123102457"/>
      <w:bookmarkStart w:id="239" w:name="_Toc98560356"/>
      <w:bookmarkStart w:id="240" w:name="_Toc141703890"/>
      <w:bookmarkStart w:id="241" w:name="_Toc21237"/>
      <w:bookmarkStart w:id="242" w:name="_Toc79392622"/>
      <w:bookmarkStart w:id="243" w:name="_Toc139991740"/>
      <w:bookmarkStart w:id="244" w:name="_Toc48649708"/>
      <w:bookmarkStart w:id="245" w:name="_Toc123051456"/>
      <w:bookmarkStart w:id="246" w:name="_Toc17198"/>
      <w:bookmarkStart w:id="247" w:name="_Toc17920"/>
      <w:bookmarkStart w:id="248" w:name="_Toc123112238"/>
      <w:bookmarkStart w:id="249" w:name="_Toc32092"/>
      <w:bookmarkStart w:id="250" w:name="_Toc29408"/>
      <w:bookmarkStart w:id="251" w:name="_Toc739"/>
      <w:bookmarkStart w:id="252" w:name="_Toc138251363"/>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3FB01C47" w14:textId="77777777" w:rsidR="00B175DF" w:rsidRDefault="00B175DF">
      <w:pPr>
        <w:autoSpaceDE w:val="0"/>
        <w:autoSpaceDN w:val="0"/>
        <w:spacing w:line="360" w:lineRule="auto"/>
        <w:textAlignment w:val="bottom"/>
        <w:rPr>
          <w:bCs/>
          <w:sz w:val="24"/>
        </w:rPr>
      </w:pPr>
    </w:p>
    <w:p w14:paraId="6239B817" w14:textId="77777777" w:rsidR="00B175DF" w:rsidRDefault="0078640F">
      <w:pPr>
        <w:spacing w:line="360" w:lineRule="auto"/>
        <w:ind w:firstLineChars="200" w:firstLine="480"/>
        <w:rPr>
          <w:bCs/>
          <w:sz w:val="24"/>
        </w:rPr>
      </w:pPr>
      <w:r>
        <w:rPr>
          <w:bCs/>
          <w:sz w:val="24"/>
        </w:rPr>
        <w:t>基金托管人和基金管理人按照《基金法》、基金合同及其他有关规定订立托管协议。</w:t>
      </w:r>
    </w:p>
    <w:p w14:paraId="5B584490" w14:textId="77777777" w:rsidR="00B175DF" w:rsidRDefault="0078640F">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44B2BF7" w14:textId="77777777" w:rsidR="00B175DF" w:rsidRDefault="0078640F">
      <w:pPr>
        <w:pStyle w:val="1"/>
        <w:spacing w:before="0" w:after="0"/>
        <w:jc w:val="center"/>
        <w:rPr>
          <w:rFonts w:ascii="Times New Roman"/>
          <w:color w:val="auto"/>
          <w:sz w:val="30"/>
        </w:rPr>
      </w:pPr>
      <w:r>
        <w:rPr>
          <w:rFonts w:ascii="Times New Roman"/>
          <w:b w:val="0"/>
          <w:bCs/>
          <w:color w:val="auto"/>
        </w:rPr>
        <w:br w:type="page"/>
      </w:r>
      <w:bookmarkStart w:id="253" w:name="_Toc98560357"/>
      <w:bookmarkStart w:id="254" w:name="_Toc21886"/>
      <w:bookmarkStart w:id="255" w:name="_Toc123051457"/>
      <w:bookmarkStart w:id="256" w:name="_Toc14725"/>
      <w:bookmarkStart w:id="257" w:name="_Toc16789"/>
      <w:bookmarkStart w:id="258" w:name="_Toc79392624"/>
      <w:bookmarkStart w:id="259" w:name="_Toc123102458"/>
      <w:bookmarkStart w:id="260" w:name="_Toc48649710"/>
      <w:bookmarkStart w:id="261" w:name="_Toc26152"/>
      <w:bookmarkStart w:id="262" w:name="_Toc22674"/>
      <w:bookmarkStart w:id="263" w:name="_Toc123112239"/>
      <w:bookmarkStart w:id="264" w:name="_Toc26383"/>
      <w:bookmarkStart w:id="265" w:name="_Toc2255"/>
      <w:bookmarkStart w:id="266" w:name="_Toc3244"/>
      <w:bookmarkStart w:id="267" w:name="_Toc139991741"/>
      <w:bookmarkStart w:id="268" w:name="_Toc26084"/>
      <w:bookmarkStart w:id="269" w:name="_Toc141703891"/>
      <w:bookmarkStart w:id="270" w:name="_Toc19520"/>
      <w:bookmarkStart w:id="271" w:name="_Toc138251364"/>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32E292E6" w14:textId="77777777" w:rsidR="00B175DF" w:rsidRDefault="00B175DF">
      <w:pPr>
        <w:autoSpaceDE w:val="0"/>
        <w:autoSpaceDN w:val="0"/>
        <w:spacing w:line="360" w:lineRule="auto"/>
        <w:textAlignment w:val="bottom"/>
        <w:rPr>
          <w:bCs/>
          <w:sz w:val="24"/>
        </w:rPr>
      </w:pPr>
    </w:p>
    <w:p w14:paraId="392A582C" w14:textId="77777777" w:rsidR="00B175DF" w:rsidRDefault="0078640F">
      <w:pPr>
        <w:spacing w:line="360" w:lineRule="auto"/>
        <w:ind w:firstLineChars="200" w:firstLine="480"/>
        <w:rPr>
          <w:bCs/>
          <w:sz w:val="24"/>
        </w:rPr>
      </w:pPr>
      <w:r>
        <w:rPr>
          <w:bCs/>
          <w:sz w:val="24"/>
        </w:rPr>
        <w:t>一、基金份额的登记业务</w:t>
      </w:r>
    </w:p>
    <w:p w14:paraId="288568ED" w14:textId="77777777" w:rsidR="00B175DF" w:rsidRDefault="0078640F">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211716E1" w14:textId="77777777" w:rsidR="00B175DF" w:rsidRDefault="0078640F">
      <w:pPr>
        <w:spacing w:line="360" w:lineRule="auto"/>
        <w:ind w:firstLineChars="200" w:firstLine="480"/>
        <w:rPr>
          <w:bCs/>
          <w:sz w:val="24"/>
        </w:rPr>
      </w:pPr>
      <w:r>
        <w:rPr>
          <w:bCs/>
          <w:sz w:val="24"/>
        </w:rPr>
        <w:t>二、基金登记业务办理机构</w:t>
      </w:r>
    </w:p>
    <w:p w14:paraId="0DD573DB" w14:textId="77777777" w:rsidR="00B175DF" w:rsidRDefault="0078640F">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0CA624A" w14:textId="77777777" w:rsidR="00B175DF" w:rsidRDefault="0078640F">
      <w:pPr>
        <w:spacing w:line="360" w:lineRule="auto"/>
        <w:ind w:firstLineChars="200" w:firstLine="480"/>
        <w:rPr>
          <w:bCs/>
          <w:sz w:val="24"/>
        </w:rPr>
      </w:pPr>
      <w:r>
        <w:rPr>
          <w:bCs/>
          <w:sz w:val="24"/>
        </w:rPr>
        <w:t>三、基金登记机构的权利</w:t>
      </w:r>
      <w:bookmarkStart w:id="272" w:name="_Hlt88820748"/>
      <w:bookmarkEnd w:id="272"/>
    </w:p>
    <w:p w14:paraId="7F298087" w14:textId="77777777" w:rsidR="00B175DF" w:rsidRDefault="0078640F">
      <w:pPr>
        <w:spacing w:line="360" w:lineRule="auto"/>
        <w:ind w:firstLineChars="200" w:firstLine="480"/>
        <w:rPr>
          <w:bCs/>
          <w:sz w:val="24"/>
        </w:rPr>
      </w:pPr>
      <w:r>
        <w:rPr>
          <w:bCs/>
          <w:sz w:val="24"/>
        </w:rPr>
        <w:t>基金登记机构享有以下权利：</w:t>
      </w:r>
    </w:p>
    <w:p w14:paraId="7634BE77" w14:textId="77777777" w:rsidR="00B175DF" w:rsidRDefault="0078640F">
      <w:pPr>
        <w:spacing w:line="360" w:lineRule="auto"/>
        <w:ind w:firstLineChars="200" w:firstLine="480"/>
        <w:rPr>
          <w:bCs/>
          <w:sz w:val="24"/>
        </w:rPr>
      </w:pPr>
      <w:r>
        <w:rPr>
          <w:bCs/>
          <w:sz w:val="24"/>
        </w:rPr>
        <w:t>1</w:t>
      </w:r>
      <w:r>
        <w:rPr>
          <w:bCs/>
          <w:sz w:val="24"/>
        </w:rPr>
        <w:t>、取得登记费；</w:t>
      </w:r>
    </w:p>
    <w:p w14:paraId="607BCC25" w14:textId="77777777" w:rsidR="00B175DF" w:rsidRDefault="0078640F">
      <w:pPr>
        <w:spacing w:line="360" w:lineRule="auto"/>
        <w:ind w:firstLineChars="200" w:firstLine="480"/>
        <w:rPr>
          <w:bCs/>
          <w:sz w:val="24"/>
        </w:rPr>
      </w:pPr>
      <w:r>
        <w:rPr>
          <w:bCs/>
          <w:sz w:val="24"/>
        </w:rPr>
        <w:t>2</w:t>
      </w:r>
      <w:r>
        <w:rPr>
          <w:bCs/>
          <w:sz w:val="24"/>
        </w:rPr>
        <w:t>、建立和管理投资者基金账户；</w:t>
      </w:r>
    </w:p>
    <w:p w14:paraId="08539D75" w14:textId="77777777" w:rsidR="00B175DF" w:rsidRDefault="0078640F">
      <w:pPr>
        <w:spacing w:line="360" w:lineRule="auto"/>
        <w:ind w:firstLineChars="200" w:firstLine="480"/>
        <w:rPr>
          <w:bCs/>
          <w:sz w:val="24"/>
        </w:rPr>
      </w:pPr>
      <w:r>
        <w:rPr>
          <w:bCs/>
          <w:sz w:val="24"/>
        </w:rPr>
        <w:t>3</w:t>
      </w:r>
      <w:r>
        <w:rPr>
          <w:bCs/>
          <w:sz w:val="24"/>
        </w:rPr>
        <w:t>、保管基金份额持有人开户资料、交易资料、基金份额持有人名册等；</w:t>
      </w:r>
    </w:p>
    <w:p w14:paraId="0ACC4835" w14:textId="77777777" w:rsidR="00B175DF" w:rsidRDefault="0078640F">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Pr>
          <w:rFonts w:hint="eastAsia"/>
          <w:bCs/>
          <w:sz w:val="24"/>
        </w:rPr>
        <w:t>规</w:t>
      </w:r>
      <w:r>
        <w:rPr>
          <w:bCs/>
          <w:sz w:val="24"/>
        </w:rPr>
        <w:t>定</w:t>
      </w:r>
      <w:r>
        <w:rPr>
          <w:rFonts w:hint="eastAsia"/>
          <w:bCs/>
          <w:sz w:val="24"/>
        </w:rPr>
        <w:t>媒介</w:t>
      </w:r>
      <w:r>
        <w:rPr>
          <w:bCs/>
          <w:sz w:val="24"/>
        </w:rPr>
        <w:t>上公告；</w:t>
      </w:r>
    </w:p>
    <w:p w14:paraId="59FABD4B" w14:textId="77777777" w:rsidR="00B175DF" w:rsidRDefault="0078640F">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033CCE40" w14:textId="77777777" w:rsidR="00B175DF" w:rsidRDefault="0078640F">
      <w:pPr>
        <w:spacing w:line="360" w:lineRule="auto"/>
        <w:ind w:firstLineChars="200" w:firstLine="480"/>
        <w:rPr>
          <w:bCs/>
          <w:sz w:val="24"/>
        </w:rPr>
      </w:pPr>
      <w:r>
        <w:rPr>
          <w:bCs/>
          <w:sz w:val="24"/>
        </w:rPr>
        <w:t>四、基金登记机构的义务</w:t>
      </w:r>
    </w:p>
    <w:p w14:paraId="4EC12539" w14:textId="77777777" w:rsidR="00B175DF" w:rsidRDefault="0078640F">
      <w:pPr>
        <w:spacing w:line="360" w:lineRule="auto"/>
        <w:ind w:firstLineChars="200" w:firstLine="480"/>
        <w:rPr>
          <w:bCs/>
          <w:sz w:val="24"/>
        </w:rPr>
      </w:pPr>
      <w:r>
        <w:rPr>
          <w:bCs/>
          <w:sz w:val="24"/>
        </w:rPr>
        <w:t>基金登记机构承担以下义务：</w:t>
      </w:r>
    </w:p>
    <w:p w14:paraId="62BDC97C" w14:textId="77777777" w:rsidR="00B175DF" w:rsidRDefault="0078640F">
      <w:pPr>
        <w:spacing w:line="360" w:lineRule="auto"/>
        <w:ind w:firstLineChars="200" w:firstLine="480"/>
        <w:rPr>
          <w:bCs/>
          <w:sz w:val="24"/>
        </w:rPr>
      </w:pPr>
      <w:r>
        <w:rPr>
          <w:bCs/>
          <w:sz w:val="24"/>
        </w:rPr>
        <w:t>1</w:t>
      </w:r>
      <w:r>
        <w:rPr>
          <w:bCs/>
          <w:sz w:val="24"/>
        </w:rPr>
        <w:t>、配备足够的专业人员办理本基金份额的登记业务；</w:t>
      </w:r>
    </w:p>
    <w:p w14:paraId="25E7795C" w14:textId="77777777" w:rsidR="00B175DF" w:rsidRDefault="0078640F">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C2773B2" w14:textId="77777777" w:rsidR="00B175DF" w:rsidRDefault="0078640F">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rFonts w:hint="eastAsia"/>
          <w:bCs/>
          <w:sz w:val="24"/>
        </w:rPr>
        <w:t>二十</w:t>
      </w:r>
      <w:r>
        <w:rPr>
          <w:bCs/>
          <w:sz w:val="24"/>
        </w:rPr>
        <w:t>年；</w:t>
      </w:r>
    </w:p>
    <w:p w14:paraId="508E531F" w14:textId="77777777" w:rsidR="00B175DF" w:rsidRDefault="0078640F">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7F17B5D5" w14:textId="77777777" w:rsidR="00B175DF" w:rsidRDefault="0078640F">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4BA7A9F5" w14:textId="77777777" w:rsidR="00B175DF" w:rsidRDefault="0078640F">
      <w:pPr>
        <w:spacing w:line="360" w:lineRule="auto"/>
        <w:ind w:firstLineChars="200" w:firstLine="480"/>
        <w:rPr>
          <w:bCs/>
          <w:sz w:val="24"/>
        </w:rPr>
      </w:pPr>
      <w:r>
        <w:rPr>
          <w:bCs/>
          <w:sz w:val="24"/>
        </w:rPr>
        <w:t>6</w:t>
      </w:r>
      <w:r>
        <w:rPr>
          <w:bCs/>
          <w:sz w:val="24"/>
        </w:rPr>
        <w:t>、接受基金管理人的监督；</w:t>
      </w:r>
    </w:p>
    <w:p w14:paraId="7A300653" w14:textId="77777777" w:rsidR="00B175DF" w:rsidRDefault="0078640F">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1F6F94B1" w14:textId="77777777" w:rsidR="00B175DF" w:rsidRDefault="0078640F">
      <w:pPr>
        <w:pStyle w:val="1"/>
        <w:spacing w:before="0" w:after="0"/>
        <w:jc w:val="center"/>
        <w:rPr>
          <w:rFonts w:ascii="Times New Roman"/>
          <w:color w:val="auto"/>
          <w:sz w:val="30"/>
        </w:rPr>
      </w:pPr>
      <w:r>
        <w:rPr>
          <w:rFonts w:ascii="Times New Roman"/>
          <w:b w:val="0"/>
          <w:bCs/>
          <w:color w:val="auto"/>
        </w:rPr>
        <w:br w:type="page"/>
      </w:r>
      <w:bookmarkStart w:id="273" w:name="_Toc16437"/>
      <w:bookmarkStart w:id="274" w:name="_Toc2981"/>
      <w:bookmarkStart w:id="275" w:name="_Toc11395"/>
      <w:bookmarkStart w:id="276" w:name="_Toc5477"/>
      <w:bookmarkStart w:id="277" w:name="_Toc11351"/>
      <w:bookmarkStart w:id="278" w:name="_Toc3872"/>
      <w:bookmarkStart w:id="279" w:name="_Toc21917"/>
      <w:bookmarkStart w:id="280" w:name="_Toc578"/>
      <w:bookmarkStart w:id="281" w:name="_Toc801"/>
      <w:bookmarkStart w:id="282" w:name="_Toc22538"/>
      <w:bookmarkStart w:id="283" w:name="_Toc138251365"/>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14:paraId="16A80B91" w14:textId="77777777" w:rsidR="00B175DF" w:rsidRDefault="00B175DF">
      <w:pPr>
        <w:spacing w:line="360" w:lineRule="auto"/>
        <w:ind w:firstLineChars="200" w:firstLine="480"/>
        <w:rPr>
          <w:bCs/>
          <w:sz w:val="24"/>
        </w:rPr>
      </w:pPr>
    </w:p>
    <w:p w14:paraId="47D0752B" w14:textId="77777777" w:rsidR="00B175DF" w:rsidRDefault="0078640F">
      <w:pPr>
        <w:spacing w:line="360" w:lineRule="auto"/>
        <w:ind w:firstLineChars="200" w:firstLine="480"/>
        <w:rPr>
          <w:bCs/>
          <w:sz w:val="24"/>
        </w:rPr>
      </w:pPr>
      <w:r>
        <w:rPr>
          <w:bCs/>
          <w:sz w:val="24"/>
        </w:rPr>
        <w:t>一、投资目标</w:t>
      </w:r>
    </w:p>
    <w:p w14:paraId="232BD501" w14:textId="77777777" w:rsidR="00B175DF" w:rsidRDefault="0078640F">
      <w:pPr>
        <w:spacing w:line="360" w:lineRule="auto"/>
        <w:ind w:firstLineChars="200" w:firstLine="480"/>
        <w:rPr>
          <w:bCs/>
          <w:sz w:val="24"/>
        </w:rPr>
      </w:pPr>
      <w:r>
        <w:rPr>
          <w:rFonts w:hint="eastAsia"/>
          <w:bCs/>
          <w:sz w:val="24"/>
        </w:rPr>
        <w:t>本基金在保持资产流动性以及严格控制风险的基础上，通过积极主动的投资管理，力争为基金份额持有人创造高于业绩比较基准的投资收益。</w:t>
      </w:r>
    </w:p>
    <w:p w14:paraId="3E905B0F" w14:textId="77777777" w:rsidR="00B175DF" w:rsidRDefault="0078640F">
      <w:pPr>
        <w:spacing w:line="360" w:lineRule="auto"/>
        <w:ind w:firstLineChars="200" w:firstLine="480"/>
        <w:rPr>
          <w:bCs/>
          <w:sz w:val="24"/>
        </w:rPr>
      </w:pPr>
      <w:r>
        <w:rPr>
          <w:bCs/>
          <w:sz w:val="24"/>
        </w:rPr>
        <w:t>二、投资范围</w:t>
      </w:r>
    </w:p>
    <w:p w14:paraId="43022105" w14:textId="77777777" w:rsidR="00B175DF" w:rsidRDefault="0078640F">
      <w:pPr>
        <w:spacing w:line="360" w:lineRule="auto"/>
        <w:ind w:firstLineChars="200" w:firstLine="480"/>
        <w:rPr>
          <w:bCs/>
          <w:sz w:val="24"/>
        </w:rPr>
      </w:pPr>
      <w:r>
        <w:rPr>
          <w:rFonts w:hint="eastAsia"/>
          <w:bCs/>
          <w:sz w:val="24"/>
        </w:rPr>
        <w:t>本基金的投资范围为具有良好流动性的金融工具，包括债券（含国债、地方政府债券、金融债、企业债、公司债、次级债、央行票据、中期票据、短期融资券（含超短期融资券）、政府支持债券、政府支持机构债券、分离交易可转债的纯债部分）、资产支持证券、债券回购、银行存款（包括定期存款、协议存款、通知存款等）、同业存单、现金等货币市场工具、国债期货、信用衍生品等，以及法律法规或中国证监会允许基金投资的其他固定收益类金融工具（但须符合中国证监会的相关规定）。</w:t>
      </w:r>
    </w:p>
    <w:p w14:paraId="43B99D19" w14:textId="77777777" w:rsidR="00B175DF" w:rsidRDefault="0078640F">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42CCB195" w14:textId="77777777" w:rsidR="00B175DF" w:rsidRDefault="0078640F">
      <w:pPr>
        <w:spacing w:line="360" w:lineRule="auto"/>
        <w:ind w:firstLine="480"/>
        <w:rPr>
          <w:bCs/>
          <w:sz w:val="24"/>
        </w:rPr>
      </w:pPr>
      <w:r>
        <w:rPr>
          <w:rFonts w:hint="eastAsia"/>
          <w:bCs/>
          <w:sz w:val="24"/>
        </w:rPr>
        <w:t>本基金不投资于股票，也不投资于可转换债券（分离交易可转债的纯债部分除外）、可交换债券。</w:t>
      </w:r>
    </w:p>
    <w:p w14:paraId="504BA080" w14:textId="77777777" w:rsidR="00423469" w:rsidRPr="00423469" w:rsidRDefault="00423469" w:rsidP="00423469">
      <w:pPr>
        <w:spacing w:line="360" w:lineRule="auto"/>
        <w:ind w:firstLine="480"/>
        <w:rPr>
          <w:bCs/>
          <w:sz w:val="24"/>
        </w:rPr>
      </w:pPr>
      <w:r w:rsidRPr="00423469">
        <w:rPr>
          <w:rFonts w:hint="eastAsia"/>
          <w:bCs/>
          <w:sz w:val="24"/>
        </w:rPr>
        <w:t>本基金对债券资产的投资比例不低于基金资产的</w:t>
      </w:r>
      <w:r w:rsidRPr="00423469">
        <w:rPr>
          <w:rFonts w:hint="eastAsia"/>
          <w:bCs/>
          <w:sz w:val="24"/>
        </w:rPr>
        <w:t>80%</w:t>
      </w:r>
      <w:r w:rsidRPr="00423469">
        <w:rPr>
          <w:rFonts w:hint="eastAsia"/>
          <w:bCs/>
          <w:sz w:val="24"/>
        </w:rPr>
        <w:t>，每个交易日日终在扣除国债期货合约需缴纳的交易保证金后，本基金持有的现金或者到期日在一年以内的政府债券不低于基金资产净值的</w:t>
      </w:r>
      <w:r w:rsidRPr="00423469">
        <w:rPr>
          <w:rFonts w:hint="eastAsia"/>
          <w:bCs/>
          <w:sz w:val="24"/>
        </w:rPr>
        <w:t>5%</w:t>
      </w:r>
      <w:r w:rsidRPr="00423469">
        <w:rPr>
          <w:rFonts w:hint="eastAsia"/>
          <w:bCs/>
          <w:sz w:val="24"/>
        </w:rPr>
        <w:t>，其中现金不包括结算备付金、存出保证金、应收申购款等。</w:t>
      </w:r>
    </w:p>
    <w:p w14:paraId="5C3F5597" w14:textId="6AFDC1B0" w:rsidR="00B175DF" w:rsidRDefault="00423469" w:rsidP="00481CAD">
      <w:pPr>
        <w:spacing w:line="360" w:lineRule="auto"/>
        <w:ind w:firstLine="480"/>
        <w:rPr>
          <w:bCs/>
          <w:sz w:val="24"/>
        </w:rPr>
      </w:pPr>
      <w:r w:rsidRPr="00423469">
        <w:rPr>
          <w:rFonts w:hint="eastAsia"/>
          <w:bCs/>
          <w:sz w:val="24"/>
        </w:rPr>
        <w:t>如法律法规或中国证监会变更投资品种的投资比例限制，基金管理人在履行适当程序后，可以调整上述投资品种的投资比例。</w:t>
      </w:r>
    </w:p>
    <w:p w14:paraId="04C37446" w14:textId="77777777" w:rsidR="00B175DF" w:rsidRDefault="0078640F">
      <w:pPr>
        <w:spacing w:line="360" w:lineRule="auto"/>
        <w:ind w:firstLineChars="200" w:firstLine="480"/>
        <w:rPr>
          <w:bCs/>
          <w:sz w:val="24"/>
        </w:rPr>
      </w:pPr>
      <w:r>
        <w:rPr>
          <w:bCs/>
          <w:sz w:val="24"/>
        </w:rPr>
        <w:t>三、投资策略</w:t>
      </w:r>
    </w:p>
    <w:p w14:paraId="4DE786DD" w14:textId="77777777" w:rsidR="00423469" w:rsidRPr="00423469" w:rsidRDefault="00423469" w:rsidP="00423469">
      <w:pPr>
        <w:spacing w:line="360" w:lineRule="auto"/>
        <w:ind w:firstLineChars="200" w:firstLine="480"/>
        <w:rPr>
          <w:bCs/>
          <w:sz w:val="24"/>
        </w:rPr>
      </w:pPr>
      <w:r w:rsidRPr="00423469">
        <w:rPr>
          <w:rFonts w:hint="eastAsia"/>
          <w:bCs/>
          <w:sz w:val="24"/>
        </w:rPr>
        <w:t>本基金采取稳健灵活的投资策略，力求在有效控制风险的基础上，获得基金资产的稳定增值，力求提高基金总体收益率。</w:t>
      </w:r>
    </w:p>
    <w:p w14:paraId="462DB09D" w14:textId="77777777" w:rsidR="00423469" w:rsidRPr="00423469" w:rsidRDefault="00423469" w:rsidP="00423469">
      <w:pPr>
        <w:spacing w:line="360" w:lineRule="auto"/>
        <w:ind w:firstLineChars="200" w:firstLine="480"/>
        <w:rPr>
          <w:bCs/>
          <w:sz w:val="24"/>
        </w:rPr>
      </w:pPr>
      <w:r w:rsidRPr="00423469">
        <w:rPr>
          <w:rFonts w:hint="eastAsia"/>
          <w:bCs/>
          <w:sz w:val="24"/>
        </w:rPr>
        <w:t>（一）资产配置策略</w:t>
      </w:r>
    </w:p>
    <w:p w14:paraId="61DD5931" w14:textId="77777777" w:rsidR="00423469" w:rsidRPr="00423469" w:rsidRDefault="00423469" w:rsidP="00423469">
      <w:pPr>
        <w:spacing w:line="360" w:lineRule="auto"/>
        <w:ind w:firstLineChars="200" w:firstLine="480"/>
        <w:rPr>
          <w:bCs/>
          <w:sz w:val="24"/>
        </w:rPr>
      </w:pPr>
      <w:r w:rsidRPr="00423469">
        <w:rPr>
          <w:rFonts w:hint="eastAsia"/>
          <w:bCs/>
          <w:sz w:val="24"/>
        </w:rPr>
        <w:t>本基金在基金合同约定的范围内实施稳健的资产配置，通过对国内外宏观经济状况、市场利率走势、市场资金供求情况，以及证券市场走势、信用风险情况、</w:t>
      </w:r>
      <w:r w:rsidRPr="00423469">
        <w:rPr>
          <w:rFonts w:hint="eastAsia"/>
          <w:bCs/>
          <w:sz w:val="24"/>
        </w:rPr>
        <w:lastRenderedPageBreak/>
        <w:t>风险预算和有关法律法规等因素的综合分析，预测各类资产在长、中、短期收益率的变化情况，进而在最大限度地降低投资组合的风险前提下，提高投资组合的收益。</w:t>
      </w:r>
    </w:p>
    <w:p w14:paraId="03B384B2" w14:textId="77777777" w:rsidR="00423469" w:rsidRPr="00423469" w:rsidRDefault="00423469" w:rsidP="00423469">
      <w:pPr>
        <w:spacing w:line="360" w:lineRule="auto"/>
        <w:ind w:firstLineChars="200" w:firstLine="480"/>
        <w:rPr>
          <w:bCs/>
          <w:sz w:val="24"/>
        </w:rPr>
      </w:pPr>
      <w:r w:rsidRPr="00423469">
        <w:rPr>
          <w:rFonts w:hint="eastAsia"/>
          <w:bCs/>
          <w:sz w:val="24"/>
        </w:rPr>
        <w:t>（二）债券等固定收益类资产的投资策略</w:t>
      </w:r>
    </w:p>
    <w:p w14:paraId="18F6569D" w14:textId="77777777" w:rsidR="00423469" w:rsidRPr="00423469" w:rsidRDefault="00423469" w:rsidP="00423469">
      <w:pPr>
        <w:spacing w:line="360" w:lineRule="auto"/>
        <w:ind w:firstLineChars="200" w:firstLine="480"/>
        <w:rPr>
          <w:bCs/>
          <w:sz w:val="24"/>
        </w:rPr>
      </w:pPr>
      <w:r w:rsidRPr="00423469">
        <w:rPr>
          <w:rFonts w:hint="eastAsia"/>
          <w:bCs/>
          <w:sz w:val="24"/>
        </w:rPr>
        <w:t>本基金在债券的投资中主要基于对国家财政政策、货币政策的深入分析以及对宏观经济的动态跟踪，采用久期控制下的主动性投资策略，主要包括：久期控制、期限结构配置、信用风险控制、跨市场套利和相对价值判断等管理手段，对债券市场、债券收益率曲线以及各种债券价格的变化进行预测，相机而动、积极调整。</w:t>
      </w:r>
    </w:p>
    <w:p w14:paraId="3D65967C" w14:textId="77777777" w:rsidR="00423469" w:rsidRPr="00423469" w:rsidRDefault="00423469" w:rsidP="00423469">
      <w:pPr>
        <w:spacing w:line="360" w:lineRule="auto"/>
        <w:ind w:firstLineChars="200" w:firstLine="480"/>
        <w:rPr>
          <w:bCs/>
          <w:sz w:val="24"/>
        </w:rPr>
      </w:pPr>
      <w:r w:rsidRPr="00423469">
        <w:rPr>
          <w:rFonts w:hint="eastAsia"/>
          <w:bCs/>
          <w:sz w:val="24"/>
        </w:rPr>
        <w:t>1</w:t>
      </w:r>
      <w:r w:rsidRPr="00423469">
        <w:rPr>
          <w:rFonts w:hint="eastAsia"/>
          <w:bCs/>
          <w:sz w:val="24"/>
        </w:rPr>
        <w:t>、久期控制是根据对宏观经济发展状况、金融市场运行特点等因素的分析确定组合的整体久期，有效的控制整体资产风险。</w:t>
      </w:r>
    </w:p>
    <w:p w14:paraId="7D4AD787" w14:textId="77777777" w:rsidR="00423469" w:rsidRPr="00423469" w:rsidRDefault="00423469" w:rsidP="00423469">
      <w:pPr>
        <w:spacing w:line="360" w:lineRule="auto"/>
        <w:ind w:firstLineChars="200" w:firstLine="480"/>
        <w:rPr>
          <w:bCs/>
          <w:sz w:val="24"/>
        </w:rPr>
      </w:pPr>
      <w:r w:rsidRPr="00423469">
        <w:rPr>
          <w:rFonts w:hint="eastAsia"/>
          <w:bCs/>
          <w:sz w:val="24"/>
        </w:rPr>
        <w:t>2</w:t>
      </w:r>
      <w:r w:rsidRPr="00423469">
        <w:rPr>
          <w:rFonts w:hint="eastAsia"/>
          <w:bCs/>
          <w:sz w:val="24"/>
        </w:rPr>
        <w:t>、期限结构配置是在确定组合久期后，针对收益率曲线形态特征确定合理的组合期限结构，包括采用集中策略、两端策略和梯形策略等，在长期、中期和短期债券间进行动态调整，从长、中、短期债券的相对价格变化中获利。</w:t>
      </w:r>
    </w:p>
    <w:p w14:paraId="3B3B56FF" w14:textId="77777777" w:rsidR="00423469" w:rsidRPr="00423469" w:rsidRDefault="00423469" w:rsidP="00423469">
      <w:pPr>
        <w:spacing w:line="360" w:lineRule="auto"/>
        <w:ind w:firstLineChars="200" w:firstLine="480"/>
        <w:rPr>
          <w:bCs/>
          <w:sz w:val="24"/>
        </w:rPr>
      </w:pPr>
      <w:r w:rsidRPr="00423469">
        <w:rPr>
          <w:rFonts w:hint="eastAsia"/>
          <w:bCs/>
          <w:sz w:val="24"/>
        </w:rPr>
        <w:t>3</w:t>
      </w:r>
      <w:r w:rsidRPr="00423469">
        <w:rPr>
          <w:rFonts w:hint="eastAsia"/>
          <w:bCs/>
          <w:sz w:val="24"/>
        </w:rPr>
        <w:t>、信用风险控制是基金管理人充分利用现有行业与公司研究力量，根据发债主体的经营状况和现金流等情况对其信用风险进行评估，以此作为品种选择的基本依据。</w:t>
      </w:r>
    </w:p>
    <w:p w14:paraId="6E853F56" w14:textId="77777777" w:rsidR="00423469" w:rsidRPr="00423469" w:rsidRDefault="00423469" w:rsidP="00423469">
      <w:pPr>
        <w:spacing w:line="360" w:lineRule="auto"/>
        <w:ind w:firstLineChars="200" w:firstLine="480"/>
        <w:rPr>
          <w:bCs/>
          <w:sz w:val="24"/>
        </w:rPr>
      </w:pPr>
      <w:r w:rsidRPr="00423469">
        <w:rPr>
          <w:rFonts w:hint="eastAsia"/>
          <w:bCs/>
          <w:sz w:val="24"/>
        </w:rPr>
        <w:t>4</w:t>
      </w:r>
      <w:r w:rsidRPr="00423469">
        <w:rPr>
          <w:rFonts w:hint="eastAsia"/>
          <w:bCs/>
          <w:sz w:val="24"/>
        </w:rPr>
        <w:t>、跨市场套利根据不同债券市场间的运行规律和风险特性，构建和调整债券组合，提高投资收益，实现跨市场套利。</w:t>
      </w:r>
    </w:p>
    <w:p w14:paraId="08DBCA1F" w14:textId="77777777" w:rsidR="00423469" w:rsidRPr="00423469" w:rsidRDefault="00423469" w:rsidP="00423469">
      <w:pPr>
        <w:spacing w:line="360" w:lineRule="auto"/>
        <w:ind w:firstLineChars="200" w:firstLine="480"/>
        <w:rPr>
          <w:bCs/>
          <w:sz w:val="24"/>
        </w:rPr>
      </w:pPr>
      <w:r w:rsidRPr="00423469">
        <w:rPr>
          <w:rFonts w:hint="eastAsia"/>
          <w:bCs/>
          <w:sz w:val="24"/>
        </w:rPr>
        <w:t>5</w:t>
      </w:r>
      <w:r w:rsidRPr="00423469">
        <w:rPr>
          <w:rFonts w:hint="eastAsia"/>
          <w:bCs/>
          <w:sz w:val="24"/>
        </w:rPr>
        <w:t>、相对价值判断是根据对同类债券的相对价值判断，选择合适的交易时机，增持相对低估、价格将上升的债券，减持相对高估、价格将下降的债券。</w:t>
      </w:r>
    </w:p>
    <w:p w14:paraId="72E5AEBF" w14:textId="77777777" w:rsidR="00423469" w:rsidRPr="00423469" w:rsidRDefault="00423469" w:rsidP="00423469">
      <w:pPr>
        <w:spacing w:line="360" w:lineRule="auto"/>
        <w:ind w:firstLineChars="200" w:firstLine="480"/>
        <w:rPr>
          <w:bCs/>
          <w:sz w:val="24"/>
        </w:rPr>
      </w:pPr>
      <w:r w:rsidRPr="00423469">
        <w:rPr>
          <w:rFonts w:hint="eastAsia"/>
          <w:bCs/>
          <w:sz w:val="24"/>
        </w:rPr>
        <w:t>6</w:t>
      </w:r>
      <w:r w:rsidRPr="00423469">
        <w:rPr>
          <w:rFonts w:hint="eastAsia"/>
          <w:bCs/>
          <w:sz w:val="24"/>
        </w:rPr>
        <w:t>、信用债投资策略</w:t>
      </w:r>
    </w:p>
    <w:p w14:paraId="706DCB06" w14:textId="77777777" w:rsidR="00423469" w:rsidRPr="00423469" w:rsidRDefault="00423469" w:rsidP="00423469">
      <w:pPr>
        <w:spacing w:line="360" w:lineRule="auto"/>
        <w:ind w:firstLineChars="200" w:firstLine="480"/>
        <w:rPr>
          <w:bCs/>
          <w:sz w:val="24"/>
        </w:rPr>
      </w:pPr>
      <w:r w:rsidRPr="00423469">
        <w:rPr>
          <w:rFonts w:hint="eastAsia"/>
          <w:bCs/>
          <w:sz w:val="24"/>
        </w:rPr>
        <w:t>本基金管理人认为，信用债市场运行的中枢既取决于基准利率的变动，也取决于发行人的整体信用状况。监管层的相关政策指导、信用债投资群体的投资理念及其行为等变化决定了信用债收益率的变动区间，整个市场资金面的松紧程度以及信用债的供求情况等左右市场的短期波动。</w:t>
      </w:r>
    </w:p>
    <w:p w14:paraId="3F1285EA" w14:textId="77777777" w:rsidR="00423469" w:rsidRPr="00423469" w:rsidRDefault="00423469" w:rsidP="00423469">
      <w:pPr>
        <w:spacing w:line="360" w:lineRule="auto"/>
        <w:ind w:firstLineChars="200" w:firstLine="480"/>
        <w:rPr>
          <w:bCs/>
          <w:sz w:val="24"/>
        </w:rPr>
      </w:pPr>
      <w:r w:rsidRPr="00423469">
        <w:rPr>
          <w:rFonts w:hint="eastAsia"/>
          <w:bCs/>
          <w:sz w:val="24"/>
        </w:rPr>
        <w:t>基金管理人将自上而下通过对宏观经济形势、基准利率走势、资金面状况、行业以及个券信用状况的研判，积极主动发掘收益充分覆盖风险，甚至在覆盖之余还存在超额收益的投资品种；同时通过行业及个券信用等级限定、久期控制等</w:t>
      </w:r>
      <w:r w:rsidRPr="00423469">
        <w:rPr>
          <w:rFonts w:hint="eastAsia"/>
          <w:bCs/>
          <w:sz w:val="24"/>
        </w:rPr>
        <w:lastRenderedPageBreak/>
        <w:t>方式有效控制投资信用风险、利率风险以及流动性风险，以求得投资组合赢利性、安全性的中长期有效结合。</w:t>
      </w:r>
    </w:p>
    <w:p w14:paraId="44A828AA" w14:textId="77777777" w:rsidR="00423469" w:rsidRPr="00423469" w:rsidRDefault="00423469" w:rsidP="00423469">
      <w:pPr>
        <w:spacing w:line="360" w:lineRule="auto"/>
        <w:ind w:firstLineChars="200" w:firstLine="480"/>
        <w:rPr>
          <w:bCs/>
          <w:sz w:val="24"/>
        </w:rPr>
      </w:pPr>
      <w:r w:rsidRPr="00423469">
        <w:rPr>
          <w:rFonts w:hint="eastAsia"/>
          <w:bCs/>
          <w:sz w:val="24"/>
        </w:rPr>
        <w:t>本基金将关注不同市场可比信用债的价格，动态优化组合持仓，在信用债投资操作上主要以博取骑乘和票息收益为主，这种以时间换空间的操作方式决定了本基金管理人在具体操作上必须在获取收益和防范信用风险之间取得平衡。</w:t>
      </w:r>
    </w:p>
    <w:p w14:paraId="022CE69E" w14:textId="77777777" w:rsidR="00423469" w:rsidRPr="00423469" w:rsidRDefault="00423469" w:rsidP="00423469">
      <w:pPr>
        <w:spacing w:line="360" w:lineRule="auto"/>
        <w:ind w:firstLineChars="200" w:firstLine="480"/>
        <w:rPr>
          <w:bCs/>
          <w:sz w:val="24"/>
        </w:rPr>
      </w:pPr>
      <w:r w:rsidRPr="00423469">
        <w:rPr>
          <w:rFonts w:hint="eastAsia"/>
          <w:bCs/>
          <w:sz w:val="24"/>
        </w:rPr>
        <w:t>本基金在投资信用债（含资产支持证券，下同）时遵守以下约定：本基金主动投资于信用债时的信用评级不低于</w:t>
      </w:r>
      <w:r w:rsidRPr="00423469">
        <w:rPr>
          <w:rFonts w:hint="eastAsia"/>
          <w:bCs/>
          <w:sz w:val="24"/>
        </w:rPr>
        <w:t>AA+</w:t>
      </w:r>
      <w:r w:rsidRPr="00423469">
        <w:rPr>
          <w:rFonts w:hint="eastAsia"/>
          <w:bCs/>
          <w:sz w:val="24"/>
        </w:rPr>
        <w:t>，其中，投资于信用评级为</w:t>
      </w:r>
      <w:r w:rsidRPr="00423469">
        <w:rPr>
          <w:rFonts w:hint="eastAsia"/>
          <w:bCs/>
          <w:sz w:val="24"/>
        </w:rPr>
        <w:t>AAA</w:t>
      </w:r>
      <w:r w:rsidRPr="00423469">
        <w:rPr>
          <w:rFonts w:hint="eastAsia"/>
          <w:bCs/>
          <w:sz w:val="24"/>
        </w:rPr>
        <w:t>及以上的信用债的比例不低于信用债资产的</w:t>
      </w:r>
      <w:r w:rsidRPr="00423469">
        <w:rPr>
          <w:rFonts w:hint="eastAsia"/>
          <w:bCs/>
          <w:sz w:val="24"/>
        </w:rPr>
        <w:t>50%</w:t>
      </w:r>
      <w:r w:rsidRPr="00423469">
        <w:rPr>
          <w:rFonts w:hint="eastAsia"/>
          <w:bCs/>
          <w:sz w:val="24"/>
        </w:rPr>
        <w:t>；投资于信用评级为</w:t>
      </w:r>
      <w:r w:rsidRPr="00423469">
        <w:rPr>
          <w:rFonts w:hint="eastAsia"/>
          <w:bCs/>
          <w:sz w:val="24"/>
        </w:rPr>
        <w:t>AA+</w:t>
      </w:r>
      <w:r w:rsidRPr="00423469">
        <w:rPr>
          <w:rFonts w:hint="eastAsia"/>
          <w:bCs/>
          <w:sz w:val="24"/>
        </w:rPr>
        <w:t>的信用债的比例不高于信用债资产的</w:t>
      </w:r>
      <w:r w:rsidRPr="00423469">
        <w:rPr>
          <w:rFonts w:hint="eastAsia"/>
          <w:bCs/>
          <w:sz w:val="24"/>
        </w:rPr>
        <w:t>50%</w:t>
      </w:r>
      <w:r w:rsidRPr="00423469">
        <w:rPr>
          <w:rFonts w:hint="eastAsia"/>
          <w:bCs/>
          <w:sz w:val="24"/>
        </w:rPr>
        <w:t>。</w:t>
      </w:r>
    </w:p>
    <w:p w14:paraId="0F97DB3F" w14:textId="77777777" w:rsidR="00423469" w:rsidRPr="00423469" w:rsidRDefault="00423469" w:rsidP="00423469">
      <w:pPr>
        <w:spacing w:line="360" w:lineRule="auto"/>
        <w:ind w:firstLineChars="200" w:firstLine="480"/>
        <w:rPr>
          <w:bCs/>
          <w:sz w:val="24"/>
        </w:rPr>
      </w:pPr>
      <w:r w:rsidRPr="00423469">
        <w:rPr>
          <w:rFonts w:hint="eastAsia"/>
          <w:bCs/>
          <w:sz w:val="24"/>
        </w:rPr>
        <w:t>上述信用评级为债项评级，短期融资券、超短期融资券等短期信用债的信用评级依照评级机构出具的主体信用评级，本基金投资的信用债若无债项评级的，参照主体信用评级。本基金持有信用债期间，如果其信用评级下降不再符合前述标准，应在评级报告发布之日起</w:t>
      </w:r>
      <w:r w:rsidRPr="00423469">
        <w:rPr>
          <w:rFonts w:hint="eastAsia"/>
          <w:bCs/>
          <w:sz w:val="24"/>
        </w:rPr>
        <w:t>3</w:t>
      </w:r>
      <w:r w:rsidRPr="00423469">
        <w:rPr>
          <w:rFonts w:hint="eastAsia"/>
          <w:bCs/>
          <w:sz w:val="24"/>
        </w:rPr>
        <w:t>个月内调整至符合约定。本基金对信用债评级的认定参照基金管理人选定的评级机构出具的债券信用评级。</w:t>
      </w:r>
    </w:p>
    <w:p w14:paraId="4FC2BAEF" w14:textId="77777777" w:rsidR="00423469" w:rsidRPr="00423469" w:rsidRDefault="00423469" w:rsidP="00423469">
      <w:pPr>
        <w:spacing w:line="360" w:lineRule="auto"/>
        <w:ind w:firstLineChars="200" w:firstLine="480"/>
        <w:rPr>
          <w:bCs/>
          <w:sz w:val="24"/>
        </w:rPr>
      </w:pPr>
      <w:r w:rsidRPr="00423469">
        <w:rPr>
          <w:rFonts w:hint="eastAsia"/>
          <w:bCs/>
          <w:sz w:val="24"/>
        </w:rPr>
        <w:t>（三）动态收益增强策略</w:t>
      </w:r>
    </w:p>
    <w:p w14:paraId="7C8A3265" w14:textId="77777777" w:rsidR="00423469" w:rsidRPr="00423469" w:rsidRDefault="00423469" w:rsidP="00423469">
      <w:pPr>
        <w:spacing w:line="360" w:lineRule="auto"/>
        <w:ind w:firstLineChars="200" w:firstLine="480"/>
        <w:rPr>
          <w:bCs/>
          <w:sz w:val="24"/>
        </w:rPr>
      </w:pPr>
      <w:r w:rsidRPr="00423469">
        <w:rPr>
          <w:rFonts w:hint="eastAsia"/>
          <w:bCs/>
          <w:sz w:val="24"/>
        </w:rPr>
        <w:t>在以上债券等固定收益类资产投资策略的基础上，本基金还将根据债券市场的动态变化，采取多种灵活的策略，力争获取超额收益。主要包括骑乘收益率曲线策略、息差策略等。</w:t>
      </w:r>
    </w:p>
    <w:p w14:paraId="5CBC4925" w14:textId="77777777" w:rsidR="00423469" w:rsidRPr="00423469" w:rsidRDefault="00423469" w:rsidP="00423469">
      <w:pPr>
        <w:spacing w:line="360" w:lineRule="auto"/>
        <w:ind w:firstLineChars="200" w:firstLine="480"/>
        <w:rPr>
          <w:bCs/>
          <w:sz w:val="24"/>
        </w:rPr>
      </w:pPr>
      <w:r w:rsidRPr="00423469">
        <w:rPr>
          <w:rFonts w:hint="eastAsia"/>
          <w:bCs/>
          <w:sz w:val="24"/>
        </w:rPr>
        <w:t>1</w:t>
      </w:r>
      <w:r w:rsidRPr="00423469">
        <w:rPr>
          <w:rFonts w:hint="eastAsia"/>
          <w:bCs/>
          <w:sz w:val="24"/>
        </w:rPr>
        <w:t>、骑乘收益率曲线策略</w:t>
      </w:r>
    </w:p>
    <w:p w14:paraId="3E4F0568" w14:textId="77777777" w:rsidR="00423469" w:rsidRPr="00423469" w:rsidRDefault="00423469" w:rsidP="00423469">
      <w:pPr>
        <w:spacing w:line="360" w:lineRule="auto"/>
        <w:ind w:firstLineChars="200" w:firstLine="480"/>
        <w:rPr>
          <w:bCs/>
          <w:sz w:val="24"/>
        </w:rPr>
      </w:pPr>
      <w:r w:rsidRPr="00423469">
        <w:rPr>
          <w:rFonts w:hint="eastAsia"/>
          <w:bCs/>
          <w:sz w:val="24"/>
        </w:rPr>
        <w:t>骑乘收益率曲线策略是指当收益率曲线相对陡峭时，买入期限位于收益率曲线陡峭处的债券，也即收益率水平处于相对高位的债券，随着债券剩余期限缩短，债券的收益率水平将会较投资期初有所下降，通过债券收益率的下滑，获得资本利得收益。</w:t>
      </w:r>
    </w:p>
    <w:p w14:paraId="788F2F02" w14:textId="77777777" w:rsidR="00423469" w:rsidRPr="00423469" w:rsidRDefault="00423469" w:rsidP="00423469">
      <w:pPr>
        <w:spacing w:line="360" w:lineRule="auto"/>
        <w:ind w:firstLineChars="200" w:firstLine="480"/>
        <w:rPr>
          <w:bCs/>
          <w:sz w:val="24"/>
        </w:rPr>
      </w:pPr>
      <w:r w:rsidRPr="00423469">
        <w:rPr>
          <w:rFonts w:hint="eastAsia"/>
          <w:bCs/>
          <w:sz w:val="24"/>
        </w:rPr>
        <w:t>2</w:t>
      </w:r>
      <w:r w:rsidRPr="00423469">
        <w:rPr>
          <w:rFonts w:hint="eastAsia"/>
          <w:bCs/>
          <w:sz w:val="24"/>
        </w:rPr>
        <w:t>、息差策略</w:t>
      </w:r>
    </w:p>
    <w:p w14:paraId="280B63D4" w14:textId="77777777" w:rsidR="00423469" w:rsidRPr="00423469" w:rsidRDefault="00423469" w:rsidP="00423469">
      <w:pPr>
        <w:spacing w:line="360" w:lineRule="auto"/>
        <w:ind w:firstLineChars="200" w:firstLine="480"/>
        <w:rPr>
          <w:bCs/>
          <w:sz w:val="24"/>
        </w:rPr>
      </w:pPr>
      <w:r w:rsidRPr="00423469">
        <w:rPr>
          <w:rFonts w:hint="eastAsia"/>
          <w:bCs/>
          <w:sz w:val="24"/>
        </w:rPr>
        <w:t>息差策略是指通过不断正回购融资并持续买入债券的操作，只要回购资金成本低于债券收益率，就可以达到杠杆放大的套利目标。</w:t>
      </w:r>
    </w:p>
    <w:p w14:paraId="5801787B" w14:textId="77777777" w:rsidR="00423469" w:rsidRPr="00423469" w:rsidRDefault="00423469" w:rsidP="00423469">
      <w:pPr>
        <w:spacing w:line="360" w:lineRule="auto"/>
        <w:ind w:firstLineChars="200" w:firstLine="480"/>
        <w:rPr>
          <w:bCs/>
          <w:sz w:val="24"/>
        </w:rPr>
      </w:pPr>
      <w:r w:rsidRPr="00423469">
        <w:rPr>
          <w:rFonts w:hint="eastAsia"/>
          <w:bCs/>
          <w:sz w:val="24"/>
        </w:rPr>
        <w:t>本基金将根据对市场回购利率走势的判断，适当地选择杠杆比率，谨慎地实施息差策略，提高投资组合的收益水平。</w:t>
      </w:r>
    </w:p>
    <w:p w14:paraId="4B77F6ED" w14:textId="77777777" w:rsidR="00423469" w:rsidRPr="00423469" w:rsidRDefault="00423469" w:rsidP="00423469">
      <w:pPr>
        <w:spacing w:line="360" w:lineRule="auto"/>
        <w:ind w:firstLineChars="200" w:firstLine="480"/>
        <w:rPr>
          <w:bCs/>
          <w:sz w:val="24"/>
        </w:rPr>
      </w:pPr>
      <w:r w:rsidRPr="00423469">
        <w:rPr>
          <w:rFonts w:hint="eastAsia"/>
          <w:bCs/>
          <w:sz w:val="24"/>
        </w:rPr>
        <w:t>（四）国债期货投资策略</w:t>
      </w:r>
    </w:p>
    <w:p w14:paraId="5448BFAF" w14:textId="01461C2B" w:rsidR="00423469" w:rsidRPr="00423469" w:rsidRDefault="00423469" w:rsidP="00423469">
      <w:pPr>
        <w:spacing w:line="360" w:lineRule="auto"/>
        <w:ind w:firstLineChars="200" w:firstLine="480"/>
        <w:rPr>
          <w:bCs/>
          <w:sz w:val="24"/>
        </w:rPr>
      </w:pPr>
      <w:r w:rsidRPr="00423469">
        <w:rPr>
          <w:rFonts w:hint="eastAsia"/>
          <w:bCs/>
          <w:sz w:val="24"/>
        </w:rPr>
        <w:lastRenderedPageBreak/>
        <w:t>本基金投资国债期货将根据风险管理的原则，以套期保值为目的，结合对宏观经济形势和政策趋势的判断、对债券市场定性和定量的分析，对国债期货和现货基差、国债期货的流动性、波动水平等指标进行跟踪监控。</w:t>
      </w:r>
    </w:p>
    <w:p w14:paraId="05EE7166" w14:textId="77777777" w:rsidR="00423469" w:rsidRPr="00423469" w:rsidRDefault="00423469" w:rsidP="00423469">
      <w:pPr>
        <w:spacing w:line="360" w:lineRule="auto"/>
        <w:ind w:firstLineChars="200" w:firstLine="480"/>
        <w:rPr>
          <w:bCs/>
          <w:sz w:val="24"/>
        </w:rPr>
      </w:pPr>
      <w:r w:rsidRPr="00423469">
        <w:rPr>
          <w:rFonts w:hint="eastAsia"/>
          <w:bCs/>
          <w:sz w:val="24"/>
        </w:rPr>
        <w:t>（五）信用衍生品投资策略</w:t>
      </w:r>
    </w:p>
    <w:p w14:paraId="2780FAD9" w14:textId="77777777" w:rsidR="00423469" w:rsidRPr="00423469" w:rsidRDefault="00423469" w:rsidP="00423469">
      <w:pPr>
        <w:spacing w:line="360" w:lineRule="auto"/>
        <w:ind w:firstLineChars="200" w:firstLine="480"/>
        <w:rPr>
          <w:bCs/>
          <w:sz w:val="24"/>
        </w:rPr>
      </w:pPr>
      <w:r w:rsidRPr="00423469">
        <w:rPr>
          <w:rFonts w:hint="eastAsia"/>
          <w:bCs/>
          <w:sz w:val="24"/>
        </w:rPr>
        <w:t>本基金将根据所持标的债券等固定收益品种的投资策略，根据风险管理的原则，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0E271797" w14:textId="2F5240B4" w:rsidR="00B175DF" w:rsidRDefault="00423469">
      <w:pPr>
        <w:spacing w:line="360" w:lineRule="auto"/>
        <w:ind w:firstLineChars="200" w:firstLine="480"/>
        <w:rPr>
          <w:bCs/>
          <w:sz w:val="24"/>
        </w:rPr>
      </w:pPr>
      <w:r w:rsidRPr="00423469">
        <w:rPr>
          <w:rFonts w:hint="eastAsia"/>
          <w:bCs/>
          <w:sz w:val="24"/>
        </w:rPr>
        <w:t>未来，随着证券市场投资工具的发展和丰富，基金可在履行适当程序后，相应调整和更新相关投资策略。</w:t>
      </w:r>
    </w:p>
    <w:p w14:paraId="0CC0A7FE" w14:textId="77777777" w:rsidR="00B175DF" w:rsidRDefault="0078640F">
      <w:pPr>
        <w:spacing w:line="360" w:lineRule="auto"/>
        <w:ind w:firstLineChars="200" w:firstLine="480"/>
        <w:rPr>
          <w:bCs/>
          <w:sz w:val="24"/>
        </w:rPr>
      </w:pPr>
      <w:r>
        <w:rPr>
          <w:bCs/>
          <w:sz w:val="24"/>
        </w:rPr>
        <w:t>四、投资限制</w:t>
      </w:r>
    </w:p>
    <w:p w14:paraId="55F96E39" w14:textId="77777777" w:rsidR="00B175DF" w:rsidRDefault="0078640F">
      <w:pPr>
        <w:spacing w:line="360" w:lineRule="auto"/>
        <w:ind w:firstLineChars="200" w:firstLine="480"/>
        <w:rPr>
          <w:bCs/>
          <w:sz w:val="24"/>
        </w:rPr>
      </w:pPr>
      <w:r>
        <w:rPr>
          <w:rFonts w:hint="eastAsia"/>
          <w:bCs/>
          <w:sz w:val="24"/>
        </w:rPr>
        <w:t>1</w:t>
      </w:r>
      <w:r>
        <w:rPr>
          <w:rFonts w:hint="eastAsia"/>
          <w:bCs/>
          <w:sz w:val="24"/>
        </w:rPr>
        <w:t>、组合限制</w:t>
      </w:r>
    </w:p>
    <w:p w14:paraId="5D066E53" w14:textId="77777777" w:rsidR="00B175DF" w:rsidRDefault="0078640F">
      <w:pPr>
        <w:spacing w:line="360" w:lineRule="auto"/>
        <w:ind w:firstLineChars="200" w:firstLine="480"/>
        <w:rPr>
          <w:bCs/>
          <w:sz w:val="24"/>
        </w:rPr>
      </w:pPr>
      <w:r>
        <w:rPr>
          <w:rFonts w:hint="eastAsia"/>
          <w:bCs/>
          <w:sz w:val="24"/>
        </w:rPr>
        <w:t>基金的投资组合应遵循以下限制：</w:t>
      </w:r>
    </w:p>
    <w:p w14:paraId="5AC35C63" w14:textId="7E9A5F4E" w:rsidR="00B175DF" w:rsidRDefault="0078640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）本基金对债券资产的投资比例不低于基金资产的</w:t>
      </w:r>
      <w:r>
        <w:rPr>
          <w:rFonts w:hint="eastAsia"/>
          <w:bCs/>
          <w:sz w:val="24"/>
        </w:rPr>
        <w:t>80%</w:t>
      </w:r>
      <w:r>
        <w:rPr>
          <w:rFonts w:hint="eastAsia"/>
          <w:bCs/>
          <w:sz w:val="24"/>
        </w:rPr>
        <w:t>；</w:t>
      </w:r>
    </w:p>
    <w:p w14:paraId="13BC33EF" w14:textId="77777777" w:rsidR="00B175DF" w:rsidRDefault="0078640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）每个交易日日终在扣除国债期货合约需缴纳的交易保证金后，本基金持有的现金或者到期日在一年以内的政府债券不低于基金资产净值的</w:t>
      </w:r>
      <w:r>
        <w:rPr>
          <w:rFonts w:hint="eastAsia"/>
          <w:bCs/>
          <w:sz w:val="24"/>
        </w:rPr>
        <w:t>5%</w:t>
      </w:r>
      <w:r>
        <w:rPr>
          <w:rFonts w:hint="eastAsia"/>
          <w:bCs/>
          <w:sz w:val="24"/>
        </w:rPr>
        <w:t>，其中现金不包括结算备付金、存出保证金、应收申购款等；</w:t>
      </w:r>
    </w:p>
    <w:p w14:paraId="362115DE" w14:textId="03473B1C" w:rsidR="00B175DF" w:rsidRDefault="0078640F">
      <w:pPr>
        <w:spacing w:line="360" w:lineRule="auto"/>
        <w:ind w:firstLineChars="200" w:firstLine="480"/>
        <w:rPr>
          <w:bCs/>
          <w:sz w:val="24"/>
        </w:rPr>
      </w:pPr>
      <w:r>
        <w:rPr>
          <w:rFonts w:hint="eastAsia"/>
          <w:bCs/>
          <w:sz w:val="24"/>
        </w:rPr>
        <w:t>（</w:t>
      </w:r>
      <w:r>
        <w:rPr>
          <w:rFonts w:hint="eastAsia"/>
          <w:bCs/>
          <w:sz w:val="24"/>
        </w:rPr>
        <w:t>3</w:t>
      </w:r>
      <w:r w:rsidR="00481CAD">
        <w:rPr>
          <w:rFonts w:hint="eastAsia"/>
          <w:bCs/>
          <w:sz w:val="24"/>
        </w:rPr>
        <w:t>）</w:t>
      </w:r>
      <w:r>
        <w:rPr>
          <w:rFonts w:hint="eastAsia"/>
          <w:bCs/>
          <w:sz w:val="24"/>
        </w:rPr>
        <w:t>本基金持有一家公司发行的证券，其市值不超过基金资产净值的</w:t>
      </w:r>
      <w:r>
        <w:rPr>
          <w:rFonts w:hint="eastAsia"/>
          <w:bCs/>
          <w:sz w:val="24"/>
        </w:rPr>
        <w:t>10%</w:t>
      </w:r>
      <w:r>
        <w:rPr>
          <w:rFonts w:hint="eastAsia"/>
          <w:bCs/>
          <w:sz w:val="24"/>
        </w:rPr>
        <w:t>；</w:t>
      </w:r>
    </w:p>
    <w:p w14:paraId="2E50A869" w14:textId="77777777" w:rsidR="00B175DF" w:rsidRDefault="0078640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rFonts w:hint="eastAsia"/>
          <w:bCs/>
          <w:sz w:val="24"/>
        </w:rPr>
        <w:t>10%</w:t>
      </w:r>
      <w:r>
        <w:rPr>
          <w:rFonts w:hint="eastAsia"/>
          <w:bCs/>
          <w:sz w:val="24"/>
        </w:rPr>
        <w:t>，完全按照有关指数的构成比例进行证券投资的基金品种可以不受此条款规定的比例限制；</w:t>
      </w:r>
    </w:p>
    <w:p w14:paraId="675997EA" w14:textId="77777777" w:rsidR="00B175DF" w:rsidRDefault="0078640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7325C8B1" w14:textId="77777777" w:rsidR="00B175DF" w:rsidRDefault="0078640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0B912298" w14:textId="77777777" w:rsidR="00B175DF" w:rsidRDefault="0078640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59E8D119" w14:textId="77777777" w:rsidR="00B175DF" w:rsidRDefault="0078640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w:t>
      </w:r>
      <w:r>
        <w:rPr>
          <w:rFonts w:hint="eastAsia"/>
          <w:bCs/>
          <w:sz w:val="24"/>
        </w:rPr>
        <w:lastRenderedPageBreak/>
        <w:t>证券，不得超过其各类资产支持证券合计规模的</w:t>
      </w:r>
      <w:r>
        <w:rPr>
          <w:rFonts w:hint="eastAsia"/>
          <w:bCs/>
          <w:sz w:val="24"/>
        </w:rPr>
        <w:t>10</w:t>
      </w:r>
      <w:r>
        <w:rPr>
          <w:rFonts w:hint="eastAsia"/>
          <w:bCs/>
          <w:sz w:val="24"/>
        </w:rPr>
        <w:t>％；</w:t>
      </w:r>
    </w:p>
    <w:p w14:paraId="53AA888B" w14:textId="77777777" w:rsidR="00B175DF" w:rsidRDefault="0078640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064B6959" w14:textId="27916E2A" w:rsidR="00B175DF" w:rsidRDefault="0078640F">
      <w:pPr>
        <w:spacing w:line="360" w:lineRule="auto"/>
        <w:ind w:firstLineChars="200" w:firstLine="480"/>
        <w:rPr>
          <w:bCs/>
          <w:sz w:val="24"/>
        </w:rPr>
      </w:pPr>
      <w:r>
        <w:rPr>
          <w:rFonts w:hint="eastAsia"/>
          <w:bCs/>
          <w:sz w:val="24"/>
        </w:rPr>
        <w:t>（</w:t>
      </w:r>
      <w:r>
        <w:rPr>
          <w:rFonts w:hint="eastAsia"/>
          <w:bCs/>
          <w:sz w:val="24"/>
        </w:rPr>
        <w:t>1</w:t>
      </w:r>
      <w:r w:rsidR="005F5F02">
        <w:rPr>
          <w:bCs/>
          <w:sz w:val="24"/>
        </w:rPr>
        <w:t>0</w:t>
      </w:r>
      <w:r>
        <w:rPr>
          <w:rFonts w:hint="eastAsia"/>
          <w:bCs/>
          <w:sz w:val="24"/>
        </w:rPr>
        <w:t>）本基金不得持有信用保护卖方属性的信用衍生品，不得持有合约类信用衍生品</w:t>
      </w:r>
      <w:r>
        <w:rPr>
          <w:bCs/>
          <w:sz w:val="24"/>
        </w:rPr>
        <w:t>；</w:t>
      </w:r>
    </w:p>
    <w:p w14:paraId="1615304F" w14:textId="113C1508" w:rsidR="00B175DF" w:rsidRDefault="0078640F">
      <w:pPr>
        <w:spacing w:line="360" w:lineRule="auto"/>
        <w:ind w:firstLineChars="200" w:firstLine="480"/>
        <w:rPr>
          <w:bCs/>
          <w:sz w:val="24"/>
        </w:rPr>
      </w:pPr>
      <w:r>
        <w:rPr>
          <w:rFonts w:hint="eastAsia"/>
          <w:bCs/>
          <w:sz w:val="24"/>
        </w:rPr>
        <w:t>（</w:t>
      </w:r>
      <w:r w:rsidR="005F5F02">
        <w:rPr>
          <w:rFonts w:hint="eastAsia"/>
          <w:bCs/>
          <w:sz w:val="24"/>
        </w:rPr>
        <w:t>1</w:t>
      </w:r>
      <w:r w:rsidR="005F5F02">
        <w:rPr>
          <w:bCs/>
          <w:sz w:val="24"/>
        </w:rPr>
        <w:t>1</w:t>
      </w:r>
      <w:r>
        <w:rPr>
          <w:rFonts w:hint="eastAsia"/>
          <w:bCs/>
          <w:sz w:val="24"/>
        </w:rPr>
        <w:t>）本基金持有的信用衍生品的名义本金不得超过本基金对应受保护债券面值的</w:t>
      </w:r>
      <w:r>
        <w:rPr>
          <w:rFonts w:hint="eastAsia"/>
          <w:bCs/>
          <w:sz w:val="24"/>
        </w:rPr>
        <w:t>100%</w:t>
      </w:r>
      <w:r>
        <w:rPr>
          <w:rFonts w:hint="eastAsia"/>
          <w:bCs/>
          <w:sz w:val="24"/>
        </w:rPr>
        <w:t>；本基金投资于同一信用保护卖方的各类信用衍生品的名义本金合计不得超过基金资产净值的</w:t>
      </w:r>
      <w:r>
        <w:rPr>
          <w:rFonts w:hint="eastAsia"/>
          <w:bCs/>
          <w:sz w:val="24"/>
        </w:rPr>
        <w:t>10%</w:t>
      </w:r>
      <w:r>
        <w:rPr>
          <w:rFonts w:hint="eastAsia"/>
          <w:bCs/>
          <w:sz w:val="24"/>
        </w:rPr>
        <w:t>；</w:t>
      </w:r>
    </w:p>
    <w:p w14:paraId="45EB0A49" w14:textId="48FF8A3B" w:rsidR="00B175DF" w:rsidRDefault="0078640F">
      <w:pPr>
        <w:spacing w:line="360" w:lineRule="auto"/>
        <w:ind w:firstLineChars="200" w:firstLine="480"/>
        <w:rPr>
          <w:bCs/>
          <w:sz w:val="24"/>
        </w:rPr>
      </w:pPr>
      <w:r>
        <w:rPr>
          <w:rFonts w:hint="eastAsia"/>
          <w:bCs/>
          <w:sz w:val="24"/>
        </w:rPr>
        <w:t>因证券、期货市场波动、证券发行人合并、基金规模变动等基金管理人之外的因素致使基金不符合前述（</w:t>
      </w:r>
      <w:r>
        <w:rPr>
          <w:rFonts w:hint="eastAsia"/>
          <w:bCs/>
          <w:sz w:val="24"/>
        </w:rPr>
        <w:t>1</w:t>
      </w:r>
      <w:r w:rsidR="00532DA0">
        <w:rPr>
          <w:bCs/>
          <w:sz w:val="24"/>
        </w:rPr>
        <w:t>1</w:t>
      </w:r>
      <w:r>
        <w:rPr>
          <w:rFonts w:hint="eastAsia"/>
          <w:bCs/>
          <w:sz w:val="24"/>
        </w:rPr>
        <w:t>）所规定比例限制的，基金管理人应在</w:t>
      </w:r>
      <w:r>
        <w:rPr>
          <w:rFonts w:hint="eastAsia"/>
          <w:bCs/>
          <w:sz w:val="24"/>
        </w:rPr>
        <w:t>3</w:t>
      </w:r>
      <w:r>
        <w:rPr>
          <w:rFonts w:hint="eastAsia"/>
          <w:bCs/>
          <w:sz w:val="24"/>
        </w:rPr>
        <w:t>个月之内进行调整；</w:t>
      </w:r>
    </w:p>
    <w:p w14:paraId="64F66636" w14:textId="0E66C75D" w:rsidR="00B175DF" w:rsidRDefault="0078640F">
      <w:pPr>
        <w:spacing w:line="360" w:lineRule="auto"/>
        <w:ind w:firstLineChars="200" w:firstLine="480"/>
        <w:rPr>
          <w:bCs/>
          <w:sz w:val="24"/>
        </w:rPr>
      </w:pPr>
      <w:r>
        <w:rPr>
          <w:rFonts w:hint="eastAsia"/>
          <w:bCs/>
          <w:sz w:val="24"/>
        </w:rPr>
        <w:t>（</w:t>
      </w:r>
      <w:r>
        <w:rPr>
          <w:rFonts w:hint="eastAsia"/>
          <w:bCs/>
          <w:sz w:val="24"/>
        </w:rPr>
        <w:t>1</w:t>
      </w:r>
      <w:r w:rsidR="005F5F02">
        <w:rPr>
          <w:bCs/>
          <w:sz w:val="24"/>
        </w:rPr>
        <w:t>2</w:t>
      </w:r>
      <w:r>
        <w:rPr>
          <w:rFonts w:hint="eastAsia"/>
          <w:bCs/>
          <w:sz w:val="24"/>
        </w:rPr>
        <w:t>）基金资产总值不得超过基金资产净值的</w:t>
      </w:r>
      <w:r>
        <w:rPr>
          <w:rFonts w:hint="eastAsia"/>
          <w:bCs/>
          <w:sz w:val="24"/>
        </w:rPr>
        <w:t>140%</w:t>
      </w:r>
      <w:r>
        <w:rPr>
          <w:rFonts w:hint="eastAsia"/>
          <w:bCs/>
          <w:sz w:val="24"/>
        </w:rPr>
        <w:t>；</w:t>
      </w:r>
    </w:p>
    <w:p w14:paraId="5BBC21B2" w14:textId="17FAEAAB" w:rsidR="00B175DF" w:rsidRDefault="0078640F">
      <w:pPr>
        <w:spacing w:line="360" w:lineRule="auto"/>
        <w:ind w:firstLineChars="200" w:firstLine="480"/>
        <w:rPr>
          <w:bCs/>
          <w:sz w:val="24"/>
        </w:rPr>
      </w:pPr>
      <w:r>
        <w:rPr>
          <w:rFonts w:hint="eastAsia"/>
          <w:bCs/>
          <w:sz w:val="24"/>
        </w:rPr>
        <w:t>（</w:t>
      </w:r>
      <w:r>
        <w:rPr>
          <w:rFonts w:hint="eastAsia"/>
          <w:bCs/>
          <w:sz w:val="24"/>
        </w:rPr>
        <w:t>1</w:t>
      </w:r>
      <w:r w:rsidR="005F5F02">
        <w:rPr>
          <w:bCs/>
          <w:sz w:val="24"/>
        </w:rPr>
        <w:t>3</w:t>
      </w:r>
      <w:r>
        <w:rPr>
          <w:rFonts w:hint="eastAsia"/>
          <w:bCs/>
          <w:sz w:val="24"/>
        </w:rPr>
        <w:t>）本基金参与国债期货交易，应当遵守下列要求：在任何交易日日终，持有的买入国债期货合约价值，不得超过基金资产净值的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5B65A213" w14:textId="10095839" w:rsidR="00B175DF" w:rsidRDefault="0078640F">
      <w:pPr>
        <w:spacing w:line="360" w:lineRule="auto"/>
        <w:ind w:firstLineChars="200" w:firstLine="480"/>
        <w:rPr>
          <w:bCs/>
          <w:sz w:val="24"/>
        </w:rPr>
      </w:pPr>
      <w:r>
        <w:rPr>
          <w:rFonts w:hint="eastAsia"/>
          <w:bCs/>
          <w:sz w:val="24"/>
        </w:rPr>
        <w:t>（</w:t>
      </w:r>
      <w:r>
        <w:rPr>
          <w:rFonts w:hint="eastAsia"/>
          <w:bCs/>
          <w:sz w:val="24"/>
        </w:rPr>
        <w:t>1</w:t>
      </w:r>
      <w:r w:rsidR="005F5F02">
        <w:rPr>
          <w:bCs/>
          <w:sz w:val="24"/>
        </w:rPr>
        <w:t>4</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；因证券市场波动、基金规模变动等基金管理人之外的因素致使基金不符合该比例限制的，基金管理人不得主动新增流动性受限资产的投资；</w:t>
      </w:r>
    </w:p>
    <w:p w14:paraId="650788C5" w14:textId="518A3BBA" w:rsidR="00B175DF" w:rsidRDefault="0078640F">
      <w:pPr>
        <w:spacing w:line="360" w:lineRule="auto"/>
        <w:ind w:firstLineChars="200" w:firstLine="480"/>
        <w:rPr>
          <w:bCs/>
          <w:sz w:val="24"/>
        </w:rPr>
      </w:pPr>
      <w:r>
        <w:rPr>
          <w:rFonts w:hint="eastAsia"/>
          <w:bCs/>
          <w:sz w:val="24"/>
        </w:rPr>
        <w:t>（</w:t>
      </w:r>
      <w:r>
        <w:rPr>
          <w:rFonts w:hint="eastAsia"/>
          <w:bCs/>
          <w:sz w:val="24"/>
        </w:rPr>
        <w:t>1</w:t>
      </w:r>
      <w:r w:rsidR="005F5F02">
        <w:rPr>
          <w:bCs/>
          <w:sz w:val="24"/>
        </w:rPr>
        <w:t>5</w:t>
      </w:r>
      <w:r>
        <w:rPr>
          <w:rFonts w:hint="eastAsia"/>
          <w:bCs/>
          <w:sz w:val="24"/>
        </w:rPr>
        <w:t>）法律法规及中国证监会规定的和基金合同约定的其他投资限制。</w:t>
      </w:r>
    </w:p>
    <w:p w14:paraId="23A40B60" w14:textId="39013186" w:rsidR="00B175DF" w:rsidRDefault="0078640F">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w:t>
      </w:r>
      <w:r w:rsidR="005F5F02">
        <w:rPr>
          <w:bCs/>
          <w:sz w:val="24"/>
        </w:rPr>
        <w:t>0</w:t>
      </w:r>
      <w:r>
        <w:rPr>
          <w:rFonts w:hint="eastAsia"/>
          <w:bCs/>
          <w:sz w:val="24"/>
        </w:rPr>
        <w:t>）、（</w:t>
      </w:r>
      <w:r>
        <w:rPr>
          <w:rFonts w:hint="eastAsia"/>
          <w:bCs/>
          <w:sz w:val="24"/>
        </w:rPr>
        <w:t>1</w:t>
      </w:r>
      <w:r w:rsidR="005F5F02">
        <w:rPr>
          <w:bCs/>
          <w:sz w:val="24"/>
        </w:rPr>
        <w:t>1</w:t>
      </w:r>
      <w:r>
        <w:rPr>
          <w:rFonts w:hint="eastAsia"/>
          <w:bCs/>
          <w:sz w:val="24"/>
        </w:rPr>
        <w:t>）、（</w:t>
      </w:r>
      <w:r>
        <w:rPr>
          <w:rFonts w:hint="eastAsia"/>
          <w:bCs/>
          <w:sz w:val="24"/>
        </w:rPr>
        <w:t>1</w:t>
      </w:r>
      <w:r w:rsidR="005F5F02">
        <w:rPr>
          <w:bCs/>
          <w:sz w:val="24"/>
        </w:rPr>
        <w:t>4</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675534F8" w14:textId="77777777" w:rsidR="00B175DF" w:rsidRDefault="0078640F">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w:t>
      </w:r>
      <w:r>
        <w:rPr>
          <w:rFonts w:hint="eastAsia"/>
          <w:bCs/>
          <w:sz w:val="24"/>
        </w:rPr>
        <w:lastRenderedPageBreak/>
        <w:t>合基金合同的有关约定。在上述期间内，本基金的投资范围、投资策略应当符合基金合同的约定。基金托管人对基金的投资的监督与检查自本基金合同生效之日起开始。</w:t>
      </w:r>
    </w:p>
    <w:p w14:paraId="4ADDF8CB" w14:textId="77777777" w:rsidR="00B175DF" w:rsidRDefault="0078640F">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法律法规或监管部门取消或变更上述限制，如适用于本基金，基金管理人在履行适当程序后，则本基金投资不再受相关限制或以变更后的规定为准。</w:t>
      </w:r>
    </w:p>
    <w:p w14:paraId="409E5066" w14:textId="77777777" w:rsidR="00B175DF" w:rsidRDefault="0078640F">
      <w:pPr>
        <w:spacing w:line="360" w:lineRule="auto"/>
        <w:ind w:firstLineChars="200" w:firstLine="480"/>
        <w:rPr>
          <w:bCs/>
          <w:sz w:val="24"/>
        </w:rPr>
      </w:pPr>
      <w:r>
        <w:rPr>
          <w:bCs/>
          <w:sz w:val="24"/>
        </w:rPr>
        <w:t>2</w:t>
      </w:r>
      <w:r>
        <w:rPr>
          <w:rFonts w:hint="eastAsia"/>
          <w:bCs/>
          <w:sz w:val="24"/>
        </w:rPr>
        <w:t>、</w:t>
      </w:r>
      <w:r>
        <w:rPr>
          <w:bCs/>
          <w:sz w:val="24"/>
        </w:rPr>
        <w:t>禁止行为</w:t>
      </w:r>
    </w:p>
    <w:p w14:paraId="147F2BEE" w14:textId="77777777" w:rsidR="00B175DF" w:rsidRDefault="0078640F">
      <w:pPr>
        <w:spacing w:line="360" w:lineRule="auto"/>
        <w:ind w:firstLineChars="200" w:firstLine="480"/>
        <w:rPr>
          <w:bCs/>
          <w:sz w:val="24"/>
        </w:rPr>
      </w:pPr>
      <w:r>
        <w:rPr>
          <w:bCs/>
          <w:sz w:val="24"/>
        </w:rPr>
        <w:t>为维护基金份额持有人的合法权益，基金财产不得用于下列投资或者活动：</w:t>
      </w:r>
    </w:p>
    <w:p w14:paraId="6DC4F8E3" w14:textId="77777777" w:rsidR="00B175DF" w:rsidRDefault="0078640F">
      <w:pPr>
        <w:spacing w:line="360" w:lineRule="auto"/>
        <w:ind w:firstLineChars="200" w:firstLine="480"/>
        <w:rPr>
          <w:bCs/>
          <w:sz w:val="24"/>
        </w:rPr>
      </w:pPr>
      <w:r>
        <w:rPr>
          <w:bCs/>
          <w:sz w:val="24"/>
        </w:rPr>
        <w:t>（</w:t>
      </w:r>
      <w:r>
        <w:rPr>
          <w:bCs/>
          <w:sz w:val="24"/>
        </w:rPr>
        <w:t>1</w:t>
      </w:r>
      <w:r>
        <w:rPr>
          <w:bCs/>
          <w:sz w:val="24"/>
        </w:rPr>
        <w:t>）承销证券；</w:t>
      </w:r>
    </w:p>
    <w:p w14:paraId="388D1BD8" w14:textId="77777777" w:rsidR="00B175DF" w:rsidRDefault="0078640F">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871FF38" w14:textId="77777777" w:rsidR="00B175DF" w:rsidRDefault="0078640F">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6858C156" w14:textId="77777777" w:rsidR="00B175DF" w:rsidRDefault="0078640F">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法律法规或中国证监会</w:t>
      </w:r>
      <w:r>
        <w:rPr>
          <w:bCs/>
          <w:sz w:val="24"/>
        </w:rPr>
        <w:t>另有规定的除外；</w:t>
      </w:r>
    </w:p>
    <w:p w14:paraId="2FFDF0B6" w14:textId="77777777" w:rsidR="00B175DF" w:rsidRDefault="0078640F">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C08423F" w14:textId="77777777" w:rsidR="00B175DF" w:rsidRDefault="0078640F">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23E23358" w14:textId="77777777" w:rsidR="00B175DF" w:rsidRDefault="0078640F">
      <w:pPr>
        <w:spacing w:line="360" w:lineRule="auto"/>
        <w:ind w:firstLineChars="200" w:firstLine="480"/>
        <w:rPr>
          <w:bCs/>
          <w:sz w:val="24"/>
        </w:rPr>
      </w:pPr>
      <w:r>
        <w:rPr>
          <w:bCs/>
          <w:sz w:val="24"/>
        </w:rPr>
        <w:t>（</w:t>
      </w:r>
      <w:r>
        <w:rPr>
          <w:rFonts w:hint="eastAsia"/>
          <w:bCs/>
          <w:sz w:val="24"/>
        </w:rPr>
        <w:t>7</w:t>
      </w:r>
      <w:r>
        <w:rPr>
          <w:bCs/>
          <w:sz w:val="24"/>
        </w:rPr>
        <w:t>）法律法规</w:t>
      </w:r>
      <w:r>
        <w:rPr>
          <w:rFonts w:hint="eastAsia"/>
          <w:bCs/>
          <w:sz w:val="24"/>
        </w:rPr>
        <w:t>、</w:t>
      </w:r>
      <w:r>
        <w:rPr>
          <w:bCs/>
          <w:sz w:val="24"/>
        </w:rPr>
        <w:t>中国证监会</w:t>
      </w:r>
      <w:r>
        <w:rPr>
          <w:rFonts w:hint="eastAsia"/>
          <w:bCs/>
          <w:sz w:val="24"/>
        </w:rPr>
        <w:t>及基金合同</w:t>
      </w:r>
      <w:r>
        <w:rPr>
          <w:bCs/>
          <w:sz w:val="24"/>
        </w:rPr>
        <w:t>规定禁止从事的其他行为</w:t>
      </w:r>
      <w:r>
        <w:rPr>
          <w:rFonts w:hint="eastAsia"/>
          <w:bCs/>
          <w:sz w:val="24"/>
        </w:rPr>
        <w:t>。</w:t>
      </w:r>
    </w:p>
    <w:p w14:paraId="37D8833F" w14:textId="77777777" w:rsidR="00B175DF" w:rsidRDefault="0078640F">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82FDE48" w14:textId="77777777" w:rsidR="00B175DF" w:rsidRDefault="0078640F">
      <w:pPr>
        <w:spacing w:line="360" w:lineRule="auto"/>
        <w:ind w:firstLineChars="200" w:firstLine="480"/>
        <w:rPr>
          <w:bCs/>
          <w:sz w:val="24"/>
        </w:rPr>
      </w:pPr>
      <w:r>
        <w:rPr>
          <w:rFonts w:hint="eastAsia"/>
          <w:color w:val="000000"/>
          <w:sz w:val="24"/>
          <w:szCs w:val="24"/>
        </w:rPr>
        <w:t>如法律法规或监管部门取消或调整上述禁止性规定，基金管理人在履行适当程序后，本基金可不受上述规定的限制或按调整后的规定执行</w:t>
      </w:r>
      <w:r>
        <w:rPr>
          <w:rFonts w:hint="eastAsia"/>
          <w:color w:val="000000"/>
          <w:sz w:val="24"/>
        </w:rPr>
        <w:t>。</w:t>
      </w:r>
    </w:p>
    <w:p w14:paraId="2F6F3431" w14:textId="77777777" w:rsidR="00B175DF" w:rsidRDefault="0078640F">
      <w:pPr>
        <w:spacing w:line="360" w:lineRule="auto"/>
        <w:ind w:firstLineChars="200" w:firstLine="480"/>
        <w:rPr>
          <w:bCs/>
          <w:sz w:val="24"/>
        </w:rPr>
      </w:pPr>
      <w:r>
        <w:rPr>
          <w:bCs/>
          <w:sz w:val="24"/>
        </w:rPr>
        <w:t>五、业绩比较基准</w:t>
      </w:r>
    </w:p>
    <w:p w14:paraId="583212F1" w14:textId="111DF53B" w:rsidR="00B175DF" w:rsidRDefault="0078640F">
      <w:pPr>
        <w:spacing w:line="360" w:lineRule="auto"/>
        <w:ind w:firstLineChars="200" w:firstLine="480"/>
        <w:rPr>
          <w:bCs/>
          <w:sz w:val="24"/>
        </w:rPr>
      </w:pPr>
      <w:r>
        <w:rPr>
          <w:rFonts w:hint="eastAsia"/>
          <w:bCs/>
          <w:sz w:val="24"/>
        </w:rPr>
        <w:t>中债综合财富（</w:t>
      </w:r>
      <w:r>
        <w:rPr>
          <w:rFonts w:hint="eastAsia"/>
          <w:bCs/>
          <w:sz w:val="24"/>
        </w:rPr>
        <w:t>1-3</w:t>
      </w:r>
      <w:r>
        <w:rPr>
          <w:rFonts w:hint="eastAsia"/>
          <w:bCs/>
          <w:sz w:val="24"/>
        </w:rPr>
        <w:t>年）指数收益率</w:t>
      </w:r>
      <w:r>
        <w:rPr>
          <w:rFonts w:hint="eastAsia"/>
          <w:bCs/>
          <w:sz w:val="24"/>
        </w:rPr>
        <w:t>*80%+</w:t>
      </w:r>
      <w:r>
        <w:rPr>
          <w:rFonts w:hint="eastAsia"/>
          <w:bCs/>
          <w:sz w:val="24"/>
        </w:rPr>
        <w:t>一年期定期存款利率（税后）</w:t>
      </w:r>
      <w:r>
        <w:rPr>
          <w:rFonts w:hint="eastAsia"/>
          <w:bCs/>
          <w:sz w:val="24"/>
        </w:rPr>
        <w:t>*20%</w:t>
      </w:r>
    </w:p>
    <w:p w14:paraId="6696BA93" w14:textId="1CC30E45" w:rsidR="00B175DF" w:rsidRDefault="0078640F">
      <w:pPr>
        <w:spacing w:line="360" w:lineRule="auto"/>
        <w:ind w:firstLineChars="200" w:firstLine="480"/>
        <w:rPr>
          <w:bCs/>
          <w:sz w:val="24"/>
        </w:rPr>
      </w:pPr>
      <w:r>
        <w:rPr>
          <w:rFonts w:hint="eastAsia"/>
          <w:bCs/>
          <w:sz w:val="24"/>
        </w:rPr>
        <w:t>中债综合财富（</w:t>
      </w:r>
      <w:r>
        <w:rPr>
          <w:rFonts w:hint="eastAsia"/>
          <w:bCs/>
          <w:sz w:val="24"/>
        </w:rPr>
        <w:t>1-</w:t>
      </w:r>
      <w:r>
        <w:rPr>
          <w:bCs/>
          <w:sz w:val="24"/>
        </w:rPr>
        <w:t>3</w:t>
      </w:r>
      <w:r>
        <w:rPr>
          <w:rFonts w:hint="eastAsia"/>
          <w:bCs/>
          <w:sz w:val="24"/>
        </w:rPr>
        <w:t>年）指数是由中央国债登记结算有限责任公司编制的中债综合指数细分指数之一。该指数同时覆盖了上海证券交易所、深圳证券交易所、银行间以及银行柜台债券市场上的待偿期限在</w:t>
      </w:r>
      <w:r>
        <w:rPr>
          <w:rFonts w:hint="eastAsia"/>
          <w:bCs/>
          <w:sz w:val="24"/>
        </w:rPr>
        <w:t>1-</w:t>
      </w:r>
      <w:r>
        <w:rPr>
          <w:bCs/>
          <w:sz w:val="24"/>
        </w:rPr>
        <w:t>3</w:t>
      </w:r>
      <w:r>
        <w:rPr>
          <w:rFonts w:hint="eastAsia"/>
          <w:bCs/>
          <w:sz w:val="24"/>
        </w:rPr>
        <w:t>年（含</w:t>
      </w:r>
      <w:r>
        <w:rPr>
          <w:rFonts w:hint="eastAsia"/>
          <w:bCs/>
          <w:sz w:val="24"/>
        </w:rPr>
        <w:t>1</w:t>
      </w:r>
      <w:r>
        <w:rPr>
          <w:rFonts w:hint="eastAsia"/>
          <w:bCs/>
          <w:sz w:val="24"/>
        </w:rPr>
        <w:t>年）的债券。</w:t>
      </w:r>
    </w:p>
    <w:p w14:paraId="3F808081" w14:textId="77777777" w:rsidR="00B175DF" w:rsidRDefault="0078640F">
      <w:pPr>
        <w:spacing w:line="360" w:lineRule="auto"/>
        <w:ind w:firstLineChars="200" w:firstLine="480"/>
        <w:rPr>
          <w:bCs/>
          <w:sz w:val="24"/>
        </w:rPr>
      </w:pPr>
      <w:r>
        <w:rPr>
          <w:rFonts w:hint="eastAsia"/>
          <w:bCs/>
          <w:sz w:val="24"/>
        </w:rPr>
        <w:t>银行一年期定期存款利率（税后）是指中国人民银行公布的金融机构一年期</w:t>
      </w:r>
      <w:r>
        <w:rPr>
          <w:rFonts w:hint="eastAsia"/>
          <w:bCs/>
          <w:sz w:val="24"/>
        </w:rPr>
        <w:lastRenderedPageBreak/>
        <w:t>人民币存款基准利率。</w:t>
      </w:r>
    </w:p>
    <w:p w14:paraId="3FCEAC4E" w14:textId="77777777" w:rsidR="00B175DF" w:rsidRDefault="0078640F">
      <w:pPr>
        <w:spacing w:line="360" w:lineRule="auto"/>
        <w:ind w:firstLineChars="200" w:firstLine="480"/>
        <w:rPr>
          <w:rFonts w:ascii="宋体" w:hAnsi="宋体" w:cs="宋体"/>
          <w:color w:val="000000"/>
          <w:kern w:val="0"/>
          <w:sz w:val="24"/>
          <w:szCs w:val="24"/>
        </w:rPr>
      </w:pPr>
      <w:r>
        <w:rPr>
          <w:rFonts w:ascii="宋体" w:hAnsi="宋体" w:hint="eastAsia"/>
          <w:sz w:val="24"/>
          <w:szCs w:val="24"/>
        </w:rPr>
        <w:t>本基金管理人认为，该业绩比较基准能够忠实地反映本基金的风险收益特征。</w:t>
      </w:r>
    </w:p>
    <w:p w14:paraId="76B50533" w14:textId="77777777" w:rsidR="00B175DF" w:rsidRDefault="0078640F">
      <w:pPr>
        <w:spacing w:line="360" w:lineRule="auto"/>
        <w:ind w:firstLineChars="200" w:firstLine="480"/>
        <w:rPr>
          <w:bCs/>
          <w:sz w:val="24"/>
        </w:rPr>
      </w:pPr>
      <w:r>
        <w:rPr>
          <w:rFonts w:hint="eastAsia"/>
          <w:bCs/>
          <w:sz w:val="24"/>
        </w:rPr>
        <w:t>如果今后法律法规发生变化，或者相关数据编制单位停止计算编制该指数或更改指数名称，或者有更权威的、更能为市场普遍接受的业绩比较基准推出，或者是市场上出现更加适合用于本基金的业绩基准时，本基金管理人可以依据维护基金份额持有人合法权益的原则，且对基金份额持有人利益无实质性不利影响的前提下，根据实际情况在按照监管部门要求履行适当的程序，并经与基金托管人协商一致，可以变更业绩比较基准并及时公告，而无需召开基金份额持有人大会。</w:t>
      </w:r>
    </w:p>
    <w:p w14:paraId="19955FB4" w14:textId="77777777" w:rsidR="00B175DF" w:rsidRDefault="0078640F">
      <w:pPr>
        <w:spacing w:line="360" w:lineRule="auto"/>
        <w:ind w:firstLineChars="200" w:firstLine="480"/>
        <w:rPr>
          <w:bCs/>
          <w:sz w:val="24"/>
        </w:rPr>
      </w:pPr>
      <w:r>
        <w:rPr>
          <w:rFonts w:hint="eastAsia"/>
          <w:bCs/>
          <w:sz w:val="24"/>
        </w:rPr>
        <w:t>本基金的业绩比较基准仅作为衡量本基金业绩的参照，不决定也不必然反映本基金的投资策略。</w:t>
      </w:r>
    </w:p>
    <w:p w14:paraId="12853EB5" w14:textId="77777777" w:rsidR="00B175DF" w:rsidRDefault="0078640F">
      <w:pPr>
        <w:spacing w:line="360" w:lineRule="auto"/>
        <w:ind w:firstLineChars="200" w:firstLine="480"/>
        <w:rPr>
          <w:bCs/>
          <w:sz w:val="24"/>
        </w:rPr>
      </w:pPr>
      <w:r>
        <w:rPr>
          <w:bCs/>
          <w:sz w:val="24"/>
        </w:rPr>
        <w:t>六、风险收益特征</w:t>
      </w:r>
    </w:p>
    <w:p w14:paraId="1CC34FB7" w14:textId="77777777" w:rsidR="00B175DF" w:rsidRDefault="0078640F">
      <w:pPr>
        <w:spacing w:line="360" w:lineRule="auto"/>
        <w:ind w:firstLineChars="200" w:firstLine="480"/>
        <w:rPr>
          <w:bCs/>
          <w:color w:val="000000"/>
          <w:sz w:val="24"/>
          <w:szCs w:val="24"/>
        </w:rPr>
      </w:pPr>
      <w:r>
        <w:rPr>
          <w:rFonts w:hint="eastAsia"/>
          <w:bCs/>
          <w:color w:val="000000"/>
          <w:sz w:val="24"/>
          <w:szCs w:val="24"/>
        </w:rPr>
        <w:t>本基金为债券型基金，在通常情况下其预期收益及预期风险水平高于货币市场基金，低于股票型基金和混合型基金。</w:t>
      </w:r>
    </w:p>
    <w:p w14:paraId="292CA316" w14:textId="77777777" w:rsidR="00B175DF" w:rsidRDefault="0078640F">
      <w:pPr>
        <w:spacing w:line="360" w:lineRule="auto"/>
        <w:ind w:firstLineChars="200" w:firstLine="480"/>
        <w:rPr>
          <w:bCs/>
          <w:sz w:val="24"/>
        </w:rPr>
      </w:pPr>
      <w:r>
        <w:rPr>
          <w:bCs/>
          <w:sz w:val="24"/>
        </w:rPr>
        <w:t>七、基金管理人代表基金行使相关权利的处理原则及方法</w:t>
      </w:r>
    </w:p>
    <w:p w14:paraId="30794801" w14:textId="77777777" w:rsidR="00B175DF" w:rsidRDefault="0078640F">
      <w:pPr>
        <w:spacing w:line="360" w:lineRule="auto"/>
        <w:ind w:firstLineChars="200" w:firstLine="480"/>
        <w:rPr>
          <w:bCs/>
          <w:sz w:val="24"/>
        </w:rPr>
      </w:pPr>
      <w:r>
        <w:rPr>
          <w:bCs/>
          <w:sz w:val="24"/>
        </w:rPr>
        <w:t>1</w:t>
      </w:r>
      <w:r>
        <w:rPr>
          <w:bCs/>
          <w:sz w:val="24"/>
        </w:rPr>
        <w:t>、基金管理人按照国家有关规定代表基金独立行使相关权利，保护基金份额持有人的利益；</w:t>
      </w:r>
      <w:r>
        <w:rPr>
          <w:bCs/>
          <w:sz w:val="24"/>
        </w:rPr>
        <w:t xml:space="preserve"> </w:t>
      </w:r>
    </w:p>
    <w:p w14:paraId="37CC0D01" w14:textId="77777777" w:rsidR="00B175DF" w:rsidRDefault="0078640F">
      <w:pPr>
        <w:spacing w:line="360" w:lineRule="auto"/>
        <w:ind w:firstLineChars="200" w:firstLine="480"/>
        <w:rPr>
          <w:bCs/>
          <w:sz w:val="24"/>
        </w:rPr>
      </w:pPr>
      <w:r>
        <w:rPr>
          <w:bCs/>
          <w:sz w:val="24"/>
        </w:rPr>
        <w:t>2</w:t>
      </w:r>
      <w:r>
        <w:rPr>
          <w:bCs/>
          <w:sz w:val="24"/>
        </w:rPr>
        <w:t>、有利于基金财产的安全与增值；</w:t>
      </w:r>
      <w:r>
        <w:rPr>
          <w:bCs/>
          <w:sz w:val="24"/>
        </w:rPr>
        <w:t xml:space="preserve"> </w:t>
      </w:r>
    </w:p>
    <w:p w14:paraId="2A1BB382" w14:textId="77777777" w:rsidR="00B175DF" w:rsidRDefault="0078640F">
      <w:pPr>
        <w:spacing w:line="360" w:lineRule="auto"/>
        <w:ind w:firstLineChars="200" w:firstLine="480"/>
        <w:rPr>
          <w:bCs/>
          <w:sz w:val="24"/>
        </w:rPr>
      </w:pPr>
      <w:r>
        <w:rPr>
          <w:bCs/>
          <w:sz w:val="24"/>
        </w:rPr>
        <w:t>3</w:t>
      </w:r>
      <w:r>
        <w:rPr>
          <w:bCs/>
          <w:sz w:val="24"/>
        </w:rPr>
        <w:t>、不通过关联交易为自身、雇员、授权代理人或任何存在利害关系的第三人牟取任何不当利益。</w:t>
      </w:r>
    </w:p>
    <w:p w14:paraId="03C25B65" w14:textId="77777777" w:rsidR="00B175DF" w:rsidRDefault="0078640F">
      <w:pPr>
        <w:spacing w:line="360" w:lineRule="auto"/>
        <w:ind w:firstLineChars="200" w:firstLine="480"/>
        <w:rPr>
          <w:sz w:val="24"/>
        </w:rPr>
      </w:pPr>
      <w:r>
        <w:rPr>
          <w:rFonts w:hint="eastAsia"/>
          <w:sz w:val="24"/>
        </w:rPr>
        <w:t>八、侧袋机制的实施和投资运作安排</w:t>
      </w:r>
    </w:p>
    <w:p w14:paraId="5238EB03" w14:textId="77777777" w:rsidR="00B175DF" w:rsidRDefault="0078640F">
      <w:pPr>
        <w:spacing w:line="360" w:lineRule="auto"/>
        <w:ind w:firstLineChars="200" w:firstLine="480"/>
        <w:rPr>
          <w:sz w:val="24"/>
        </w:rPr>
      </w:pPr>
      <w:r>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6C9CAA34" w14:textId="77777777" w:rsidR="00B175DF" w:rsidRDefault="0078640F">
      <w:pPr>
        <w:spacing w:line="360" w:lineRule="auto"/>
        <w:ind w:firstLineChars="200" w:firstLine="480"/>
        <w:rPr>
          <w:sz w:val="24"/>
        </w:rPr>
      </w:pPr>
      <w:r>
        <w:rPr>
          <w:rFonts w:hint="eastAsia"/>
          <w:sz w:val="24"/>
        </w:rPr>
        <w:t>侧袋机制实施期间，本部分约定的投资组合比例、投资策略、组合限制、业绩比较基准、风险收益特征等约定仅适用于主袋账户。</w:t>
      </w:r>
    </w:p>
    <w:p w14:paraId="513A7E1B" w14:textId="77777777" w:rsidR="00B175DF" w:rsidRDefault="0078640F">
      <w:pPr>
        <w:spacing w:line="360" w:lineRule="auto"/>
        <w:ind w:firstLineChars="200" w:firstLine="480"/>
        <w:rPr>
          <w:b/>
          <w:sz w:val="24"/>
        </w:rPr>
      </w:pPr>
      <w:r>
        <w:rPr>
          <w:rFonts w:hint="eastAsia"/>
          <w:sz w:val="24"/>
        </w:rPr>
        <w:t>侧袋账户的实施条件、实施程序、运作安排、投资安排、特定资产的处置变现和支付等对投资者权益有重大影响的事项详见招募说明书的规定。</w:t>
      </w:r>
    </w:p>
    <w:p w14:paraId="4C04BD55" w14:textId="77777777" w:rsidR="00B175DF" w:rsidRDefault="0078640F">
      <w:pPr>
        <w:spacing w:line="360" w:lineRule="auto"/>
        <w:rPr>
          <w:b/>
          <w:sz w:val="24"/>
        </w:rPr>
      </w:pPr>
      <w:r>
        <w:rPr>
          <w:b/>
          <w:sz w:val="24"/>
        </w:rPr>
        <w:t xml:space="preserve">                                                               </w:t>
      </w:r>
    </w:p>
    <w:p w14:paraId="6CE03274" w14:textId="77777777" w:rsidR="00B175DF" w:rsidRDefault="00B175DF">
      <w:pPr>
        <w:rPr>
          <w:bCs/>
          <w:sz w:val="24"/>
        </w:rPr>
      </w:pPr>
    </w:p>
    <w:p w14:paraId="6FFC7E67" w14:textId="77777777" w:rsidR="00B175DF" w:rsidRDefault="0078640F">
      <w:pPr>
        <w:pStyle w:val="1"/>
        <w:spacing w:before="0" w:after="0"/>
        <w:jc w:val="center"/>
        <w:rPr>
          <w:rFonts w:ascii="Times New Roman"/>
          <w:color w:val="auto"/>
          <w:sz w:val="30"/>
        </w:rPr>
      </w:pPr>
      <w:r>
        <w:rPr>
          <w:rFonts w:ascii="Times New Roman"/>
          <w:b w:val="0"/>
          <w:bCs/>
          <w:color w:val="auto"/>
          <w:kern w:val="44"/>
          <w:sz w:val="21"/>
        </w:rPr>
        <w:br w:type="page"/>
      </w:r>
      <w:bookmarkStart w:id="284" w:name="_Toc93226145"/>
      <w:bookmarkStart w:id="285" w:name="_Toc92662704"/>
      <w:bookmarkStart w:id="286" w:name="_Toc18000"/>
      <w:bookmarkStart w:id="287" w:name="_Toc139991743"/>
      <w:bookmarkStart w:id="288" w:name="_Toc31611"/>
      <w:bookmarkStart w:id="289" w:name="_Toc141703893"/>
      <w:bookmarkStart w:id="290" w:name="_Toc32030"/>
      <w:bookmarkStart w:id="291" w:name="_Toc26114"/>
      <w:bookmarkStart w:id="292" w:name="_Toc3054"/>
      <w:bookmarkStart w:id="293" w:name="_Toc20102"/>
      <w:bookmarkStart w:id="294" w:name="_Toc128310496"/>
      <w:bookmarkStart w:id="295" w:name="_Toc24474"/>
      <w:bookmarkStart w:id="296" w:name="_Toc20782"/>
      <w:bookmarkStart w:id="297" w:name="_Toc21642"/>
      <w:bookmarkStart w:id="298" w:name="_Toc29561"/>
      <w:bookmarkStart w:id="299" w:name="_Toc138251366"/>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4"/>
      <w:bookmarkEnd w:id="285"/>
      <w:r>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448A35C5" w14:textId="77777777" w:rsidR="00B175DF" w:rsidRDefault="00B175DF">
      <w:pPr>
        <w:spacing w:line="360" w:lineRule="auto"/>
        <w:ind w:firstLineChars="200" w:firstLine="480"/>
        <w:rPr>
          <w:bCs/>
          <w:sz w:val="24"/>
        </w:rPr>
      </w:pPr>
    </w:p>
    <w:p w14:paraId="053DA641" w14:textId="77777777" w:rsidR="00B175DF" w:rsidRDefault="0078640F">
      <w:pPr>
        <w:spacing w:line="360" w:lineRule="auto"/>
        <w:ind w:firstLineChars="200" w:firstLine="480"/>
        <w:rPr>
          <w:bCs/>
          <w:sz w:val="24"/>
        </w:rPr>
      </w:pPr>
      <w:r>
        <w:rPr>
          <w:bCs/>
          <w:sz w:val="24"/>
        </w:rPr>
        <w:t>一、基金资产总值</w:t>
      </w:r>
    </w:p>
    <w:p w14:paraId="291FBD5E" w14:textId="77777777" w:rsidR="00B175DF" w:rsidRDefault="0078640F">
      <w:pPr>
        <w:spacing w:line="360" w:lineRule="auto"/>
        <w:ind w:firstLineChars="200" w:firstLine="480"/>
        <w:rPr>
          <w:bCs/>
          <w:sz w:val="24"/>
        </w:rPr>
      </w:pPr>
      <w:r>
        <w:rPr>
          <w:bCs/>
          <w:sz w:val="24"/>
        </w:rPr>
        <w:t>基金资产总值是指</w:t>
      </w:r>
      <w:r>
        <w:rPr>
          <w:rFonts w:hint="eastAsia"/>
          <w:bCs/>
          <w:sz w:val="24"/>
        </w:rPr>
        <w:t>基金拥有的各类有价证券</w:t>
      </w:r>
      <w:r>
        <w:rPr>
          <w:bCs/>
          <w:sz w:val="24"/>
        </w:rPr>
        <w:t>、银行存款本息</w:t>
      </w:r>
      <w:r>
        <w:rPr>
          <w:rFonts w:hint="eastAsia"/>
          <w:bCs/>
          <w:sz w:val="24"/>
        </w:rPr>
        <w:t>、</w:t>
      </w:r>
      <w:r>
        <w:rPr>
          <w:bCs/>
          <w:sz w:val="24"/>
        </w:rPr>
        <w:t>基金应收</w:t>
      </w:r>
      <w:r>
        <w:rPr>
          <w:rFonts w:hint="eastAsia"/>
          <w:bCs/>
          <w:sz w:val="24"/>
        </w:rPr>
        <w:t>款项</w:t>
      </w:r>
      <w:r>
        <w:rPr>
          <w:bCs/>
          <w:sz w:val="24"/>
        </w:rPr>
        <w:t>以及其他</w:t>
      </w:r>
      <w:r>
        <w:rPr>
          <w:rFonts w:hint="eastAsia"/>
          <w:bCs/>
          <w:sz w:val="24"/>
        </w:rPr>
        <w:t>资产</w:t>
      </w:r>
      <w:r>
        <w:rPr>
          <w:bCs/>
          <w:sz w:val="24"/>
        </w:rPr>
        <w:t>的价值总和。</w:t>
      </w:r>
    </w:p>
    <w:p w14:paraId="41B08A01" w14:textId="77777777" w:rsidR="00B175DF" w:rsidRDefault="0078640F">
      <w:pPr>
        <w:spacing w:line="360" w:lineRule="auto"/>
        <w:ind w:firstLineChars="200" w:firstLine="480"/>
        <w:rPr>
          <w:bCs/>
          <w:sz w:val="24"/>
        </w:rPr>
      </w:pPr>
      <w:r>
        <w:rPr>
          <w:bCs/>
          <w:sz w:val="24"/>
        </w:rPr>
        <w:t>二、基金资产净值</w:t>
      </w:r>
    </w:p>
    <w:p w14:paraId="2CAB0D73" w14:textId="77777777" w:rsidR="00B175DF" w:rsidRDefault="0078640F">
      <w:pPr>
        <w:spacing w:line="360" w:lineRule="auto"/>
        <w:ind w:firstLineChars="200" w:firstLine="480"/>
        <w:rPr>
          <w:bCs/>
          <w:sz w:val="24"/>
        </w:rPr>
      </w:pPr>
      <w:r>
        <w:rPr>
          <w:bCs/>
          <w:sz w:val="24"/>
        </w:rPr>
        <w:t>基金资产净值是指基金资产总值减去基金负债后的价值。</w:t>
      </w:r>
    </w:p>
    <w:p w14:paraId="392FBA63" w14:textId="77777777" w:rsidR="00B175DF" w:rsidRDefault="0078640F">
      <w:pPr>
        <w:spacing w:line="360" w:lineRule="auto"/>
        <w:ind w:firstLineChars="200" w:firstLine="480"/>
        <w:rPr>
          <w:bCs/>
          <w:sz w:val="24"/>
        </w:rPr>
      </w:pPr>
      <w:r>
        <w:rPr>
          <w:bCs/>
          <w:sz w:val="24"/>
        </w:rPr>
        <w:t>三、基金财产的账户</w:t>
      </w:r>
    </w:p>
    <w:p w14:paraId="770E37FC" w14:textId="77777777" w:rsidR="00B175DF" w:rsidRDefault="0078640F">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、期货结算账户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0" w:name="_Hlt88841837"/>
      <w:bookmarkEnd w:id="300"/>
    </w:p>
    <w:p w14:paraId="7786BE72" w14:textId="77777777" w:rsidR="00B175DF" w:rsidRDefault="0078640F">
      <w:pPr>
        <w:spacing w:line="360" w:lineRule="auto"/>
        <w:ind w:firstLineChars="200" w:firstLine="480"/>
        <w:rPr>
          <w:bCs/>
          <w:sz w:val="24"/>
        </w:rPr>
      </w:pPr>
      <w:r>
        <w:rPr>
          <w:bCs/>
          <w:sz w:val="24"/>
        </w:rPr>
        <w:t>四、基金财产的保管和处分</w:t>
      </w:r>
      <w:bookmarkStart w:id="301" w:name="_Hlt88900062"/>
      <w:bookmarkEnd w:id="301"/>
    </w:p>
    <w:p w14:paraId="07451E05" w14:textId="77777777" w:rsidR="00B175DF" w:rsidRDefault="0078640F">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19D4A03" w14:textId="77777777" w:rsidR="00B175DF" w:rsidRDefault="0078640F">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A2CFE4E" w14:textId="77777777" w:rsidR="00B175DF" w:rsidRDefault="00B175DF">
      <w:pPr>
        <w:spacing w:line="360" w:lineRule="auto"/>
        <w:ind w:firstLineChars="200" w:firstLine="480"/>
        <w:rPr>
          <w:bCs/>
          <w:sz w:val="24"/>
        </w:rPr>
      </w:pPr>
    </w:p>
    <w:p w14:paraId="7B24A610" w14:textId="77777777" w:rsidR="00B175DF" w:rsidRDefault="0078640F">
      <w:pPr>
        <w:pStyle w:val="1"/>
        <w:spacing w:before="0" w:after="0"/>
        <w:jc w:val="center"/>
        <w:rPr>
          <w:rFonts w:ascii="Times New Roman"/>
          <w:color w:val="auto"/>
          <w:sz w:val="30"/>
        </w:rPr>
      </w:pPr>
      <w:r>
        <w:rPr>
          <w:rFonts w:ascii="Times New Roman"/>
          <w:b w:val="0"/>
          <w:bCs/>
          <w:color w:val="auto"/>
          <w:kern w:val="44"/>
          <w:sz w:val="21"/>
        </w:rPr>
        <w:br w:type="page"/>
      </w:r>
      <w:bookmarkStart w:id="302" w:name="_Toc17782"/>
      <w:bookmarkStart w:id="303" w:name="_Toc7802"/>
      <w:bookmarkStart w:id="304" w:name="_Toc19714"/>
      <w:bookmarkStart w:id="305" w:name="_Toc31917"/>
      <w:bookmarkStart w:id="306" w:name="_Toc871"/>
      <w:bookmarkStart w:id="307" w:name="_Toc27832"/>
      <w:bookmarkStart w:id="308" w:name="_Toc138251367"/>
      <w:bookmarkStart w:id="309" w:name="_Toc139991744"/>
      <w:bookmarkStart w:id="310"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2"/>
      <w:bookmarkEnd w:id="303"/>
      <w:bookmarkEnd w:id="304"/>
      <w:bookmarkEnd w:id="305"/>
      <w:bookmarkEnd w:id="306"/>
      <w:bookmarkEnd w:id="307"/>
      <w:bookmarkEnd w:id="308"/>
    </w:p>
    <w:p w14:paraId="4803B434" w14:textId="77777777" w:rsidR="00B175DF" w:rsidRDefault="00B175DF">
      <w:pPr>
        <w:spacing w:line="360" w:lineRule="auto"/>
        <w:ind w:firstLineChars="200" w:firstLine="480"/>
        <w:rPr>
          <w:bCs/>
          <w:sz w:val="24"/>
        </w:rPr>
      </w:pPr>
    </w:p>
    <w:p w14:paraId="5124FED7" w14:textId="77777777" w:rsidR="00B175DF" w:rsidRDefault="0078640F">
      <w:pPr>
        <w:spacing w:line="360" w:lineRule="auto"/>
        <w:ind w:firstLineChars="200" w:firstLine="480"/>
        <w:rPr>
          <w:bCs/>
          <w:sz w:val="24"/>
        </w:rPr>
      </w:pPr>
      <w:bookmarkStart w:id="311" w:name="_Toc139991745"/>
      <w:bookmarkStart w:id="312" w:name="_Toc141703895"/>
      <w:bookmarkStart w:id="313" w:name="_Toc32046"/>
      <w:bookmarkEnd w:id="309"/>
      <w:bookmarkEnd w:id="310"/>
      <w:r>
        <w:rPr>
          <w:bCs/>
          <w:sz w:val="24"/>
        </w:rPr>
        <w:t>一、估值日</w:t>
      </w:r>
    </w:p>
    <w:p w14:paraId="135150AE" w14:textId="77777777" w:rsidR="00B175DF" w:rsidRDefault="0078640F">
      <w:pPr>
        <w:spacing w:line="360" w:lineRule="auto"/>
        <w:ind w:firstLineChars="200" w:firstLine="480"/>
        <w:rPr>
          <w:bCs/>
          <w:sz w:val="24"/>
        </w:rPr>
      </w:pPr>
      <w:r>
        <w:rPr>
          <w:bCs/>
          <w:sz w:val="24"/>
        </w:rPr>
        <w:t>本基金的估值日为本基金相关的证券</w:t>
      </w:r>
      <w:r>
        <w:rPr>
          <w:rFonts w:hint="eastAsia"/>
          <w:bCs/>
          <w:sz w:val="24"/>
        </w:rPr>
        <w:t>、期货</w:t>
      </w:r>
      <w:r>
        <w:rPr>
          <w:bCs/>
          <w:sz w:val="24"/>
        </w:rPr>
        <w:t>交易场所的交易日以及国家法律法规规定需要对外披露基金净值的非交易日。</w:t>
      </w:r>
    </w:p>
    <w:p w14:paraId="3190DD22" w14:textId="77777777" w:rsidR="00B175DF" w:rsidRDefault="0078640F">
      <w:pPr>
        <w:spacing w:line="360" w:lineRule="auto"/>
        <w:ind w:firstLineChars="200" w:firstLine="480"/>
        <w:rPr>
          <w:bCs/>
          <w:sz w:val="24"/>
        </w:rPr>
      </w:pPr>
      <w:r>
        <w:rPr>
          <w:bCs/>
          <w:sz w:val="24"/>
        </w:rPr>
        <w:t>二、估值对象</w:t>
      </w:r>
    </w:p>
    <w:p w14:paraId="1D80247D" w14:textId="77777777" w:rsidR="00B175DF" w:rsidRDefault="0078640F">
      <w:pPr>
        <w:spacing w:line="360" w:lineRule="auto"/>
        <w:ind w:firstLineChars="200" w:firstLine="480"/>
        <w:rPr>
          <w:bCs/>
          <w:sz w:val="24"/>
        </w:rPr>
      </w:pPr>
      <w:r>
        <w:rPr>
          <w:bCs/>
          <w:sz w:val="24"/>
        </w:rPr>
        <w:t>基金所拥有的债券</w:t>
      </w:r>
      <w:r>
        <w:rPr>
          <w:rFonts w:hint="eastAsia"/>
          <w:bCs/>
          <w:sz w:val="24"/>
        </w:rPr>
        <w:t>、</w:t>
      </w:r>
      <w:r>
        <w:rPr>
          <w:bCs/>
          <w:sz w:val="24"/>
        </w:rPr>
        <w:t>国债期货</w:t>
      </w:r>
      <w:r>
        <w:rPr>
          <w:rFonts w:hint="eastAsia"/>
          <w:bCs/>
          <w:sz w:val="24"/>
        </w:rPr>
        <w:t>、资产支持证券</w:t>
      </w:r>
      <w:r>
        <w:rPr>
          <w:bCs/>
          <w:sz w:val="24"/>
        </w:rPr>
        <w:t>和银行存款本息、同业存单、应收款项、</w:t>
      </w:r>
      <w:r>
        <w:rPr>
          <w:rFonts w:hint="eastAsia"/>
          <w:bCs/>
          <w:sz w:val="24"/>
        </w:rPr>
        <w:t>信用衍生品、</w:t>
      </w:r>
      <w:r>
        <w:rPr>
          <w:bCs/>
          <w:sz w:val="24"/>
        </w:rPr>
        <w:t>其它投资等资产及负债。</w:t>
      </w:r>
    </w:p>
    <w:p w14:paraId="58049FA8" w14:textId="77777777" w:rsidR="00B175DF" w:rsidRDefault="0078640F">
      <w:pPr>
        <w:numPr>
          <w:ilvl w:val="0"/>
          <w:numId w:val="3"/>
        </w:numPr>
        <w:spacing w:line="360" w:lineRule="auto"/>
        <w:ind w:firstLineChars="200" w:firstLine="480"/>
        <w:rPr>
          <w:bCs/>
          <w:sz w:val="24"/>
        </w:rPr>
      </w:pPr>
      <w:r>
        <w:rPr>
          <w:rFonts w:hint="eastAsia"/>
          <w:bCs/>
          <w:sz w:val="24"/>
        </w:rPr>
        <w:t>估值原则</w:t>
      </w:r>
    </w:p>
    <w:p w14:paraId="446DDE7A" w14:textId="77777777" w:rsidR="00B175DF" w:rsidRDefault="0078640F">
      <w:pPr>
        <w:spacing w:line="360" w:lineRule="auto"/>
        <w:ind w:firstLineChars="200" w:firstLine="480"/>
        <w:rPr>
          <w:bCs/>
          <w:sz w:val="24"/>
          <w:szCs w:val="24"/>
        </w:rPr>
      </w:pPr>
      <w:r>
        <w:rPr>
          <w:rFonts w:hint="eastAsia"/>
          <w:bCs/>
          <w:sz w:val="24"/>
          <w:szCs w:val="24"/>
        </w:rPr>
        <w:t>基金管理人在确定相关金融资产和金融负债的公允价值时，应符合《企业会计准则》、监管部门有关规定。</w:t>
      </w:r>
    </w:p>
    <w:p w14:paraId="45FCBE1E" w14:textId="77777777" w:rsidR="00B175DF" w:rsidRDefault="0078640F">
      <w:pPr>
        <w:numPr>
          <w:ilvl w:val="0"/>
          <w:numId w:val="4"/>
        </w:numPr>
        <w:spacing w:line="360" w:lineRule="auto"/>
        <w:ind w:firstLineChars="200" w:firstLine="480"/>
        <w:rPr>
          <w:bCs/>
          <w:sz w:val="24"/>
          <w:szCs w:val="24"/>
        </w:rPr>
      </w:pPr>
      <w:r>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C166FE6" w14:textId="330DBC58" w:rsidR="00B175DF" w:rsidRDefault="0078640F">
      <w:pPr>
        <w:spacing w:line="360" w:lineRule="auto"/>
        <w:ind w:firstLineChars="200" w:firstLine="480"/>
        <w:rPr>
          <w:bCs/>
          <w:sz w:val="24"/>
          <w:szCs w:val="24"/>
        </w:rPr>
      </w:pPr>
      <w:r>
        <w:rPr>
          <w:rFonts w:hint="eastAsia"/>
          <w:bCs/>
          <w:sz w:val="24"/>
          <w:szCs w:val="24"/>
        </w:rPr>
        <w:t>与上述投资品种</w:t>
      </w:r>
      <w:r>
        <w:rPr>
          <w:bCs/>
          <w:sz w:val="24"/>
          <w:szCs w:val="24"/>
        </w:rPr>
        <w:t>相</w:t>
      </w:r>
      <w:r>
        <w:rPr>
          <w:rFonts w:hint="eastAsia"/>
          <w:bCs/>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3CF8CB7" w14:textId="77777777" w:rsidR="00B175DF" w:rsidRDefault="0078640F">
      <w:pPr>
        <w:numPr>
          <w:ilvl w:val="0"/>
          <w:numId w:val="4"/>
        </w:numPr>
        <w:spacing w:line="360" w:lineRule="auto"/>
        <w:ind w:firstLineChars="200" w:firstLine="480"/>
        <w:rPr>
          <w:bCs/>
          <w:sz w:val="24"/>
          <w:szCs w:val="24"/>
        </w:rPr>
      </w:pPr>
      <w:r>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C56313B" w14:textId="77777777" w:rsidR="00B175DF" w:rsidRDefault="0078640F">
      <w:pPr>
        <w:spacing w:line="360" w:lineRule="auto"/>
        <w:ind w:firstLineChars="200" w:firstLine="480"/>
        <w:rPr>
          <w:bCs/>
          <w:sz w:val="24"/>
        </w:rPr>
      </w:pPr>
      <w:r>
        <w:rPr>
          <w:rFonts w:hint="eastAsia"/>
          <w:bCs/>
          <w:sz w:val="24"/>
          <w:szCs w:val="24"/>
        </w:rPr>
        <w:t>（三）如经济环境发生重大变化或证券发行人发生影响证券价格的重大事件，使潜在估值调整对前一估值日的基金资产净值的影响在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以上的，应对估值进行调整并确定公允价值。</w:t>
      </w:r>
    </w:p>
    <w:p w14:paraId="71AB7BB9" w14:textId="77777777" w:rsidR="00B175DF" w:rsidRDefault="0078640F">
      <w:pPr>
        <w:spacing w:line="360" w:lineRule="auto"/>
        <w:ind w:firstLineChars="200" w:firstLine="480"/>
        <w:rPr>
          <w:bCs/>
          <w:sz w:val="24"/>
        </w:rPr>
      </w:pPr>
      <w:r>
        <w:rPr>
          <w:rFonts w:hint="eastAsia"/>
          <w:bCs/>
          <w:sz w:val="24"/>
        </w:rPr>
        <w:lastRenderedPageBreak/>
        <w:t>四</w:t>
      </w:r>
      <w:r>
        <w:rPr>
          <w:bCs/>
          <w:sz w:val="24"/>
        </w:rPr>
        <w:t>、估值方法</w:t>
      </w:r>
    </w:p>
    <w:p w14:paraId="478B4C4F" w14:textId="19C6785D" w:rsidR="00554ECF" w:rsidRPr="00554ECF" w:rsidRDefault="00554ECF" w:rsidP="0052331F">
      <w:pPr>
        <w:spacing w:line="360" w:lineRule="auto"/>
        <w:ind w:firstLineChars="200" w:firstLine="480"/>
        <w:rPr>
          <w:bCs/>
          <w:sz w:val="24"/>
        </w:rPr>
      </w:pPr>
      <w:r w:rsidRPr="00554ECF">
        <w:rPr>
          <w:rFonts w:hint="eastAsia"/>
          <w:bCs/>
          <w:sz w:val="24"/>
        </w:rPr>
        <w:t>1</w:t>
      </w:r>
      <w:r w:rsidRPr="00554ECF">
        <w:rPr>
          <w:rFonts w:hint="eastAsia"/>
          <w:bCs/>
          <w:sz w:val="24"/>
        </w:rPr>
        <w:t>、对于已上市或已挂牌转让的不含权固定收益品种，选取第三方估值基准服务机构提供的相应品种当日的估值全价进行估值。</w:t>
      </w:r>
    </w:p>
    <w:p w14:paraId="45FB51AC" w14:textId="358FF1EC" w:rsidR="00554ECF" w:rsidRPr="00554ECF" w:rsidRDefault="0052331F" w:rsidP="00554ECF">
      <w:pPr>
        <w:spacing w:line="360" w:lineRule="auto"/>
        <w:ind w:firstLineChars="200" w:firstLine="480"/>
        <w:rPr>
          <w:bCs/>
          <w:sz w:val="24"/>
        </w:rPr>
      </w:pPr>
      <w:r>
        <w:rPr>
          <w:bCs/>
          <w:sz w:val="24"/>
        </w:rPr>
        <w:t>2</w:t>
      </w:r>
      <w:r w:rsidR="00554ECF" w:rsidRPr="00554ECF">
        <w:rPr>
          <w:rFonts w:hint="eastAsia"/>
          <w:bCs/>
          <w:sz w:val="24"/>
        </w:rPr>
        <w:t>、对于已上市或已挂牌转让的含权固定收益品种，选取第三方估值基准服务机构提供的相应品种当日的唯一估值全价或推荐估值全价进行估值。</w:t>
      </w:r>
    </w:p>
    <w:p w14:paraId="557902E8" w14:textId="77777777" w:rsidR="00554ECF" w:rsidRDefault="00554ECF" w:rsidP="00554ECF">
      <w:pPr>
        <w:spacing w:line="360" w:lineRule="auto"/>
        <w:ind w:firstLineChars="200" w:firstLine="480"/>
        <w:rPr>
          <w:bCs/>
          <w:sz w:val="24"/>
        </w:rPr>
      </w:pPr>
      <w:r w:rsidRPr="00554ECF">
        <w:rPr>
          <w:rFonts w:hint="eastAsia"/>
          <w:bCs/>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0067CB3E" w14:textId="25B22F5E" w:rsidR="00554ECF" w:rsidRDefault="008D18AC" w:rsidP="00771A79">
      <w:pPr>
        <w:spacing w:line="360" w:lineRule="auto"/>
        <w:ind w:firstLineChars="200" w:firstLine="480"/>
        <w:rPr>
          <w:bCs/>
          <w:sz w:val="24"/>
        </w:rPr>
      </w:pPr>
      <w:r>
        <w:rPr>
          <w:bCs/>
          <w:sz w:val="24"/>
        </w:rPr>
        <w:t>3</w:t>
      </w:r>
      <w:r w:rsidR="00554ECF" w:rsidRPr="00554ECF">
        <w:rPr>
          <w:rFonts w:hint="eastAsia"/>
          <w:bCs/>
          <w:sz w:val="24"/>
        </w:rPr>
        <w:t>、对于未上市或未挂牌转让且不存在活跃市场的固定收益品种，采用在当前情况下适用并且有足够可利用数据和其他信息支持的估值技术确定其公允价值。</w:t>
      </w:r>
    </w:p>
    <w:p w14:paraId="458E9168" w14:textId="26D39AD4" w:rsidR="00A46DF7" w:rsidRPr="00554ECF" w:rsidRDefault="00771A79" w:rsidP="00554ECF">
      <w:pPr>
        <w:spacing w:line="360" w:lineRule="auto"/>
        <w:ind w:firstLineChars="200" w:firstLine="480"/>
        <w:rPr>
          <w:bCs/>
          <w:sz w:val="24"/>
        </w:rPr>
      </w:pPr>
      <w:r>
        <w:rPr>
          <w:bCs/>
          <w:sz w:val="24"/>
        </w:rPr>
        <w:t>4</w:t>
      </w:r>
      <w:r w:rsidR="00A46DF7" w:rsidRPr="00A46DF7">
        <w:rPr>
          <w:rFonts w:hint="eastAsia"/>
          <w:bCs/>
          <w:sz w:val="24"/>
        </w:rPr>
        <w:t>、本基金投资国债期货合约，一般以估值当日结算价进行估值，估值当日无结算价的，且最近交易日后经济环境未发生重大变化的，采用最近交易日结算价估值。</w:t>
      </w:r>
    </w:p>
    <w:p w14:paraId="38638ACB" w14:textId="343FB825" w:rsidR="00554ECF" w:rsidRPr="00554ECF" w:rsidRDefault="00771A79" w:rsidP="00554ECF">
      <w:pPr>
        <w:spacing w:line="360" w:lineRule="auto"/>
        <w:ind w:firstLineChars="200" w:firstLine="480"/>
        <w:rPr>
          <w:bCs/>
          <w:sz w:val="24"/>
        </w:rPr>
      </w:pPr>
      <w:r>
        <w:rPr>
          <w:bCs/>
          <w:sz w:val="24"/>
        </w:rPr>
        <w:t>5</w:t>
      </w:r>
      <w:r w:rsidR="00554ECF" w:rsidRPr="00554ECF">
        <w:rPr>
          <w:rFonts w:hint="eastAsia"/>
          <w:bCs/>
          <w:sz w:val="24"/>
        </w:rPr>
        <w:t>、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w:t>
      </w:r>
    </w:p>
    <w:p w14:paraId="5DD05347" w14:textId="050B402D" w:rsidR="00554ECF" w:rsidRPr="00554ECF" w:rsidRDefault="00771A79" w:rsidP="00554ECF">
      <w:pPr>
        <w:spacing w:line="360" w:lineRule="auto"/>
        <w:ind w:firstLineChars="200" w:firstLine="480"/>
        <w:rPr>
          <w:bCs/>
          <w:sz w:val="24"/>
        </w:rPr>
      </w:pPr>
      <w:r>
        <w:rPr>
          <w:bCs/>
          <w:sz w:val="24"/>
        </w:rPr>
        <w:t>6</w:t>
      </w:r>
      <w:r w:rsidR="00554ECF" w:rsidRPr="00554ECF">
        <w:rPr>
          <w:rFonts w:hint="eastAsia"/>
          <w:bCs/>
          <w:sz w:val="24"/>
        </w:rPr>
        <w:t>、如有确凿证据表明按上述方法进行估值不能客观反映其公允价值的，基金管理人可根据具体情况与基金托管人商定后，按最能反映公允价值的价格估值。</w:t>
      </w:r>
    </w:p>
    <w:p w14:paraId="1C17BA37" w14:textId="58C9F54E" w:rsidR="00554ECF" w:rsidRPr="00554ECF" w:rsidRDefault="00771A79" w:rsidP="00554ECF">
      <w:pPr>
        <w:spacing w:line="360" w:lineRule="auto"/>
        <w:ind w:firstLineChars="200" w:firstLine="480"/>
        <w:rPr>
          <w:bCs/>
          <w:sz w:val="24"/>
        </w:rPr>
      </w:pPr>
      <w:r>
        <w:rPr>
          <w:bCs/>
          <w:sz w:val="24"/>
        </w:rPr>
        <w:t>7</w:t>
      </w:r>
      <w:r w:rsidR="00554ECF" w:rsidRPr="00554ECF">
        <w:rPr>
          <w:rFonts w:hint="eastAsia"/>
          <w:bCs/>
          <w:sz w:val="24"/>
        </w:rPr>
        <w:t>、当发生大额申购或赎回情形时，基金管理人可以采用摆动定价机制，以确保基金估值的公平性。</w:t>
      </w:r>
    </w:p>
    <w:p w14:paraId="5AA23D29" w14:textId="34CEF94B" w:rsidR="00554ECF" w:rsidRPr="00554ECF" w:rsidRDefault="00771A79" w:rsidP="00554ECF">
      <w:pPr>
        <w:spacing w:line="360" w:lineRule="auto"/>
        <w:ind w:firstLineChars="200" w:firstLine="480"/>
        <w:rPr>
          <w:bCs/>
          <w:sz w:val="24"/>
        </w:rPr>
      </w:pPr>
      <w:r>
        <w:rPr>
          <w:bCs/>
          <w:sz w:val="24"/>
        </w:rPr>
        <w:t>8</w:t>
      </w:r>
      <w:r w:rsidR="00554ECF" w:rsidRPr="00554ECF">
        <w:rPr>
          <w:rFonts w:hint="eastAsia"/>
          <w:bCs/>
          <w:sz w:val="24"/>
        </w:rPr>
        <w:t>、相关法律法规以及监管部门有强制规定的，从其规定。如有新增事项，按国家最新规定估值。</w:t>
      </w:r>
    </w:p>
    <w:p w14:paraId="1D112F3B" w14:textId="77777777" w:rsidR="00554ECF" w:rsidRPr="00554ECF" w:rsidRDefault="00554ECF" w:rsidP="00554ECF">
      <w:pPr>
        <w:spacing w:line="360" w:lineRule="auto"/>
        <w:ind w:firstLineChars="200" w:firstLine="480"/>
        <w:rPr>
          <w:bCs/>
          <w:sz w:val="24"/>
        </w:rPr>
      </w:pPr>
      <w:r w:rsidRPr="00554ECF">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767E88D" w14:textId="77777777" w:rsidR="00554ECF" w:rsidRDefault="00554ECF">
      <w:pPr>
        <w:spacing w:line="360" w:lineRule="auto"/>
        <w:ind w:firstLineChars="200" w:firstLine="480"/>
        <w:rPr>
          <w:bCs/>
          <w:sz w:val="24"/>
        </w:rPr>
      </w:pPr>
      <w:r w:rsidRPr="00554ECF">
        <w:rPr>
          <w:rFonts w:hint="eastAsia"/>
          <w:bCs/>
          <w:sz w:val="24"/>
        </w:rPr>
        <w:lastRenderedPageBreak/>
        <w:t>根据有关法律法规，基金净值信息计算和基金会计核算的义务由基金管理人承担。本基金的基金会计责任方由基金管理人担任，基金托管人承担复核责任，因此，就与本基金有关的会计问题，如经相关各方在平等基础上充分讨论后，仍无法达成一致的意见，按照基金管理人对基金净值信息的计算结果对外予以公布。</w:t>
      </w:r>
    </w:p>
    <w:p w14:paraId="3D3E0855" w14:textId="77777777" w:rsidR="00B175DF" w:rsidRDefault="0078640F">
      <w:pPr>
        <w:spacing w:line="360" w:lineRule="auto"/>
        <w:ind w:firstLineChars="200" w:firstLine="480"/>
        <w:rPr>
          <w:bCs/>
          <w:sz w:val="24"/>
        </w:rPr>
      </w:pPr>
      <w:r>
        <w:rPr>
          <w:rFonts w:hint="eastAsia"/>
          <w:bCs/>
          <w:sz w:val="24"/>
        </w:rPr>
        <w:t>五</w:t>
      </w:r>
      <w:r>
        <w:rPr>
          <w:bCs/>
          <w:sz w:val="24"/>
        </w:rPr>
        <w:t>、估值程序</w:t>
      </w:r>
    </w:p>
    <w:p w14:paraId="0FD2720F" w14:textId="77777777" w:rsidR="00B175DF" w:rsidRDefault="0078640F">
      <w:pPr>
        <w:spacing w:line="360" w:lineRule="auto"/>
        <w:ind w:firstLineChars="200" w:firstLine="480"/>
        <w:rPr>
          <w:bCs/>
          <w:sz w:val="24"/>
        </w:rPr>
      </w:pPr>
      <w:r>
        <w:rPr>
          <w:bCs/>
          <w:sz w:val="24"/>
        </w:rPr>
        <w:t>1</w:t>
      </w:r>
      <w:r>
        <w:rPr>
          <w:bCs/>
          <w:sz w:val="24"/>
        </w:rPr>
        <w:t>、各类基金份额的基金份额净值是按照每个工作日闭市后，</w:t>
      </w:r>
      <w:r>
        <w:rPr>
          <w:rFonts w:hint="eastAsia"/>
          <w:bCs/>
          <w:sz w:val="24"/>
        </w:rPr>
        <w:t>某类</w:t>
      </w:r>
      <w:r>
        <w:rPr>
          <w:bCs/>
          <w:sz w:val="24"/>
        </w:rPr>
        <w:t>基金资产净值除以当日该类基金份额的余额数量计算，精确到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，由此产生的收益或损失由基金财产承担</w:t>
      </w:r>
      <w:r>
        <w:rPr>
          <w:bCs/>
          <w:sz w:val="24"/>
        </w:rPr>
        <w:t>。基金管理人可以设立大额赎回情形下的净值精度应急调整机制。</w:t>
      </w:r>
      <w:r>
        <w:rPr>
          <w:rFonts w:hint="eastAsia"/>
          <w:bCs/>
          <w:sz w:val="24"/>
        </w:rPr>
        <w:t>法律法规、监管机构、基金合同</w:t>
      </w:r>
      <w:r>
        <w:rPr>
          <w:bCs/>
          <w:sz w:val="24"/>
        </w:rPr>
        <w:t>另有规定的，从其规定。</w:t>
      </w:r>
    </w:p>
    <w:p w14:paraId="176E6060" w14:textId="77777777" w:rsidR="00B175DF" w:rsidRDefault="0078640F">
      <w:pPr>
        <w:spacing w:line="360" w:lineRule="auto"/>
        <w:ind w:firstLineChars="200" w:firstLine="480"/>
        <w:rPr>
          <w:bCs/>
          <w:sz w:val="24"/>
        </w:rPr>
      </w:pPr>
      <w:r>
        <w:rPr>
          <w:rFonts w:hint="eastAsia"/>
          <w:bCs/>
          <w:sz w:val="24"/>
        </w:rPr>
        <w:t>如按照上述保留位数的基金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14:paraId="0073FBD3" w14:textId="77777777" w:rsidR="00B175DF" w:rsidRDefault="0078640F">
      <w:pPr>
        <w:spacing w:line="360" w:lineRule="auto"/>
        <w:ind w:firstLineChars="200" w:firstLine="480"/>
        <w:rPr>
          <w:bCs/>
          <w:sz w:val="24"/>
        </w:rPr>
      </w:pPr>
      <w:r>
        <w:rPr>
          <w:rFonts w:hint="eastAsia"/>
          <w:bCs/>
          <w:color w:val="000000"/>
          <w:sz w:val="24"/>
          <w:szCs w:val="24"/>
        </w:rPr>
        <w:t>基金管理人于</w:t>
      </w:r>
      <w:r>
        <w:rPr>
          <w:bCs/>
          <w:sz w:val="24"/>
        </w:rPr>
        <w:t>每个工作日计算基金资产净值及各类基金份额净值，并按规定公告。</w:t>
      </w:r>
    </w:p>
    <w:p w14:paraId="7C9082EC" w14:textId="77777777" w:rsidR="00B175DF" w:rsidRDefault="0078640F">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w:t>
      </w:r>
      <w:r>
        <w:rPr>
          <w:rFonts w:hint="eastAsia"/>
          <w:bCs/>
          <w:sz w:val="24"/>
        </w:rPr>
        <w:t>按规定</w:t>
      </w:r>
      <w:r>
        <w:rPr>
          <w:bCs/>
          <w:sz w:val="24"/>
        </w:rPr>
        <w:t>对外公布。</w:t>
      </w:r>
    </w:p>
    <w:p w14:paraId="4EFB9D8F" w14:textId="77777777" w:rsidR="00B175DF" w:rsidRDefault="0078640F">
      <w:pPr>
        <w:spacing w:line="360" w:lineRule="auto"/>
        <w:ind w:firstLineChars="200" w:firstLine="480"/>
        <w:rPr>
          <w:bCs/>
          <w:sz w:val="24"/>
        </w:rPr>
      </w:pPr>
      <w:r>
        <w:rPr>
          <w:rFonts w:hint="eastAsia"/>
          <w:bCs/>
          <w:sz w:val="24"/>
        </w:rPr>
        <w:t>六</w:t>
      </w:r>
      <w:r>
        <w:rPr>
          <w:bCs/>
          <w:sz w:val="24"/>
        </w:rPr>
        <w:t>、估值错误的处理</w:t>
      </w:r>
    </w:p>
    <w:p w14:paraId="25D845B3" w14:textId="77777777" w:rsidR="00B175DF" w:rsidRDefault="0078640F">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p>
    <w:p w14:paraId="74F6BA31" w14:textId="77777777" w:rsidR="00B175DF" w:rsidRDefault="0078640F">
      <w:pPr>
        <w:spacing w:line="360" w:lineRule="auto"/>
        <w:ind w:firstLineChars="200" w:firstLine="480"/>
        <w:rPr>
          <w:bCs/>
          <w:sz w:val="24"/>
        </w:rPr>
      </w:pPr>
      <w:r>
        <w:rPr>
          <w:bCs/>
          <w:sz w:val="24"/>
        </w:rPr>
        <w:t>本基金合同的当事人应按照以下约定处理：</w:t>
      </w:r>
    </w:p>
    <w:p w14:paraId="3851E5A8" w14:textId="77777777" w:rsidR="00B175DF" w:rsidRDefault="0078640F">
      <w:pPr>
        <w:spacing w:line="360" w:lineRule="auto"/>
        <w:ind w:firstLineChars="200" w:firstLine="480"/>
        <w:rPr>
          <w:bCs/>
          <w:sz w:val="24"/>
        </w:rPr>
      </w:pPr>
      <w:r>
        <w:rPr>
          <w:bCs/>
          <w:sz w:val="24"/>
        </w:rPr>
        <w:t>1</w:t>
      </w:r>
      <w:r>
        <w:rPr>
          <w:bCs/>
          <w:sz w:val="24"/>
        </w:rPr>
        <w:t>、估值错误类型</w:t>
      </w:r>
    </w:p>
    <w:p w14:paraId="38E4419D" w14:textId="77777777" w:rsidR="00B175DF" w:rsidRDefault="0078640F">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lastRenderedPageBreak/>
        <w:t>“</w:t>
      </w:r>
      <w:r>
        <w:rPr>
          <w:bCs/>
          <w:sz w:val="24"/>
        </w:rPr>
        <w:t>估值错误处理原则</w:t>
      </w:r>
      <w:r>
        <w:rPr>
          <w:bCs/>
          <w:sz w:val="24"/>
        </w:rPr>
        <w:t>”</w:t>
      </w:r>
      <w:r>
        <w:rPr>
          <w:bCs/>
          <w:sz w:val="24"/>
        </w:rPr>
        <w:t>给予赔偿，承担赔偿责任。</w:t>
      </w:r>
    </w:p>
    <w:p w14:paraId="27B5E6DF" w14:textId="77777777" w:rsidR="00B175DF" w:rsidRDefault="0078640F">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0866D3C1" w14:textId="77777777" w:rsidR="00B175DF" w:rsidRDefault="0078640F">
      <w:pPr>
        <w:spacing w:line="360" w:lineRule="auto"/>
        <w:ind w:firstLineChars="200" w:firstLine="480"/>
        <w:rPr>
          <w:bCs/>
          <w:sz w:val="24"/>
        </w:rPr>
      </w:pPr>
      <w:r>
        <w:rPr>
          <w:bCs/>
          <w:sz w:val="24"/>
        </w:rPr>
        <w:t>2</w:t>
      </w:r>
      <w:r>
        <w:rPr>
          <w:bCs/>
          <w:sz w:val="24"/>
        </w:rPr>
        <w:t>、估值错误处理原则</w:t>
      </w:r>
    </w:p>
    <w:p w14:paraId="6BD64550" w14:textId="77777777" w:rsidR="00B175DF" w:rsidRDefault="0078640F">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62E02BB" w14:textId="77777777" w:rsidR="00B175DF" w:rsidRDefault="0078640F">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E2B6C5D" w14:textId="77777777" w:rsidR="00B175DF" w:rsidRDefault="0078640F">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2E920F9" w14:textId="77777777" w:rsidR="00B175DF" w:rsidRDefault="0078640F">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4A2CD98" w14:textId="77777777" w:rsidR="00B175DF" w:rsidRDefault="0078640F">
      <w:pPr>
        <w:spacing w:line="360" w:lineRule="auto"/>
        <w:ind w:firstLineChars="200" w:firstLine="480"/>
        <w:rPr>
          <w:bCs/>
          <w:sz w:val="24"/>
        </w:rPr>
      </w:pPr>
      <w:r>
        <w:rPr>
          <w:bCs/>
          <w:sz w:val="24"/>
        </w:rPr>
        <w:t>3</w:t>
      </w:r>
      <w:r>
        <w:rPr>
          <w:bCs/>
          <w:sz w:val="24"/>
        </w:rPr>
        <w:t>、估值错误处理程序</w:t>
      </w:r>
    </w:p>
    <w:p w14:paraId="14B61198" w14:textId="77777777" w:rsidR="00B175DF" w:rsidRDefault="0078640F">
      <w:pPr>
        <w:spacing w:line="360" w:lineRule="auto"/>
        <w:ind w:firstLineChars="200" w:firstLine="480"/>
        <w:rPr>
          <w:bCs/>
          <w:sz w:val="24"/>
        </w:rPr>
      </w:pPr>
      <w:r>
        <w:rPr>
          <w:bCs/>
          <w:sz w:val="24"/>
        </w:rPr>
        <w:t>估值错误被发现后，有关的当事人应当及时进行处理，处理的程序如下：</w:t>
      </w:r>
    </w:p>
    <w:p w14:paraId="27CDB1BD" w14:textId="77777777" w:rsidR="00B175DF" w:rsidRDefault="0078640F">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19285802" w14:textId="77777777" w:rsidR="00B175DF" w:rsidRDefault="0078640F">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3BC50EFB" w14:textId="77777777" w:rsidR="00B175DF" w:rsidRDefault="0078640F">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1DC8D40" w14:textId="77777777" w:rsidR="00B175DF" w:rsidRDefault="0078640F">
      <w:pPr>
        <w:spacing w:line="360" w:lineRule="auto"/>
        <w:ind w:firstLineChars="200" w:firstLine="480"/>
        <w:rPr>
          <w:bCs/>
          <w:sz w:val="24"/>
        </w:rPr>
      </w:pPr>
      <w:r>
        <w:rPr>
          <w:bCs/>
          <w:sz w:val="24"/>
        </w:rPr>
        <w:lastRenderedPageBreak/>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55239076" w14:textId="77777777" w:rsidR="00B175DF" w:rsidRDefault="0078640F">
      <w:pPr>
        <w:spacing w:line="360" w:lineRule="auto"/>
        <w:ind w:firstLineChars="200" w:firstLine="480"/>
        <w:rPr>
          <w:bCs/>
          <w:sz w:val="24"/>
        </w:rPr>
      </w:pPr>
      <w:r>
        <w:rPr>
          <w:bCs/>
          <w:sz w:val="24"/>
        </w:rPr>
        <w:t>4</w:t>
      </w:r>
      <w:r>
        <w:rPr>
          <w:bCs/>
          <w:sz w:val="24"/>
        </w:rPr>
        <w:t>、基金份额净值估值错误处理的方法如下：</w:t>
      </w:r>
    </w:p>
    <w:p w14:paraId="5069F242" w14:textId="77777777" w:rsidR="00B175DF" w:rsidRDefault="0078640F">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0B7F9D54" w14:textId="77777777" w:rsidR="00B175DF" w:rsidRDefault="0078640F">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时，基金管理人应当公告，并报中国证监会备案。</w:t>
      </w:r>
    </w:p>
    <w:p w14:paraId="051FDF52" w14:textId="7AB73F9A" w:rsidR="00B175DF" w:rsidRDefault="0078640F">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32C6FB2C" w14:textId="77777777" w:rsidR="00B175DF" w:rsidRDefault="0078640F">
      <w:pPr>
        <w:spacing w:line="360" w:lineRule="auto"/>
        <w:ind w:firstLineChars="200" w:firstLine="480"/>
        <w:rPr>
          <w:bCs/>
          <w:sz w:val="24"/>
        </w:rPr>
      </w:pPr>
      <w:r>
        <w:rPr>
          <w:rFonts w:hint="eastAsia"/>
          <w:bCs/>
          <w:sz w:val="24"/>
        </w:rPr>
        <w:t>七</w:t>
      </w:r>
      <w:r>
        <w:rPr>
          <w:bCs/>
          <w:sz w:val="24"/>
        </w:rPr>
        <w:t>、暂停估值的情形</w:t>
      </w:r>
    </w:p>
    <w:p w14:paraId="169E8B2C" w14:textId="77777777" w:rsidR="00B175DF" w:rsidRDefault="0078640F">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5B4DD5B3" w14:textId="77777777" w:rsidR="00B175DF" w:rsidRDefault="0078640F">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40C0F24" w14:textId="77777777" w:rsidR="00B175DF" w:rsidRDefault="0078640F">
      <w:pPr>
        <w:spacing w:line="360" w:lineRule="auto"/>
        <w:ind w:firstLineChars="200" w:firstLine="480"/>
        <w:rPr>
          <w:sz w:val="24"/>
        </w:rPr>
      </w:pPr>
      <w:r>
        <w:rPr>
          <w:rFonts w:hint="eastAsia"/>
          <w:sz w:val="24"/>
        </w:rPr>
        <w:t>3</w:t>
      </w:r>
      <w:r>
        <w:rPr>
          <w:rFonts w:hint="eastAsia"/>
          <w:sz w:val="24"/>
        </w:rPr>
        <w:t>、当特定资产占前一估值日基金资产净值</w:t>
      </w:r>
      <w:r>
        <w:rPr>
          <w:rFonts w:hint="eastAsia"/>
          <w:sz w:val="24"/>
        </w:rPr>
        <w:t>50%</w:t>
      </w:r>
      <w:r>
        <w:rPr>
          <w:rFonts w:hint="eastAsia"/>
          <w:sz w:val="24"/>
        </w:rPr>
        <w:t>以上的，经与基金托管人协商确认后，基金管理人应当暂停估值；</w:t>
      </w:r>
    </w:p>
    <w:p w14:paraId="6DADAD1F" w14:textId="77777777" w:rsidR="00B175DF" w:rsidRDefault="0078640F">
      <w:pPr>
        <w:spacing w:line="360" w:lineRule="auto"/>
        <w:ind w:firstLineChars="200" w:firstLine="480"/>
        <w:rPr>
          <w:bCs/>
          <w:sz w:val="24"/>
        </w:rPr>
      </w:pPr>
      <w:r>
        <w:rPr>
          <w:rFonts w:hint="eastAsia"/>
          <w:bCs/>
          <w:sz w:val="24"/>
        </w:rPr>
        <w:t>4</w:t>
      </w:r>
      <w:r>
        <w:rPr>
          <w:bCs/>
          <w:sz w:val="24"/>
        </w:rPr>
        <w:t>、</w:t>
      </w:r>
      <w:r>
        <w:rPr>
          <w:rFonts w:hint="eastAsia"/>
          <w:bCs/>
          <w:color w:val="000000"/>
          <w:sz w:val="24"/>
          <w:szCs w:val="24"/>
        </w:rPr>
        <w:t>法律法规规定、</w:t>
      </w:r>
      <w:r>
        <w:rPr>
          <w:bCs/>
          <w:sz w:val="24"/>
        </w:rPr>
        <w:t>中国证监会和基金合同认定的其它情形。</w:t>
      </w:r>
    </w:p>
    <w:p w14:paraId="3AD75E52" w14:textId="77777777" w:rsidR="00B175DF" w:rsidRDefault="0078640F">
      <w:pPr>
        <w:spacing w:line="360" w:lineRule="auto"/>
        <w:ind w:firstLineChars="200" w:firstLine="480"/>
        <w:rPr>
          <w:bCs/>
          <w:sz w:val="24"/>
        </w:rPr>
      </w:pPr>
      <w:r>
        <w:rPr>
          <w:rFonts w:hint="eastAsia"/>
          <w:bCs/>
          <w:sz w:val="24"/>
        </w:rPr>
        <w:t>八</w:t>
      </w:r>
      <w:r>
        <w:rPr>
          <w:bCs/>
          <w:sz w:val="24"/>
        </w:rPr>
        <w:t>、基金净值的确认</w:t>
      </w:r>
    </w:p>
    <w:p w14:paraId="734A4488" w14:textId="77777777" w:rsidR="00B175DF" w:rsidRDefault="0078640F">
      <w:pPr>
        <w:spacing w:line="360" w:lineRule="auto"/>
        <w:ind w:firstLineChars="200" w:firstLine="480"/>
        <w:rPr>
          <w:bCs/>
          <w:sz w:val="24"/>
        </w:rPr>
      </w:pPr>
      <w:r>
        <w:rPr>
          <w:bCs/>
          <w:sz w:val="24"/>
        </w:rPr>
        <w:t>基金资产净值和各类基金份额净值由基金管理人负责计算，基金托管人负责进行复核。基金管理人应于每个</w:t>
      </w:r>
      <w:r>
        <w:rPr>
          <w:rFonts w:hint="eastAsia"/>
          <w:bCs/>
          <w:sz w:val="24"/>
        </w:rPr>
        <w:t>工作</w:t>
      </w:r>
      <w:r>
        <w:rPr>
          <w:bCs/>
          <w:sz w:val="24"/>
        </w:rPr>
        <w:t>日交易结束后计算当日的基金资产净值和各类基金份额净值并发送给基金托管人。基金托管人对净值计算结果复核确认后发送给基金管理人，由基金管理人对基金净值</w:t>
      </w:r>
      <w:r>
        <w:rPr>
          <w:rFonts w:hint="eastAsia"/>
          <w:bCs/>
          <w:sz w:val="24"/>
        </w:rPr>
        <w:t>按规定</w:t>
      </w:r>
      <w:r>
        <w:rPr>
          <w:bCs/>
          <w:sz w:val="24"/>
        </w:rPr>
        <w:t>予以公布。</w:t>
      </w:r>
    </w:p>
    <w:p w14:paraId="0333FFF5" w14:textId="77777777" w:rsidR="00B175DF" w:rsidRDefault="0078640F">
      <w:pPr>
        <w:spacing w:line="360" w:lineRule="auto"/>
        <w:ind w:firstLineChars="200" w:firstLine="480"/>
        <w:rPr>
          <w:bCs/>
          <w:color w:val="000000"/>
          <w:sz w:val="24"/>
          <w:szCs w:val="24"/>
        </w:rPr>
      </w:pPr>
      <w:r>
        <w:rPr>
          <w:bCs/>
          <w:sz w:val="24"/>
        </w:rPr>
        <w:t>九</w:t>
      </w:r>
      <w:r>
        <w:rPr>
          <w:rFonts w:hint="eastAsia"/>
          <w:bCs/>
          <w:sz w:val="24"/>
        </w:rPr>
        <w:t>、</w:t>
      </w:r>
      <w:r>
        <w:rPr>
          <w:rFonts w:hint="eastAsia"/>
          <w:bCs/>
          <w:color w:val="000000"/>
          <w:sz w:val="24"/>
          <w:szCs w:val="24"/>
        </w:rPr>
        <w:t>特殊情形的处理</w:t>
      </w:r>
    </w:p>
    <w:p w14:paraId="7CEF18DE" w14:textId="4C20DA08" w:rsidR="00B175DF" w:rsidRDefault="0078640F">
      <w:pPr>
        <w:spacing w:line="360" w:lineRule="auto"/>
        <w:ind w:firstLineChars="200" w:firstLine="480"/>
        <w:rPr>
          <w:bCs/>
          <w:color w:val="000000"/>
          <w:sz w:val="24"/>
          <w:szCs w:val="24"/>
        </w:rPr>
      </w:pPr>
      <w:r>
        <w:rPr>
          <w:bCs/>
          <w:color w:val="000000"/>
          <w:sz w:val="24"/>
          <w:szCs w:val="24"/>
        </w:rPr>
        <w:t>1</w:t>
      </w:r>
      <w:r>
        <w:rPr>
          <w:rFonts w:hint="eastAsia"/>
          <w:bCs/>
          <w:color w:val="000000"/>
          <w:sz w:val="24"/>
          <w:szCs w:val="24"/>
        </w:rPr>
        <w:t>、基金管理人或基金托管人按估值方法的</w:t>
      </w:r>
      <w:r w:rsidR="00892B6B">
        <w:rPr>
          <w:rFonts w:hint="eastAsia"/>
          <w:bCs/>
          <w:color w:val="000000"/>
          <w:sz w:val="24"/>
          <w:szCs w:val="24"/>
        </w:rPr>
        <w:t>第</w:t>
      </w:r>
      <w:r w:rsidR="00771A79">
        <w:rPr>
          <w:bCs/>
          <w:color w:val="000000"/>
          <w:sz w:val="24"/>
          <w:szCs w:val="24"/>
        </w:rPr>
        <w:t>6</w:t>
      </w:r>
      <w:r>
        <w:rPr>
          <w:rFonts w:hint="eastAsia"/>
          <w:bCs/>
          <w:color w:val="000000"/>
          <w:sz w:val="24"/>
          <w:szCs w:val="24"/>
        </w:rPr>
        <w:t>项进行估值时，所造成的误差不作为基金资产估值错误处理；</w:t>
      </w:r>
    </w:p>
    <w:p w14:paraId="7B99E5B2" w14:textId="77777777" w:rsidR="00B175DF" w:rsidRDefault="0078640F">
      <w:pPr>
        <w:spacing w:line="360" w:lineRule="auto"/>
        <w:ind w:firstLineChars="200" w:firstLine="480"/>
        <w:rPr>
          <w:bCs/>
          <w:sz w:val="24"/>
        </w:rPr>
      </w:pPr>
      <w:r>
        <w:rPr>
          <w:bCs/>
          <w:color w:val="000000"/>
          <w:sz w:val="24"/>
          <w:szCs w:val="24"/>
        </w:rPr>
        <w:t>2</w:t>
      </w:r>
      <w:r>
        <w:rPr>
          <w:rFonts w:hint="eastAsia"/>
          <w:bCs/>
          <w:color w:val="000000"/>
          <w:sz w:val="24"/>
          <w:szCs w:val="24"/>
        </w:rPr>
        <w:t>、由于不可抗力，或证券、期货交易所、登记结算机构及存款银行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5A0DE7E8" w14:textId="77777777" w:rsidR="00B175DF" w:rsidRDefault="0078640F">
      <w:pPr>
        <w:spacing w:line="360" w:lineRule="auto"/>
        <w:ind w:firstLineChars="200" w:firstLine="480"/>
        <w:rPr>
          <w:sz w:val="24"/>
        </w:rPr>
      </w:pPr>
      <w:r>
        <w:rPr>
          <w:rFonts w:hint="eastAsia"/>
          <w:sz w:val="24"/>
        </w:rPr>
        <w:lastRenderedPageBreak/>
        <w:t>十、实施侧袋机制期间的基金资产估值</w:t>
      </w:r>
    </w:p>
    <w:p w14:paraId="62868E10" w14:textId="77777777" w:rsidR="00B175DF" w:rsidRDefault="0078640F">
      <w:pPr>
        <w:spacing w:line="360" w:lineRule="auto"/>
        <w:ind w:firstLineChars="200" w:firstLine="480"/>
        <w:rPr>
          <w:sz w:val="24"/>
        </w:rPr>
      </w:pPr>
      <w:r>
        <w:rPr>
          <w:rFonts w:hint="eastAsia"/>
          <w:sz w:val="24"/>
        </w:rPr>
        <w:t>本基金实施侧袋机制的，应根据本部分的约定对主袋账户资产进行估值并披露主袋账户的基金净值信息，暂停披露侧袋账户份额净值。</w:t>
      </w:r>
    </w:p>
    <w:p w14:paraId="5F04F365" w14:textId="77777777" w:rsidR="00B175DF" w:rsidRDefault="0078640F">
      <w:pPr>
        <w:pStyle w:val="1"/>
        <w:spacing w:before="0" w:after="0"/>
        <w:jc w:val="center"/>
        <w:rPr>
          <w:rFonts w:ascii="Times New Roman"/>
          <w:color w:val="auto"/>
          <w:sz w:val="30"/>
        </w:rPr>
      </w:pPr>
      <w:r>
        <w:rPr>
          <w:rFonts w:ascii="Times New Roman"/>
          <w:b w:val="0"/>
          <w:bCs/>
          <w:color w:val="auto"/>
          <w:sz w:val="30"/>
        </w:rPr>
        <w:br w:type="page"/>
      </w:r>
      <w:bookmarkStart w:id="314" w:name="_Toc24601"/>
      <w:bookmarkStart w:id="315" w:name="_Toc12105"/>
      <w:bookmarkStart w:id="316" w:name="_Toc15779"/>
      <w:bookmarkStart w:id="317" w:name="_Toc19752"/>
      <w:bookmarkStart w:id="318" w:name="_Toc32227"/>
      <w:bookmarkStart w:id="319" w:name="_Toc19706"/>
      <w:bookmarkStart w:id="320" w:name="_Toc13987"/>
      <w:bookmarkStart w:id="321" w:name="_Toc3365"/>
      <w:bookmarkStart w:id="322" w:name="_Toc32041"/>
      <w:bookmarkStart w:id="323" w:name="_Toc138251368"/>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5BFA65FF" w14:textId="77777777" w:rsidR="00B175DF" w:rsidRDefault="00B175DF">
      <w:pPr>
        <w:spacing w:line="360" w:lineRule="auto"/>
        <w:ind w:firstLineChars="200" w:firstLine="480"/>
        <w:rPr>
          <w:bCs/>
          <w:sz w:val="24"/>
        </w:rPr>
      </w:pPr>
    </w:p>
    <w:p w14:paraId="3027CE97" w14:textId="77777777" w:rsidR="00B175DF" w:rsidRDefault="0078640F">
      <w:pPr>
        <w:spacing w:line="360" w:lineRule="auto"/>
        <w:ind w:firstLineChars="200" w:firstLine="480"/>
        <w:rPr>
          <w:bCs/>
          <w:sz w:val="24"/>
        </w:rPr>
      </w:pPr>
      <w:r>
        <w:rPr>
          <w:bCs/>
          <w:sz w:val="24"/>
        </w:rPr>
        <w:t>一、基金费用的种类</w:t>
      </w:r>
    </w:p>
    <w:p w14:paraId="022D405D" w14:textId="77777777" w:rsidR="00B175DF" w:rsidRDefault="0078640F">
      <w:pPr>
        <w:spacing w:line="360" w:lineRule="auto"/>
        <w:ind w:firstLineChars="200" w:firstLine="480"/>
        <w:rPr>
          <w:bCs/>
          <w:sz w:val="24"/>
        </w:rPr>
      </w:pPr>
      <w:r>
        <w:rPr>
          <w:bCs/>
          <w:sz w:val="24"/>
        </w:rPr>
        <w:t>1</w:t>
      </w:r>
      <w:r>
        <w:rPr>
          <w:bCs/>
          <w:sz w:val="24"/>
        </w:rPr>
        <w:t>、基金管理人的管理费；</w:t>
      </w:r>
    </w:p>
    <w:p w14:paraId="1D0AEA88" w14:textId="77777777" w:rsidR="00B175DF" w:rsidRDefault="0078640F">
      <w:pPr>
        <w:spacing w:line="360" w:lineRule="auto"/>
        <w:ind w:firstLineChars="200" w:firstLine="480"/>
        <w:rPr>
          <w:bCs/>
          <w:sz w:val="24"/>
        </w:rPr>
      </w:pPr>
      <w:r>
        <w:rPr>
          <w:bCs/>
          <w:sz w:val="24"/>
        </w:rPr>
        <w:t>2</w:t>
      </w:r>
      <w:r>
        <w:rPr>
          <w:bCs/>
          <w:sz w:val="24"/>
        </w:rPr>
        <w:t>、基金托管人的托管费；</w:t>
      </w:r>
    </w:p>
    <w:p w14:paraId="46D42678" w14:textId="77777777" w:rsidR="00B175DF" w:rsidRDefault="0078640F">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53D4A9E0" w14:textId="77777777" w:rsidR="00B175DF" w:rsidRDefault="0078640F">
      <w:pPr>
        <w:spacing w:line="360" w:lineRule="auto"/>
        <w:ind w:firstLineChars="200" w:firstLine="480"/>
        <w:rPr>
          <w:bCs/>
          <w:sz w:val="24"/>
        </w:rPr>
      </w:pPr>
      <w:r>
        <w:rPr>
          <w:bCs/>
          <w:sz w:val="24"/>
        </w:rPr>
        <w:t>4</w:t>
      </w:r>
      <w:r>
        <w:rPr>
          <w:bCs/>
          <w:sz w:val="24"/>
        </w:rPr>
        <w:t>、基金合同生效后与基金相关的信息披露费用；</w:t>
      </w:r>
    </w:p>
    <w:p w14:paraId="2085DFE0" w14:textId="77777777" w:rsidR="00B175DF" w:rsidRDefault="0078640F">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诉讼费和仲裁费；</w:t>
      </w:r>
    </w:p>
    <w:p w14:paraId="4AEA649F" w14:textId="77777777" w:rsidR="00B175DF" w:rsidRDefault="0078640F">
      <w:pPr>
        <w:spacing w:line="360" w:lineRule="auto"/>
        <w:ind w:firstLineChars="200" w:firstLine="480"/>
        <w:rPr>
          <w:bCs/>
          <w:sz w:val="24"/>
        </w:rPr>
      </w:pPr>
      <w:r>
        <w:rPr>
          <w:bCs/>
          <w:sz w:val="24"/>
        </w:rPr>
        <w:t>6</w:t>
      </w:r>
      <w:r>
        <w:rPr>
          <w:bCs/>
          <w:sz w:val="24"/>
        </w:rPr>
        <w:t>、基金份额持有人大会费用；</w:t>
      </w:r>
    </w:p>
    <w:p w14:paraId="1D231635" w14:textId="77777777" w:rsidR="00B175DF" w:rsidRDefault="0078640F">
      <w:pPr>
        <w:spacing w:line="360" w:lineRule="auto"/>
        <w:ind w:firstLineChars="200" w:firstLine="480"/>
        <w:rPr>
          <w:bCs/>
          <w:sz w:val="24"/>
        </w:rPr>
      </w:pPr>
      <w:r>
        <w:rPr>
          <w:bCs/>
          <w:sz w:val="24"/>
        </w:rPr>
        <w:t>7</w:t>
      </w:r>
      <w:r>
        <w:rPr>
          <w:bCs/>
          <w:sz w:val="24"/>
        </w:rPr>
        <w:t>、基金的证券</w:t>
      </w:r>
      <w:r>
        <w:rPr>
          <w:rFonts w:hint="eastAsia"/>
          <w:bCs/>
          <w:sz w:val="24"/>
        </w:rPr>
        <w:t>、</w:t>
      </w:r>
      <w:r>
        <w:rPr>
          <w:bCs/>
          <w:sz w:val="24"/>
        </w:rPr>
        <w:t>期货交易费用</w:t>
      </w:r>
      <w:r>
        <w:rPr>
          <w:rFonts w:hint="eastAsia"/>
          <w:bCs/>
          <w:sz w:val="24"/>
        </w:rPr>
        <w:t>、结算</w:t>
      </w:r>
      <w:r>
        <w:rPr>
          <w:bCs/>
          <w:sz w:val="24"/>
        </w:rPr>
        <w:t>费用；</w:t>
      </w:r>
    </w:p>
    <w:p w14:paraId="6617BF0D" w14:textId="77777777" w:rsidR="00B175DF" w:rsidRDefault="0078640F">
      <w:pPr>
        <w:spacing w:line="360" w:lineRule="auto"/>
        <w:ind w:firstLineChars="200" w:firstLine="480"/>
        <w:rPr>
          <w:bCs/>
          <w:sz w:val="24"/>
        </w:rPr>
      </w:pPr>
      <w:r>
        <w:rPr>
          <w:bCs/>
          <w:sz w:val="24"/>
        </w:rPr>
        <w:t>8</w:t>
      </w:r>
      <w:r>
        <w:rPr>
          <w:bCs/>
          <w:sz w:val="24"/>
        </w:rPr>
        <w:t>、基金的银行汇划费用；</w:t>
      </w:r>
    </w:p>
    <w:p w14:paraId="380940B9" w14:textId="77777777" w:rsidR="00B175DF" w:rsidRDefault="0078640F">
      <w:pPr>
        <w:spacing w:line="360" w:lineRule="auto"/>
        <w:ind w:firstLineChars="200" w:firstLine="480"/>
        <w:rPr>
          <w:bCs/>
          <w:sz w:val="24"/>
        </w:rPr>
      </w:pPr>
      <w:r>
        <w:rPr>
          <w:bCs/>
          <w:sz w:val="24"/>
        </w:rPr>
        <w:t>9</w:t>
      </w:r>
      <w:r>
        <w:rPr>
          <w:bCs/>
          <w:sz w:val="24"/>
        </w:rPr>
        <w:t>、</w:t>
      </w:r>
      <w:r>
        <w:rPr>
          <w:rFonts w:hint="eastAsia"/>
          <w:bCs/>
          <w:sz w:val="24"/>
        </w:rPr>
        <w:t>基金相关账户的开户和维护费用；</w:t>
      </w:r>
    </w:p>
    <w:p w14:paraId="5604BB5E" w14:textId="77777777" w:rsidR="00B175DF" w:rsidRDefault="0078640F">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14:paraId="0E94EDE7" w14:textId="77777777" w:rsidR="00B175DF" w:rsidRDefault="0078640F">
      <w:pPr>
        <w:spacing w:line="360" w:lineRule="auto"/>
        <w:ind w:firstLineChars="200" w:firstLine="480"/>
        <w:rPr>
          <w:bCs/>
          <w:sz w:val="24"/>
        </w:rPr>
      </w:pPr>
      <w:r>
        <w:rPr>
          <w:bCs/>
          <w:sz w:val="24"/>
        </w:rPr>
        <w:t>二、基金费用计提方法、计提标准和支付方式</w:t>
      </w:r>
    </w:p>
    <w:p w14:paraId="027767DA" w14:textId="77777777" w:rsidR="00B175DF" w:rsidRDefault="0078640F">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9D7BAC3" w14:textId="6310017C" w:rsidR="00B175DF" w:rsidRDefault="0078640F">
      <w:pPr>
        <w:spacing w:line="360" w:lineRule="auto"/>
        <w:ind w:firstLineChars="200" w:firstLine="480"/>
        <w:rPr>
          <w:bCs/>
          <w:sz w:val="24"/>
        </w:rPr>
      </w:pPr>
      <w:r>
        <w:rPr>
          <w:bCs/>
          <w:sz w:val="24"/>
        </w:rPr>
        <w:t>本基金的管理费按前一日基金资产净值的</w:t>
      </w:r>
      <w:r>
        <w:rPr>
          <w:bCs/>
          <w:sz w:val="24"/>
        </w:rPr>
        <w:t>0.20%</w:t>
      </w:r>
      <w:r>
        <w:rPr>
          <w:bCs/>
          <w:sz w:val="24"/>
        </w:rPr>
        <w:t>年费率计提。管理费的计算方法如下：</w:t>
      </w:r>
    </w:p>
    <w:p w14:paraId="242496E5" w14:textId="7815ECB4" w:rsidR="00B175DF" w:rsidRDefault="0078640F">
      <w:pPr>
        <w:spacing w:line="360" w:lineRule="auto"/>
        <w:ind w:firstLineChars="200" w:firstLine="480"/>
        <w:rPr>
          <w:bCs/>
          <w:sz w:val="24"/>
        </w:rPr>
      </w:pPr>
      <w:r>
        <w:rPr>
          <w:bCs/>
          <w:sz w:val="24"/>
        </w:rPr>
        <w:t>H</w:t>
      </w:r>
      <w:r>
        <w:rPr>
          <w:bCs/>
          <w:sz w:val="24"/>
        </w:rPr>
        <w:t>＝</w:t>
      </w:r>
      <w:r>
        <w:rPr>
          <w:bCs/>
          <w:sz w:val="24"/>
        </w:rPr>
        <w:t>E×0.20%÷</w:t>
      </w:r>
      <w:r>
        <w:rPr>
          <w:bCs/>
          <w:sz w:val="24"/>
        </w:rPr>
        <w:t>当年天数</w:t>
      </w:r>
    </w:p>
    <w:p w14:paraId="2ABDA7AF" w14:textId="77777777" w:rsidR="00B175DF" w:rsidRDefault="0078640F">
      <w:pPr>
        <w:spacing w:line="360" w:lineRule="auto"/>
        <w:ind w:firstLineChars="200" w:firstLine="480"/>
        <w:rPr>
          <w:bCs/>
          <w:sz w:val="24"/>
        </w:rPr>
      </w:pPr>
      <w:r>
        <w:rPr>
          <w:bCs/>
          <w:sz w:val="24"/>
        </w:rPr>
        <w:t>H</w:t>
      </w:r>
      <w:r>
        <w:rPr>
          <w:bCs/>
          <w:sz w:val="24"/>
        </w:rPr>
        <w:t>为每日应计提的基金管理费</w:t>
      </w:r>
    </w:p>
    <w:p w14:paraId="48D6ABE8" w14:textId="77777777" w:rsidR="00B175DF" w:rsidRDefault="0078640F">
      <w:pPr>
        <w:spacing w:line="360" w:lineRule="auto"/>
        <w:ind w:firstLineChars="200" w:firstLine="480"/>
        <w:rPr>
          <w:bCs/>
          <w:sz w:val="24"/>
        </w:rPr>
      </w:pPr>
      <w:r>
        <w:rPr>
          <w:bCs/>
          <w:sz w:val="24"/>
        </w:rPr>
        <w:t>E</w:t>
      </w:r>
      <w:r>
        <w:rPr>
          <w:bCs/>
          <w:sz w:val="24"/>
        </w:rPr>
        <w:t>为前一日的基金资产净值</w:t>
      </w:r>
    </w:p>
    <w:p w14:paraId="6E8DBA1F" w14:textId="739EDF4E" w:rsidR="00B175DF" w:rsidRDefault="0078640F">
      <w:pPr>
        <w:spacing w:line="360" w:lineRule="auto"/>
        <w:ind w:firstLineChars="200" w:firstLine="480"/>
        <w:rPr>
          <w:bCs/>
          <w:sz w:val="24"/>
        </w:rPr>
      </w:pPr>
      <w:r>
        <w:rPr>
          <w:rFonts w:hint="eastAsia"/>
          <w:bCs/>
          <w:sz w:val="24"/>
        </w:rPr>
        <w:t>基金管理费每日计算，逐日累计至每月月末，按月支付，由基金管理人与基金托管人核对一致后，基金托管人按照与基金管理人协商一致的方式于次月前</w:t>
      </w:r>
      <w:r>
        <w:rPr>
          <w:rFonts w:hint="eastAsia"/>
          <w:bCs/>
          <w:sz w:val="24"/>
        </w:rPr>
        <w:t>5</w:t>
      </w:r>
      <w:r>
        <w:rPr>
          <w:rFonts w:hint="eastAsia"/>
          <w:bCs/>
          <w:sz w:val="24"/>
        </w:rPr>
        <w:t>个工作日内从基金财产中一次性支付给基金管理人。若遇法定节假日、休息日或不可抗力致使无法按时支付的，支付日期顺延。</w:t>
      </w:r>
    </w:p>
    <w:p w14:paraId="4E2A251B" w14:textId="77777777" w:rsidR="00B175DF" w:rsidRDefault="0078640F">
      <w:pPr>
        <w:spacing w:line="360" w:lineRule="auto"/>
        <w:ind w:firstLineChars="200" w:firstLine="480"/>
        <w:rPr>
          <w:bCs/>
          <w:sz w:val="24"/>
        </w:rPr>
      </w:pPr>
      <w:r>
        <w:rPr>
          <w:bCs/>
          <w:sz w:val="24"/>
        </w:rPr>
        <w:t>2</w:t>
      </w:r>
      <w:r>
        <w:rPr>
          <w:bCs/>
          <w:sz w:val="24"/>
        </w:rPr>
        <w:t>、基金托管人的托管费</w:t>
      </w:r>
    </w:p>
    <w:p w14:paraId="41DE61BD" w14:textId="77777777" w:rsidR="00B175DF" w:rsidRDefault="0078640F">
      <w:pPr>
        <w:spacing w:line="360" w:lineRule="auto"/>
        <w:ind w:firstLineChars="200" w:firstLine="480"/>
        <w:rPr>
          <w:bCs/>
          <w:sz w:val="24"/>
        </w:rPr>
      </w:pPr>
      <w:r>
        <w:rPr>
          <w:bCs/>
          <w:sz w:val="24"/>
        </w:rPr>
        <w:t>本基金的托管费按前一日基金资产净值的</w:t>
      </w:r>
      <w:r>
        <w:rPr>
          <w:bCs/>
          <w:sz w:val="24"/>
        </w:rPr>
        <w:t>0.05%</w:t>
      </w:r>
      <w:r>
        <w:rPr>
          <w:bCs/>
          <w:sz w:val="24"/>
        </w:rPr>
        <w:t>的年费率计提。托管费的计算方法如下：</w:t>
      </w:r>
    </w:p>
    <w:p w14:paraId="0B585CD7" w14:textId="77777777" w:rsidR="00B175DF" w:rsidRDefault="0078640F">
      <w:pPr>
        <w:spacing w:line="360" w:lineRule="auto"/>
        <w:ind w:firstLineChars="200" w:firstLine="480"/>
        <w:rPr>
          <w:bCs/>
          <w:sz w:val="24"/>
        </w:rPr>
      </w:pPr>
      <w:r>
        <w:rPr>
          <w:bCs/>
          <w:sz w:val="24"/>
        </w:rPr>
        <w:t>H</w:t>
      </w:r>
      <w:r>
        <w:rPr>
          <w:bCs/>
          <w:sz w:val="24"/>
        </w:rPr>
        <w:t>＝</w:t>
      </w:r>
      <w:r>
        <w:rPr>
          <w:bCs/>
          <w:sz w:val="24"/>
        </w:rPr>
        <w:t>E×0.05%÷</w:t>
      </w:r>
      <w:r>
        <w:rPr>
          <w:bCs/>
          <w:sz w:val="24"/>
        </w:rPr>
        <w:t>当年天数</w:t>
      </w:r>
    </w:p>
    <w:p w14:paraId="57EE5B07" w14:textId="77777777" w:rsidR="00B175DF" w:rsidRDefault="0078640F">
      <w:pPr>
        <w:spacing w:line="360" w:lineRule="auto"/>
        <w:ind w:firstLineChars="200" w:firstLine="480"/>
        <w:rPr>
          <w:bCs/>
          <w:sz w:val="24"/>
        </w:rPr>
      </w:pPr>
      <w:r>
        <w:rPr>
          <w:bCs/>
          <w:sz w:val="24"/>
        </w:rPr>
        <w:t>H</w:t>
      </w:r>
      <w:r>
        <w:rPr>
          <w:bCs/>
          <w:sz w:val="24"/>
        </w:rPr>
        <w:t>为每日应计提的基金托管费</w:t>
      </w:r>
    </w:p>
    <w:p w14:paraId="6E26FAD9" w14:textId="77777777" w:rsidR="00B175DF" w:rsidRDefault="0078640F">
      <w:pPr>
        <w:spacing w:line="360" w:lineRule="auto"/>
        <w:ind w:firstLineChars="200" w:firstLine="480"/>
        <w:rPr>
          <w:bCs/>
          <w:sz w:val="24"/>
        </w:rPr>
      </w:pPr>
      <w:r>
        <w:rPr>
          <w:bCs/>
          <w:sz w:val="24"/>
        </w:rPr>
        <w:lastRenderedPageBreak/>
        <w:t>E</w:t>
      </w:r>
      <w:r>
        <w:rPr>
          <w:bCs/>
          <w:sz w:val="24"/>
        </w:rPr>
        <w:t>为前一日的基金资产净值</w:t>
      </w:r>
    </w:p>
    <w:p w14:paraId="687258D5" w14:textId="63B19C3A" w:rsidR="00B175DF" w:rsidRDefault="0078640F">
      <w:pPr>
        <w:spacing w:line="360" w:lineRule="auto"/>
        <w:ind w:firstLineChars="200" w:firstLine="480"/>
        <w:rPr>
          <w:bCs/>
          <w:sz w:val="24"/>
        </w:rPr>
      </w:pPr>
      <w:r>
        <w:rPr>
          <w:rFonts w:hint="eastAsia"/>
          <w:bCs/>
          <w:sz w:val="24"/>
        </w:rPr>
        <w:t>基金托管费每日计算，逐日累计至每月月末，按月支付，由基金管理人与基金托管人核对一致后，基金托管人按照与基金管理人协商一致的方式于次月前</w:t>
      </w:r>
      <w:r>
        <w:rPr>
          <w:rFonts w:hint="eastAsia"/>
          <w:bCs/>
          <w:sz w:val="24"/>
        </w:rPr>
        <w:t>5</w:t>
      </w:r>
      <w:r>
        <w:rPr>
          <w:rFonts w:hint="eastAsia"/>
          <w:bCs/>
          <w:sz w:val="24"/>
        </w:rPr>
        <w:t>个工作日内从基金财产中一次性支取。若遇法定节假日、休息日或不可抗力致使无法按时支付的，支付日期顺延。</w:t>
      </w:r>
    </w:p>
    <w:p w14:paraId="05C6C2EB" w14:textId="77777777" w:rsidR="00B175DF" w:rsidRDefault="0078640F">
      <w:pPr>
        <w:spacing w:line="360" w:lineRule="auto"/>
        <w:ind w:firstLineChars="200" w:firstLine="480"/>
        <w:rPr>
          <w:bCs/>
          <w:sz w:val="24"/>
        </w:rPr>
      </w:pPr>
      <w:r>
        <w:rPr>
          <w:rFonts w:hint="eastAsia"/>
          <w:bCs/>
          <w:sz w:val="24"/>
        </w:rPr>
        <w:t>3</w:t>
      </w:r>
      <w:r>
        <w:rPr>
          <w:rFonts w:hint="eastAsia"/>
          <w:bCs/>
          <w:sz w:val="24"/>
        </w:rPr>
        <w:t>、销售服务费</w:t>
      </w:r>
    </w:p>
    <w:p w14:paraId="35305530" w14:textId="77777777" w:rsidR="00B175DF" w:rsidRDefault="0078640F">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类基金份额资产净值的</w:t>
      </w:r>
      <w:r>
        <w:rPr>
          <w:bCs/>
          <w:sz w:val="24"/>
        </w:rPr>
        <w:t>0.20</w:t>
      </w:r>
      <w:r>
        <w:rPr>
          <w:rFonts w:hint="eastAsia"/>
          <w:bCs/>
          <w:sz w:val="24"/>
        </w:rPr>
        <w:t>%</w:t>
      </w:r>
      <w:r>
        <w:rPr>
          <w:rFonts w:hint="eastAsia"/>
          <w:bCs/>
          <w:sz w:val="24"/>
        </w:rPr>
        <w:t>年费率计提。计算方法如下：</w:t>
      </w:r>
    </w:p>
    <w:p w14:paraId="1A40E589" w14:textId="77777777" w:rsidR="00B175DF" w:rsidRDefault="0078640F">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bCs/>
          <w:sz w:val="24"/>
        </w:rPr>
        <w:t>0.20</w:t>
      </w:r>
      <w:r>
        <w:rPr>
          <w:rFonts w:hint="eastAsia"/>
          <w:bCs/>
          <w:sz w:val="24"/>
        </w:rPr>
        <w:t>%</w:t>
      </w:r>
      <w:r>
        <w:rPr>
          <w:rFonts w:hint="eastAsia"/>
          <w:bCs/>
          <w:sz w:val="24"/>
        </w:rPr>
        <w:t>÷当年天数</w:t>
      </w:r>
    </w:p>
    <w:p w14:paraId="46B27D1B" w14:textId="77777777" w:rsidR="00B175DF" w:rsidRDefault="0078640F">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48764176" w14:textId="77777777" w:rsidR="00B175DF" w:rsidRDefault="0078640F">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类基金份额前一日的基金资产净值</w:t>
      </w:r>
    </w:p>
    <w:p w14:paraId="7BBA1EBC" w14:textId="710B24F4" w:rsidR="00B175DF" w:rsidRDefault="0078640F">
      <w:pPr>
        <w:spacing w:line="360" w:lineRule="auto"/>
        <w:ind w:firstLineChars="200" w:firstLine="480"/>
        <w:rPr>
          <w:bCs/>
          <w:sz w:val="24"/>
        </w:rPr>
      </w:pPr>
      <w:r>
        <w:rPr>
          <w:rFonts w:hint="eastAsia"/>
          <w:bCs/>
          <w:sz w:val="24"/>
        </w:rPr>
        <w:t>C</w:t>
      </w:r>
      <w:r>
        <w:rPr>
          <w:rFonts w:hint="eastAsia"/>
          <w:bCs/>
          <w:sz w:val="24"/>
        </w:rPr>
        <w:t>类基金份额的基金销售服务费每日计提，逐日累计至每月月末，按月支付。由基金管理人与基金托管人核对一致后，基金托管人按照与基金管理人协商一致的方式于次月前</w:t>
      </w:r>
      <w:r>
        <w:rPr>
          <w:rFonts w:hint="eastAsia"/>
          <w:bCs/>
          <w:sz w:val="24"/>
        </w:rPr>
        <w:t>5</w:t>
      </w:r>
      <w:r>
        <w:rPr>
          <w:rFonts w:hint="eastAsia"/>
          <w:bCs/>
          <w:sz w:val="24"/>
        </w:rPr>
        <w:t>个工作日内从基金财产中一次性支付给各销售机构，或一次性支付给基金管理人并由基金管理人代付给各基金销售机构。若遇法定节假日、休息日或不可抗力致使无法按时支付的，支付日期顺延。</w:t>
      </w:r>
    </w:p>
    <w:p w14:paraId="0449513C" w14:textId="77777777" w:rsidR="00B175DF" w:rsidRDefault="0078640F">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10</w:t>
      </w:r>
      <w:r>
        <w:rPr>
          <w:bCs/>
          <w:sz w:val="24"/>
        </w:rPr>
        <w:t>项费用，根据有关法规及相应协议规定，按费用实际支出金额列入当期费用，由基金托管人从基金财产中支付。</w:t>
      </w:r>
    </w:p>
    <w:p w14:paraId="0BBE1D27" w14:textId="77777777" w:rsidR="00B175DF" w:rsidRDefault="0078640F">
      <w:pPr>
        <w:spacing w:line="360" w:lineRule="auto"/>
        <w:ind w:firstLineChars="200" w:firstLine="480"/>
        <w:rPr>
          <w:bCs/>
          <w:sz w:val="24"/>
        </w:rPr>
      </w:pPr>
      <w:r>
        <w:rPr>
          <w:bCs/>
          <w:sz w:val="24"/>
        </w:rPr>
        <w:t>三、不列入基金费用的项目</w:t>
      </w:r>
    </w:p>
    <w:p w14:paraId="1771170B" w14:textId="77777777" w:rsidR="00B175DF" w:rsidRDefault="0078640F">
      <w:pPr>
        <w:spacing w:line="360" w:lineRule="auto"/>
        <w:ind w:firstLineChars="200" w:firstLine="480"/>
        <w:rPr>
          <w:bCs/>
          <w:sz w:val="24"/>
        </w:rPr>
      </w:pPr>
      <w:r>
        <w:rPr>
          <w:bCs/>
          <w:sz w:val="24"/>
        </w:rPr>
        <w:t>下列费用不列入基金费用：</w:t>
      </w:r>
    </w:p>
    <w:p w14:paraId="688DCB79" w14:textId="77777777" w:rsidR="00B175DF" w:rsidRDefault="0078640F">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2C3CFEE" w14:textId="77777777" w:rsidR="00B175DF" w:rsidRDefault="0078640F">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D0C9150" w14:textId="77777777" w:rsidR="00B175DF" w:rsidRDefault="0078640F">
      <w:pPr>
        <w:spacing w:line="360" w:lineRule="auto"/>
        <w:ind w:firstLineChars="200" w:firstLine="480"/>
        <w:rPr>
          <w:bCs/>
          <w:sz w:val="24"/>
        </w:rPr>
      </w:pPr>
      <w:r>
        <w:rPr>
          <w:bCs/>
          <w:sz w:val="24"/>
        </w:rPr>
        <w:t>3</w:t>
      </w:r>
      <w:r>
        <w:rPr>
          <w:bCs/>
          <w:sz w:val="24"/>
        </w:rPr>
        <w:t>、基金合同生效前的相关费用；</w:t>
      </w:r>
    </w:p>
    <w:p w14:paraId="762F7836" w14:textId="77777777" w:rsidR="00B175DF" w:rsidRDefault="0078640F">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4" w:name="_Hlt88827255"/>
      <w:bookmarkEnd w:id="324"/>
    </w:p>
    <w:p w14:paraId="16239AC4" w14:textId="77777777" w:rsidR="00B175DF" w:rsidRDefault="0078640F">
      <w:pPr>
        <w:spacing w:line="360" w:lineRule="auto"/>
        <w:ind w:firstLineChars="200" w:firstLine="480"/>
        <w:rPr>
          <w:sz w:val="24"/>
        </w:rPr>
      </w:pPr>
      <w:r>
        <w:rPr>
          <w:rFonts w:hint="eastAsia"/>
          <w:sz w:val="24"/>
        </w:rPr>
        <w:t>四、实施侧袋机制期间的基金费用</w:t>
      </w:r>
    </w:p>
    <w:p w14:paraId="6EF52173" w14:textId="77777777" w:rsidR="00B175DF" w:rsidRDefault="0078640F">
      <w:pPr>
        <w:spacing w:line="360" w:lineRule="auto"/>
        <w:ind w:firstLineChars="200" w:firstLine="480"/>
        <w:rPr>
          <w:sz w:val="24"/>
        </w:rPr>
      </w:pPr>
      <w:r>
        <w:rPr>
          <w:rFonts w:hint="eastAsia"/>
          <w:sz w:val="24"/>
        </w:rPr>
        <w:t>本基金实施侧袋机制的，与侧袋账户有关的费用可以从侧袋账户中列支，但应待侧袋账户资产变现后方可列支，有关费用可酌情收取或减免，但不得收取管</w:t>
      </w:r>
      <w:r>
        <w:rPr>
          <w:rFonts w:hint="eastAsia"/>
          <w:sz w:val="24"/>
        </w:rPr>
        <w:lastRenderedPageBreak/>
        <w:t>理费，详见招募说明书的规定。</w:t>
      </w:r>
    </w:p>
    <w:p w14:paraId="4D112739" w14:textId="77777777" w:rsidR="00B175DF" w:rsidRDefault="0078640F">
      <w:pPr>
        <w:spacing w:line="360" w:lineRule="auto"/>
        <w:ind w:firstLineChars="200" w:firstLine="480"/>
        <w:rPr>
          <w:bCs/>
          <w:sz w:val="24"/>
        </w:rPr>
      </w:pPr>
      <w:r>
        <w:rPr>
          <w:rFonts w:hint="eastAsia"/>
          <w:bCs/>
          <w:sz w:val="24"/>
        </w:rPr>
        <w:t>五</w:t>
      </w:r>
      <w:r>
        <w:rPr>
          <w:bCs/>
          <w:sz w:val="24"/>
        </w:rPr>
        <w:t>、基金税收</w:t>
      </w:r>
    </w:p>
    <w:p w14:paraId="261A85A8" w14:textId="77777777" w:rsidR="00B175DF" w:rsidRDefault="0078640F">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286509A" w14:textId="77777777" w:rsidR="00B175DF" w:rsidRDefault="0078640F">
      <w:pPr>
        <w:pStyle w:val="1"/>
        <w:spacing w:before="0" w:after="0"/>
        <w:jc w:val="center"/>
        <w:rPr>
          <w:rFonts w:ascii="Times New Roman"/>
          <w:color w:val="auto"/>
          <w:sz w:val="30"/>
        </w:rPr>
      </w:pPr>
      <w:bookmarkStart w:id="325" w:name="_Toc92662707"/>
      <w:bookmarkStart w:id="326" w:name="_Toc93226149"/>
      <w:bookmarkStart w:id="327" w:name="_Toc22552"/>
      <w:bookmarkStart w:id="328" w:name="_Toc141703896"/>
      <w:bookmarkStart w:id="329" w:name="_Toc128310499"/>
      <w:bookmarkStart w:id="330" w:name="_Toc139991746"/>
      <w:r>
        <w:rPr>
          <w:rFonts w:ascii="Times New Roman"/>
          <w:b w:val="0"/>
          <w:bCs/>
          <w:color w:val="auto"/>
          <w:sz w:val="30"/>
        </w:rPr>
        <w:br w:type="page"/>
      </w:r>
      <w:bookmarkStart w:id="331" w:name="_Toc19558"/>
      <w:bookmarkStart w:id="332" w:name="_Toc3656"/>
      <w:bookmarkStart w:id="333" w:name="_Toc25883"/>
      <w:bookmarkStart w:id="334" w:name="_Toc178"/>
      <w:bookmarkStart w:id="335" w:name="_Toc12761"/>
      <w:bookmarkStart w:id="336" w:name="_Toc15525"/>
      <w:bookmarkStart w:id="337" w:name="_Toc20052"/>
      <w:bookmarkStart w:id="338" w:name="_Toc21829"/>
      <w:bookmarkStart w:id="339" w:name="_Toc1617"/>
      <w:bookmarkStart w:id="340" w:name="_Toc138251369"/>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5"/>
      <w:bookmarkEnd w:id="326"/>
      <w:r>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5CF043A" w14:textId="77777777" w:rsidR="00B175DF" w:rsidRDefault="00B175DF">
      <w:pPr>
        <w:rPr>
          <w:bCs/>
        </w:rPr>
      </w:pPr>
    </w:p>
    <w:p w14:paraId="01E20E93" w14:textId="77777777" w:rsidR="00B175DF" w:rsidRDefault="0078640F">
      <w:pPr>
        <w:spacing w:line="360" w:lineRule="auto"/>
        <w:ind w:firstLineChars="225" w:firstLine="540"/>
        <w:rPr>
          <w:bCs/>
          <w:sz w:val="24"/>
        </w:rPr>
      </w:pPr>
      <w:r>
        <w:rPr>
          <w:bCs/>
          <w:sz w:val="24"/>
        </w:rPr>
        <w:t>一、基金利润的构成</w:t>
      </w:r>
    </w:p>
    <w:p w14:paraId="5855C749" w14:textId="77777777" w:rsidR="00B175DF" w:rsidRDefault="0078640F">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DCB29F7" w14:textId="77777777" w:rsidR="00B175DF" w:rsidRDefault="0078640F">
      <w:pPr>
        <w:spacing w:line="360" w:lineRule="auto"/>
        <w:ind w:firstLineChars="225" w:firstLine="540"/>
        <w:rPr>
          <w:bCs/>
          <w:sz w:val="24"/>
        </w:rPr>
      </w:pPr>
      <w:r>
        <w:rPr>
          <w:bCs/>
          <w:sz w:val="24"/>
        </w:rPr>
        <w:t>二、基金可供分配利润</w:t>
      </w:r>
    </w:p>
    <w:p w14:paraId="2615CF89" w14:textId="77777777" w:rsidR="00B175DF" w:rsidRDefault="0078640F">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2DC77657" w14:textId="77777777" w:rsidR="00B175DF" w:rsidRDefault="0078640F">
      <w:pPr>
        <w:spacing w:line="360" w:lineRule="auto"/>
        <w:ind w:firstLineChars="225" w:firstLine="540"/>
        <w:rPr>
          <w:bCs/>
          <w:sz w:val="24"/>
        </w:rPr>
      </w:pPr>
      <w:r>
        <w:rPr>
          <w:bCs/>
          <w:sz w:val="24"/>
        </w:rPr>
        <w:t>三、基金收益分配原则</w:t>
      </w:r>
    </w:p>
    <w:p w14:paraId="5813AA97" w14:textId="77777777" w:rsidR="00B175DF" w:rsidRDefault="0078640F">
      <w:pPr>
        <w:spacing w:line="360" w:lineRule="auto"/>
        <w:ind w:firstLineChars="225" w:firstLine="540"/>
        <w:rPr>
          <w:bCs/>
          <w:sz w:val="24"/>
        </w:rPr>
      </w:pPr>
      <w:r>
        <w:rPr>
          <w:rFonts w:hint="eastAsia"/>
          <w:bCs/>
          <w:sz w:val="24"/>
        </w:rPr>
        <w:t>1</w:t>
      </w:r>
      <w:r>
        <w:rPr>
          <w:rFonts w:hint="eastAsia"/>
          <w:bCs/>
          <w:sz w:val="24"/>
        </w:rPr>
        <w:t>、在符合有关基金分红条件的前提下，本基金可进行收益分配；若基金合同生效不满</w:t>
      </w:r>
      <w:r>
        <w:rPr>
          <w:rFonts w:hint="eastAsia"/>
          <w:bCs/>
          <w:sz w:val="24"/>
        </w:rPr>
        <w:t>3</w:t>
      </w:r>
      <w:r>
        <w:rPr>
          <w:rFonts w:hint="eastAsia"/>
          <w:bCs/>
          <w:sz w:val="24"/>
        </w:rPr>
        <w:t>个月，本基金可不进行收益分配；</w:t>
      </w:r>
    </w:p>
    <w:p w14:paraId="05844B89" w14:textId="77777777" w:rsidR="00B175DF" w:rsidRDefault="0078640F">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3F5270BB" w14:textId="77777777" w:rsidR="00B175DF" w:rsidRDefault="0078640F">
      <w:pPr>
        <w:spacing w:line="360" w:lineRule="auto"/>
        <w:ind w:firstLineChars="225" w:firstLine="540"/>
        <w:rPr>
          <w:bCs/>
          <w:sz w:val="24"/>
        </w:rPr>
      </w:pPr>
      <w:r>
        <w:rPr>
          <w:rFonts w:hint="eastAsia"/>
          <w:bCs/>
          <w:sz w:val="24"/>
        </w:rPr>
        <w:t>3</w:t>
      </w:r>
      <w:r>
        <w:rPr>
          <w:rFonts w:hint="eastAsia"/>
          <w:bCs/>
          <w:sz w:val="24"/>
        </w:rPr>
        <w:t>、基金收益分配后各类基金份额净值不能低于面值；即基金收益分配基准日的任一类基金份额净值减去每单位该类基金份额收益分配金额后不能低于面值；</w:t>
      </w:r>
    </w:p>
    <w:p w14:paraId="58BB84FB" w14:textId="77777777" w:rsidR="00B175DF" w:rsidRDefault="0078640F">
      <w:pPr>
        <w:spacing w:line="360" w:lineRule="auto"/>
        <w:ind w:firstLineChars="225" w:firstLine="540"/>
        <w:rPr>
          <w:bCs/>
          <w:sz w:val="24"/>
        </w:rPr>
      </w:pPr>
      <w:r>
        <w:rPr>
          <w:rFonts w:hint="eastAsia"/>
          <w:bCs/>
          <w:sz w:val="24"/>
        </w:rPr>
        <w:t>4</w:t>
      </w:r>
      <w:r>
        <w:rPr>
          <w:rFonts w:hint="eastAsia"/>
          <w:bCs/>
          <w:sz w:val="24"/>
        </w:rPr>
        <w:t>、本基金同一类别内每一基金份额享有同等分配权，由于本基金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14:paraId="2CE9833A" w14:textId="77777777" w:rsidR="00B175DF" w:rsidRDefault="0078640F">
      <w:pPr>
        <w:spacing w:line="360" w:lineRule="auto"/>
        <w:ind w:firstLineChars="225" w:firstLine="540"/>
        <w:rPr>
          <w:bCs/>
          <w:sz w:val="24"/>
        </w:rPr>
      </w:pPr>
      <w:r>
        <w:rPr>
          <w:rFonts w:hint="eastAsia"/>
          <w:bCs/>
          <w:sz w:val="24"/>
        </w:rPr>
        <w:t>5</w:t>
      </w:r>
      <w:r>
        <w:rPr>
          <w:rFonts w:hint="eastAsia"/>
          <w:bCs/>
          <w:sz w:val="24"/>
        </w:rPr>
        <w:t>、对于收益分配方式为红利再投资的基金份额，每份基金份额（原份额）所获得的红利再投资份额的持有期限，按该原份额的持有期限计算，即与原份额最短持有期到期日相同；</w:t>
      </w:r>
    </w:p>
    <w:p w14:paraId="155C0D15" w14:textId="539596AE" w:rsidR="00B175DF" w:rsidRDefault="0078640F">
      <w:pPr>
        <w:spacing w:line="360" w:lineRule="auto"/>
        <w:ind w:firstLineChars="225" w:firstLine="540"/>
        <w:rPr>
          <w:bCs/>
          <w:sz w:val="24"/>
        </w:rPr>
      </w:pPr>
      <w:r>
        <w:rPr>
          <w:bCs/>
          <w:sz w:val="24"/>
        </w:rPr>
        <w:t>6</w:t>
      </w:r>
      <w:r>
        <w:rPr>
          <w:rFonts w:hint="eastAsia"/>
          <w:bCs/>
          <w:sz w:val="24"/>
        </w:rPr>
        <w:t>、法律法规或监管机关另有规定的，从其规定。</w:t>
      </w:r>
    </w:p>
    <w:p w14:paraId="076E9D46" w14:textId="77777777" w:rsidR="00B175DF" w:rsidRDefault="0078640F">
      <w:pPr>
        <w:spacing w:line="360" w:lineRule="auto"/>
        <w:ind w:firstLineChars="225" w:firstLine="540"/>
        <w:rPr>
          <w:bCs/>
          <w:sz w:val="24"/>
        </w:rPr>
      </w:pPr>
      <w:r>
        <w:rPr>
          <w:rFonts w:hint="eastAsia"/>
          <w:bCs/>
          <w:sz w:val="24"/>
        </w:rPr>
        <w:t>在遵守法律法规和监管部门的规定，且对基金份额持有人利益无实质性不利影响的前提下，基金管理人在与基金托管人协商一致并按照监管部门要求履行适当程序后可对基金收益分配原则和支付方式进行调整，不需召开基金份额持有人大会，但应于变更实施日前在规定媒介公告。</w:t>
      </w:r>
    </w:p>
    <w:p w14:paraId="25B8242A" w14:textId="77777777" w:rsidR="00B175DF" w:rsidRDefault="0078640F">
      <w:pPr>
        <w:spacing w:line="360" w:lineRule="auto"/>
        <w:ind w:firstLineChars="225" w:firstLine="540"/>
        <w:rPr>
          <w:bCs/>
          <w:sz w:val="24"/>
        </w:rPr>
      </w:pPr>
      <w:r>
        <w:rPr>
          <w:rFonts w:hint="eastAsia"/>
          <w:bCs/>
          <w:sz w:val="24"/>
        </w:rPr>
        <w:t>本基金每次收益分配比例详见届时基金管理人发布的公告。</w:t>
      </w:r>
    </w:p>
    <w:p w14:paraId="24502F49" w14:textId="77777777" w:rsidR="00B175DF" w:rsidRDefault="0078640F">
      <w:pPr>
        <w:spacing w:line="360" w:lineRule="auto"/>
        <w:ind w:firstLineChars="225" w:firstLine="540"/>
        <w:rPr>
          <w:bCs/>
          <w:sz w:val="24"/>
        </w:rPr>
      </w:pPr>
      <w:r>
        <w:rPr>
          <w:bCs/>
          <w:sz w:val="24"/>
        </w:rPr>
        <w:lastRenderedPageBreak/>
        <w:t>四、收益分配方案</w:t>
      </w:r>
    </w:p>
    <w:p w14:paraId="3332B6B2" w14:textId="77777777" w:rsidR="00B175DF" w:rsidRDefault="0078640F">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B97A6D4" w14:textId="77777777" w:rsidR="00B175DF" w:rsidRDefault="0078640F">
      <w:pPr>
        <w:spacing w:line="360" w:lineRule="auto"/>
        <w:ind w:firstLineChars="225" w:firstLine="540"/>
        <w:rPr>
          <w:bCs/>
          <w:sz w:val="24"/>
        </w:rPr>
      </w:pPr>
      <w:r>
        <w:rPr>
          <w:bCs/>
          <w:sz w:val="24"/>
        </w:rPr>
        <w:t>五、收益分配方案的确定、公告与实施</w:t>
      </w:r>
    </w:p>
    <w:p w14:paraId="43E7D687" w14:textId="77777777" w:rsidR="00B175DF" w:rsidRDefault="0078640F">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w:t>
      </w:r>
      <w:r>
        <w:rPr>
          <w:rFonts w:hint="eastAsia"/>
          <w:bCs/>
          <w:sz w:val="24"/>
        </w:rPr>
        <w:t>规</w:t>
      </w:r>
      <w:r>
        <w:rPr>
          <w:bCs/>
          <w:sz w:val="24"/>
        </w:rPr>
        <w:t>定</w:t>
      </w:r>
      <w:r>
        <w:rPr>
          <w:rFonts w:hint="eastAsia"/>
          <w:bCs/>
          <w:sz w:val="24"/>
        </w:rPr>
        <w:t>媒介</w:t>
      </w:r>
      <w:r>
        <w:rPr>
          <w:bCs/>
          <w:sz w:val="24"/>
        </w:rPr>
        <w:t>公告。</w:t>
      </w:r>
    </w:p>
    <w:p w14:paraId="301DC5C5" w14:textId="77777777" w:rsidR="00B175DF" w:rsidRDefault="0078640F">
      <w:pPr>
        <w:spacing w:line="360" w:lineRule="auto"/>
        <w:ind w:firstLineChars="225" w:firstLine="540"/>
        <w:rPr>
          <w:bCs/>
          <w:sz w:val="24"/>
        </w:rPr>
      </w:pPr>
      <w:r>
        <w:rPr>
          <w:bCs/>
          <w:sz w:val="24"/>
        </w:rPr>
        <w:t>六、基金收益分配中发生的费用</w:t>
      </w:r>
    </w:p>
    <w:p w14:paraId="0138F069" w14:textId="77777777" w:rsidR="00B175DF" w:rsidRDefault="0078640F">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006B9775" w14:textId="77777777" w:rsidR="00B175DF" w:rsidRDefault="0078640F">
      <w:pPr>
        <w:spacing w:line="360" w:lineRule="auto"/>
        <w:ind w:firstLineChars="225" w:firstLine="540"/>
        <w:rPr>
          <w:sz w:val="24"/>
        </w:rPr>
      </w:pPr>
      <w:r>
        <w:rPr>
          <w:rFonts w:hint="eastAsia"/>
          <w:sz w:val="24"/>
        </w:rPr>
        <w:t>七、实施侧袋机制期间的收益分配</w:t>
      </w:r>
    </w:p>
    <w:p w14:paraId="3A9E1688" w14:textId="77777777" w:rsidR="00B175DF" w:rsidRDefault="0078640F">
      <w:pPr>
        <w:spacing w:line="360" w:lineRule="auto"/>
        <w:ind w:firstLineChars="225" w:firstLine="540"/>
        <w:rPr>
          <w:sz w:val="24"/>
        </w:rPr>
      </w:pPr>
      <w:r>
        <w:rPr>
          <w:rFonts w:hint="eastAsia"/>
          <w:sz w:val="24"/>
        </w:rPr>
        <w:t>本基金实施侧袋机制的，侧袋账户不进行收益分配，详见招募说明书的规定。</w:t>
      </w:r>
    </w:p>
    <w:p w14:paraId="5DD33921" w14:textId="77777777" w:rsidR="00B175DF" w:rsidRDefault="0078640F">
      <w:pPr>
        <w:pStyle w:val="1"/>
        <w:spacing w:before="0" w:after="0"/>
        <w:jc w:val="center"/>
        <w:rPr>
          <w:rFonts w:ascii="Times New Roman"/>
          <w:color w:val="auto"/>
          <w:sz w:val="30"/>
        </w:rPr>
      </w:pPr>
      <w:r>
        <w:rPr>
          <w:rFonts w:ascii="Times New Roman"/>
          <w:b w:val="0"/>
          <w:bCs/>
          <w:color w:val="auto"/>
          <w:kern w:val="44"/>
          <w:sz w:val="21"/>
        </w:rPr>
        <w:br w:type="page"/>
      </w:r>
      <w:bookmarkStart w:id="341" w:name="_Toc92662708"/>
      <w:bookmarkStart w:id="342" w:name="_Toc93226150"/>
      <w:bookmarkStart w:id="343" w:name="_Toc28961"/>
      <w:bookmarkStart w:id="344" w:name="_Toc23859"/>
      <w:bookmarkStart w:id="345" w:name="_Toc128310500"/>
      <w:bookmarkStart w:id="346" w:name="_Toc141703897"/>
      <w:bookmarkStart w:id="347" w:name="_Toc13255"/>
      <w:bookmarkStart w:id="348" w:name="_Toc17499"/>
      <w:bookmarkStart w:id="349" w:name="_Toc1043"/>
      <w:bookmarkStart w:id="350" w:name="_Toc10894"/>
      <w:bookmarkStart w:id="351" w:name="_Toc29695"/>
      <w:bookmarkStart w:id="352" w:name="_Toc139991747"/>
      <w:bookmarkStart w:id="353" w:name="_Toc18007"/>
      <w:bookmarkStart w:id="354" w:name="_Toc31736"/>
      <w:bookmarkStart w:id="355" w:name="_Toc21206"/>
      <w:bookmarkStart w:id="356" w:name="_Toc138251370"/>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1"/>
      <w:bookmarkEnd w:id="342"/>
      <w:r>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0B4390CA" w14:textId="77777777" w:rsidR="00B175DF" w:rsidRDefault="00B175DF">
      <w:pPr>
        <w:spacing w:line="360" w:lineRule="auto"/>
        <w:ind w:firstLineChars="200" w:firstLine="480"/>
        <w:rPr>
          <w:bCs/>
          <w:sz w:val="24"/>
        </w:rPr>
      </w:pPr>
    </w:p>
    <w:p w14:paraId="3A165B24" w14:textId="77777777" w:rsidR="00B175DF" w:rsidRDefault="0078640F">
      <w:pPr>
        <w:spacing w:line="360" w:lineRule="auto"/>
        <w:ind w:firstLineChars="200" w:firstLine="480"/>
        <w:rPr>
          <w:bCs/>
          <w:sz w:val="24"/>
        </w:rPr>
      </w:pPr>
      <w:r>
        <w:rPr>
          <w:bCs/>
          <w:sz w:val="24"/>
        </w:rPr>
        <w:t>一、基金会计政策</w:t>
      </w:r>
    </w:p>
    <w:p w14:paraId="06B3520B" w14:textId="77777777" w:rsidR="00B175DF" w:rsidRDefault="0078640F">
      <w:pPr>
        <w:spacing w:line="360" w:lineRule="auto"/>
        <w:ind w:firstLineChars="200" w:firstLine="480"/>
        <w:rPr>
          <w:bCs/>
          <w:sz w:val="24"/>
        </w:rPr>
      </w:pPr>
      <w:r>
        <w:rPr>
          <w:bCs/>
          <w:sz w:val="24"/>
        </w:rPr>
        <w:t>1</w:t>
      </w:r>
      <w:r>
        <w:rPr>
          <w:bCs/>
          <w:sz w:val="24"/>
        </w:rPr>
        <w:t>、基金管理人为本基金的基金会计责任方；</w:t>
      </w:r>
    </w:p>
    <w:p w14:paraId="285F1AEF" w14:textId="77777777" w:rsidR="00B175DF" w:rsidRDefault="0078640F">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个月，可以并入下一个会计年度披露；</w:t>
      </w:r>
    </w:p>
    <w:p w14:paraId="6398F95F" w14:textId="77777777" w:rsidR="00B175DF" w:rsidRDefault="0078640F">
      <w:pPr>
        <w:spacing w:line="360" w:lineRule="auto"/>
        <w:ind w:firstLineChars="200" w:firstLine="480"/>
        <w:rPr>
          <w:bCs/>
          <w:sz w:val="24"/>
        </w:rPr>
      </w:pPr>
      <w:r>
        <w:rPr>
          <w:bCs/>
          <w:sz w:val="24"/>
        </w:rPr>
        <w:t>3</w:t>
      </w:r>
      <w:r>
        <w:rPr>
          <w:bCs/>
          <w:sz w:val="24"/>
        </w:rPr>
        <w:t>、基金核算以人民币为记账本位币，以人民币元为记账单位；</w:t>
      </w:r>
    </w:p>
    <w:p w14:paraId="7EA39457" w14:textId="77777777" w:rsidR="00B175DF" w:rsidRDefault="0078640F">
      <w:pPr>
        <w:spacing w:line="360" w:lineRule="auto"/>
        <w:ind w:firstLineChars="200" w:firstLine="480"/>
        <w:rPr>
          <w:bCs/>
          <w:sz w:val="24"/>
        </w:rPr>
      </w:pPr>
      <w:r>
        <w:rPr>
          <w:bCs/>
          <w:sz w:val="24"/>
        </w:rPr>
        <w:t>4</w:t>
      </w:r>
      <w:r>
        <w:rPr>
          <w:bCs/>
          <w:sz w:val="24"/>
        </w:rPr>
        <w:t>、会计制度执行国家有关会计制度；</w:t>
      </w:r>
    </w:p>
    <w:p w14:paraId="647EBDD9" w14:textId="77777777" w:rsidR="00B175DF" w:rsidRDefault="0078640F">
      <w:pPr>
        <w:spacing w:line="360" w:lineRule="auto"/>
        <w:ind w:firstLineChars="200" w:firstLine="480"/>
        <w:rPr>
          <w:bCs/>
          <w:sz w:val="24"/>
        </w:rPr>
      </w:pPr>
      <w:r>
        <w:rPr>
          <w:bCs/>
          <w:sz w:val="24"/>
        </w:rPr>
        <w:t>5</w:t>
      </w:r>
      <w:r>
        <w:rPr>
          <w:bCs/>
          <w:sz w:val="24"/>
        </w:rPr>
        <w:t>、本基金独立建账、独立核算；</w:t>
      </w:r>
    </w:p>
    <w:p w14:paraId="6D460B91" w14:textId="77777777" w:rsidR="00B175DF" w:rsidRDefault="0078640F">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3369C6F" w14:textId="77777777" w:rsidR="00B175DF" w:rsidRDefault="0078640F">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11C1162" w14:textId="77777777" w:rsidR="00B175DF" w:rsidRDefault="0078640F">
      <w:pPr>
        <w:spacing w:line="360" w:lineRule="auto"/>
        <w:ind w:firstLineChars="200" w:firstLine="480"/>
        <w:rPr>
          <w:bCs/>
          <w:sz w:val="24"/>
        </w:rPr>
      </w:pPr>
      <w:r>
        <w:rPr>
          <w:bCs/>
          <w:sz w:val="24"/>
        </w:rPr>
        <w:t>二、基金的年度审计</w:t>
      </w:r>
    </w:p>
    <w:p w14:paraId="3CD3CC3F" w14:textId="77777777" w:rsidR="00B175DF" w:rsidRDefault="0078640F">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244F5917" w14:textId="77777777" w:rsidR="00B175DF" w:rsidRDefault="0078640F">
      <w:pPr>
        <w:spacing w:line="360" w:lineRule="auto"/>
        <w:ind w:firstLineChars="200" w:firstLine="480"/>
        <w:rPr>
          <w:bCs/>
          <w:sz w:val="24"/>
        </w:rPr>
      </w:pPr>
      <w:r>
        <w:rPr>
          <w:bCs/>
          <w:sz w:val="24"/>
        </w:rPr>
        <w:t>2</w:t>
      </w:r>
      <w:r>
        <w:rPr>
          <w:bCs/>
          <w:sz w:val="24"/>
        </w:rPr>
        <w:t>、会计师事务所更换经办注册会计师，应事先征得基金管理人同意。</w:t>
      </w:r>
    </w:p>
    <w:p w14:paraId="131996C8" w14:textId="77777777" w:rsidR="00B175DF" w:rsidRDefault="0078640F">
      <w:pPr>
        <w:spacing w:line="360" w:lineRule="auto"/>
        <w:ind w:firstLineChars="200" w:firstLine="480"/>
        <w:rPr>
          <w:bCs/>
          <w:sz w:val="24"/>
        </w:rPr>
      </w:pPr>
      <w:r>
        <w:rPr>
          <w:bCs/>
          <w:sz w:val="24"/>
        </w:rPr>
        <w:t>3</w:t>
      </w:r>
      <w:r>
        <w:rPr>
          <w:bCs/>
          <w:sz w:val="24"/>
        </w:rPr>
        <w:t>、</w:t>
      </w:r>
      <w:bookmarkStart w:id="357" w:name="_Hlt4221115"/>
      <w:bookmarkEnd w:id="357"/>
      <w:r>
        <w:rPr>
          <w:bCs/>
          <w:sz w:val="24"/>
        </w:rPr>
        <w:t>基金管理人认为有充足理由更换会计师事务所，须通报基金托管人。更换会计师事务所需</w:t>
      </w:r>
      <w:r>
        <w:rPr>
          <w:rFonts w:hint="eastAsia"/>
          <w:bCs/>
          <w:sz w:val="24"/>
        </w:rPr>
        <w:t>按照《信息披露办法》的有关规定</w:t>
      </w:r>
      <w:r>
        <w:rPr>
          <w:bCs/>
          <w:sz w:val="24"/>
        </w:rPr>
        <w:t>在</w:t>
      </w:r>
      <w:r>
        <w:rPr>
          <w:rFonts w:hint="eastAsia"/>
          <w:bCs/>
          <w:sz w:val="24"/>
        </w:rPr>
        <w:t>规定媒介</w:t>
      </w:r>
      <w:r>
        <w:rPr>
          <w:bCs/>
          <w:sz w:val="24"/>
        </w:rPr>
        <w:t>公告。</w:t>
      </w:r>
    </w:p>
    <w:p w14:paraId="57BA3ED0" w14:textId="77777777" w:rsidR="00B175DF" w:rsidRDefault="0078640F">
      <w:pPr>
        <w:pStyle w:val="1"/>
        <w:spacing w:before="0" w:after="0"/>
        <w:jc w:val="center"/>
        <w:rPr>
          <w:rFonts w:ascii="Times New Roman"/>
          <w:color w:val="auto"/>
          <w:sz w:val="30"/>
        </w:rPr>
      </w:pPr>
      <w:r>
        <w:rPr>
          <w:rFonts w:ascii="Times New Roman"/>
          <w:b w:val="0"/>
          <w:bCs/>
          <w:color w:val="auto"/>
        </w:rPr>
        <w:br w:type="page"/>
      </w:r>
      <w:bookmarkStart w:id="358" w:name="_Toc92662709"/>
      <w:bookmarkStart w:id="359" w:name="_Toc93226151"/>
      <w:bookmarkStart w:id="360" w:name="_Toc141703898"/>
      <w:bookmarkStart w:id="361" w:name="_Toc128310501"/>
      <w:bookmarkStart w:id="362" w:name="_Toc1421"/>
      <w:bookmarkStart w:id="363" w:name="_Toc3056"/>
      <w:bookmarkStart w:id="364" w:name="_Toc193"/>
      <w:bookmarkStart w:id="365" w:name="_Toc139991748"/>
      <w:bookmarkStart w:id="366" w:name="_Toc11049"/>
      <w:bookmarkStart w:id="367" w:name="_Toc12028"/>
      <w:bookmarkStart w:id="368" w:name="_Toc8512"/>
      <w:bookmarkStart w:id="369" w:name="_Toc29289"/>
      <w:bookmarkStart w:id="370" w:name="_Toc31866"/>
      <w:bookmarkStart w:id="371" w:name="_Toc1173"/>
      <w:bookmarkStart w:id="372" w:name="_Toc11802"/>
      <w:bookmarkStart w:id="373" w:name="_Toc13825137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1F088855" w14:textId="77777777" w:rsidR="00B175DF" w:rsidRDefault="00B175DF">
      <w:pPr>
        <w:spacing w:line="360" w:lineRule="auto"/>
        <w:ind w:firstLineChars="200" w:firstLine="480"/>
        <w:rPr>
          <w:bCs/>
          <w:sz w:val="24"/>
        </w:rPr>
      </w:pPr>
    </w:p>
    <w:p w14:paraId="2562E565" w14:textId="77777777" w:rsidR="00B175DF" w:rsidRDefault="0078640F">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color w:val="000000"/>
          <w:sz w:val="24"/>
          <w:szCs w:val="24"/>
        </w:rPr>
        <w:t>相关法律法规关于信息披露的披露方式、登载媒介、报备方式等规定发生变化时，本基金从其最新</w:t>
      </w:r>
      <w:r>
        <w:rPr>
          <w:rFonts w:hint="eastAsia"/>
          <w:color w:val="000000"/>
          <w:sz w:val="24"/>
        </w:rPr>
        <w:t>规定。</w:t>
      </w:r>
    </w:p>
    <w:p w14:paraId="5E07163A" w14:textId="77777777" w:rsidR="00B175DF" w:rsidRDefault="0078640F">
      <w:pPr>
        <w:spacing w:line="360" w:lineRule="auto"/>
        <w:ind w:firstLineChars="200" w:firstLine="480"/>
        <w:rPr>
          <w:bCs/>
          <w:sz w:val="24"/>
        </w:rPr>
      </w:pPr>
      <w:r>
        <w:rPr>
          <w:bCs/>
          <w:sz w:val="24"/>
        </w:rPr>
        <w:t>二、信息披露义务人</w:t>
      </w:r>
    </w:p>
    <w:p w14:paraId="50EC944C" w14:textId="77777777" w:rsidR="00B175DF" w:rsidRDefault="0078640F">
      <w:pPr>
        <w:spacing w:line="360" w:lineRule="auto"/>
        <w:ind w:firstLineChars="200" w:firstLine="480"/>
        <w:rPr>
          <w:bCs/>
          <w:sz w:val="24"/>
        </w:rPr>
      </w:pPr>
      <w:r>
        <w:rPr>
          <w:bCs/>
          <w:sz w:val="24"/>
        </w:rPr>
        <w:t>本基金信息披露义务人包括基金管理人、基金托管人、召集基金份额持有人大会的基金份额持有人</w:t>
      </w:r>
      <w:r>
        <w:rPr>
          <w:rFonts w:hint="eastAsia"/>
          <w:bCs/>
          <w:sz w:val="24"/>
        </w:rPr>
        <w:t>及其日常机构（如有）</w:t>
      </w:r>
      <w:r>
        <w:rPr>
          <w:bCs/>
          <w:sz w:val="24"/>
        </w:rPr>
        <w:t>等法律</w:t>
      </w:r>
      <w:r>
        <w:rPr>
          <w:rFonts w:hint="eastAsia"/>
          <w:bCs/>
          <w:sz w:val="24"/>
        </w:rPr>
        <w:t>、行政</w:t>
      </w:r>
      <w:r>
        <w:rPr>
          <w:bCs/>
          <w:sz w:val="24"/>
        </w:rPr>
        <w:t>法规和中国证监会规定的自然人、法人和非法人组织。</w:t>
      </w:r>
    </w:p>
    <w:p w14:paraId="1F0210A9" w14:textId="77777777" w:rsidR="00B175DF" w:rsidRDefault="0078640F">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2D45F033" w14:textId="77777777" w:rsidR="00B175DF" w:rsidRDefault="0078640F">
      <w:pPr>
        <w:spacing w:line="360" w:lineRule="auto"/>
        <w:ind w:firstLineChars="200" w:firstLine="480"/>
        <w:rPr>
          <w:bCs/>
          <w:sz w:val="24"/>
        </w:rPr>
      </w:pPr>
      <w:r>
        <w:rPr>
          <w:bCs/>
          <w:sz w:val="24"/>
        </w:rPr>
        <w:t>本基金信息披露义务人应当在中国证监会规定时间内，将应予披露的基金信息通过符合中国证监会</w:t>
      </w:r>
      <w:r>
        <w:rPr>
          <w:rFonts w:hint="eastAsia"/>
          <w:bCs/>
          <w:sz w:val="24"/>
        </w:rPr>
        <w:t>规定</w:t>
      </w:r>
      <w:r>
        <w:rPr>
          <w:bCs/>
          <w:sz w:val="24"/>
        </w:rPr>
        <w:t>条件的</w:t>
      </w:r>
      <w:r>
        <w:rPr>
          <w:rFonts w:hint="eastAsia"/>
          <w:bCs/>
          <w:sz w:val="24"/>
        </w:rPr>
        <w:t>全国性报刊（以下简称“规定报刊”）及</w:t>
      </w:r>
      <w:bookmarkStart w:id="374" w:name="_Hlk72773405"/>
      <w:r>
        <w:rPr>
          <w:rFonts w:hint="eastAsia"/>
          <w:bCs/>
          <w:sz w:val="24"/>
        </w:rPr>
        <w:t>《信息披露办法》规定的</w:t>
      </w:r>
      <w:bookmarkEnd w:id="374"/>
      <w:r>
        <w:rPr>
          <w:rFonts w:hint="eastAsia"/>
          <w:bCs/>
          <w:sz w:val="24"/>
        </w:rPr>
        <w:t>互联网网站（以下简称“规定网站”）</w:t>
      </w:r>
      <w:bookmarkStart w:id="375" w:name="_Hlk72773420"/>
      <w:r>
        <w:rPr>
          <w:bCs/>
          <w:sz w:val="24"/>
        </w:rPr>
        <w:t>等规定媒介</w:t>
      </w:r>
      <w:bookmarkEnd w:id="375"/>
      <w:r>
        <w:rPr>
          <w:bCs/>
          <w:sz w:val="24"/>
        </w:rPr>
        <w:t>披露，并保证基金投资者能够按照基金合同约定的时间和方式查阅或者复制公开披露的信息资料。</w:t>
      </w:r>
    </w:p>
    <w:p w14:paraId="6F1C8EF8" w14:textId="77777777" w:rsidR="00B175DF" w:rsidRDefault="0078640F">
      <w:pPr>
        <w:spacing w:line="360" w:lineRule="auto"/>
        <w:ind w:firstLineChars="200" w:firstLine="480"/>
        <w:rPr>
          <w:bCs/>
          <w:sz w:val="24"/>
        </w:rPr>
      </w:pPr>
      <w:r>
        <w:rPr>
          <w:bCs/>
          <w:sz w:val="24"/>
        </w:rPr>
        <w:t>三、本基金信息披露义务人承诺公开披露的基金信息，不得有下列行为：</w:t>
      </w:r>
    </w:p>
    <w:p w14:paraId="35A5B402" w14:textId="77777777" w:rsidR="00B175DF" w:rsidRDefault="0078640F">
      <w:pPr>
        <w:spacing w:line="360" w:lineRule="auto"/>
        <w:ind w:firstLineChars="200" w:firstLine="480"/>
        <w:rPr>
          <w:bCs/>
          <w:sz w:val="24"/>
        </w:rPr>
      </w:pPr>
      <w:r>
        <w:rPr>
          <w:bCs/>
          <w:sz w:val="24"/>
        </w:rPr>
        <w:t>1</w:t>
      </w:r>
      <w:r>
        <w:rPr>
          <w:bCs/>
          <w:sz w:val="24"/>
        </w:rPr>
        <w:t>、虚假记载、误导性陈述或者重大遗漏；</w:t>
      </w:r>
    </w:p>
    <w:p w14:paraId="30F78A91" w14:textId="77777777" w:rsidR="00B175DF" w:rsidRDefault="0078640F">
      <w:pPr>
        <w:spacing w:line="360" w:lineRule="auto"/>
        <w:ind w:firstLineChars="200" w:firstLine="480"/>
        <w:rPr>
          <w:bCs/>
          <w:sz w:val="24"/>
        </w:rPr>
      </w:pPr>
      <w:r>
        <w:rPr>
          <w:bCs/>
          <w:sz w:val="24"/>
        </w:rPr>
        <w:t>2</w:t>
      </w:r>
      <w:r>
        <w:rPr>
          <w:bCs/>
          <w:sz w:val="24"/>
        </w:rPr>
        <w:t>、对证券</w:t>
      </w:r>
      <w:r>
        <w:rPr>
          <w:rFonts w:hint="eastAsia"/>
          <w:bCs/>
          <w:sz w:val="24"/>
        </w:rPr>
        <w:t>、</w:t>
      </w:r>
      <w:r>
        <w:rPr>
          <w:bCs/>
          <w:sz w:val="24"/>
        </w:rPr>
        <w:t>期货投资业绩进行预测；</w:t>
      </w:r>
    </w:p>
    <w:p w14:paraId="238BAE5A" w14:textId="77777777" w:rsidR="00B175DF" w:rsidRDefault="0078640F">
      <w:pPr>
        <w:spacing w:line="360" w:lineRule="auto"/>
        <w:ind w:firstLineChars="200" w:firstLine="480"/>
        <w:rPr>
          <w:bCs/>
          <w:sz w:val="24"/>
        </w:rPr>
      </w:pPr>
      <w:r>
        <w:rPr>
          <w:bCs/>
          <w:sz w:val="24"/>
        </w:rPr>
        <w:t>3</w:t>
      </w:r>
      <w:r>
        <w:rPr>
          <w:bCs/>
          <w:sz w:val="24"/>
        </w:rPr>
        <w:t>、违规承诺收益或者承担损失；</w:t>
      </w:r>
    </w:p>
    <w:p w14:paraId="40AC65B9" w14:textId="77777777" w:rsidR="00B175DF" w:rsidRDefault="0078640F">
      <w:pPr>
        <w:spacing w:line="360" w:lineRule="auto"/>
        <w:ind w:firstLineChars="200" w:firstLine="480"/>
        <w:rPr>
          <w:bCs/>
          <w:sz w:val="24"/>
        </w:rPr>
      </w:pPr>
      <w:r>
        <w:rPr>
          <w:bCs/>
          <w:sz w:val="24"/>
        </w:rPr>
        <w:t>4</w:t>
      </w:r>
      <w:r>
        <w:rPr>
          <w:bCs/>
          <w:sz w:val="24"/>
        </w:rPr>
        <w:t>、诋毁其他基金管理人、基金托管人或者基金销售机构；</w:t>
      </w:r>
    </w:p>
    <w:p w14:paraId="30C7386F" w14:textId="77777777" w:rsidR="00B175DF" w:rsidRDefault="0078640F">
      <w:pPr>
        <w:spacing w:line="360" w:lineRule="auto"/>
        <w:ind w:firstLineChars="200" w:firstLine="480"/>
        <w:rPr>
          <w:bCs/>
          <w:sz w:val="24"/>
        </w:rPr>
      </w:pPr>
      <w:r>
        <w:rPr>
          <w:bCs/>
          <w:sz w:val="24"/>
        </w:rPr>
        <w:t>5</w:t>
      </w:r>
      <w:r>
        <w:rPr>
          <w:bCs/>
          <w:sz w:val="24"/>
        </w:rPr>
        <w:t>、登载任何自然人、法人和非法人组织的祝贺性、恭维性或推荐性的文字；</w:t>
      </w:r>
    </w:p>
    <w:p w14:paraId="65CCC613" w14:textId="77777777" w:rsidR="00B175DF" w:rsidRDefault="0078640F">
      <w:pPr>
        <w:spacing w:line="360" w:lineRule="auto"/>
        <w:ind w:firstLineChars="200" w:firstLine="480"/>
        <w:rPr>
          <w:bCs/>
          <w:sz w:val="24"/>
        </w:rPr>
      </w:pPr>
      <w:r>
        <w:rPr>
          <w:bCs/>
          <w:sz w:val="24"/>
        </w:rPr>
        <w:t>6</w:t>
      </w:r>
      <w:r>
        <w:rPr>
          <w:bCs/>
          <w:sz w:val="24"/>
        </w:rPr>
        <w:t>、中国证监会禁止的其他行为。</w:t>
      </w:r>
    </w:p>
    <w:p w14:paraId="7BD7B93D" w14:textId="77777777" w:rsidR="00B175DF" w:rsidRDefault="0078640F">
      <w:pPr>
        <w:spacing w:line="360" w:lineRule="auto"/>
        <w:ind w:firstLineChars="200" w:firstLine="480"/>
        <w:rPr>
          <w:bCs/>
          <w:sz w:val="24"/>
        </w:rPr>
      </w:pPr>
      <w:r>
        <w:rPr>
          <w:bCs/>
          <w:sz w:val="24"/>
        </w:rPr>
        <w:t>四、本基金公开披露的信息应采用中文文本。同时采用外文文本的，基金信息披露义务人应保证不同文本的内容一致。</w:t>
      </w:r>
      <w:r>
        <w:rPr>
          <w:rFonts w:hint="eastAsia"/>
          <w:bCs/>
          <w:sz w:val="24"/>
        </w:rPr>
        <w:t>不同</w:t>
      </w:r>
      <w:r>
        <w:rPr>
          <w:bCs/>
          <w:sz w:val="24"/>
        </w:rPr>
        <w:t>文本之间发生歧义的，以中文文本为准。</w:t>
      </w:r>
    </w:p>
    <w:p w14:paraId="1DEA6068" w14:textId="77777777" w:rsidR="00B175DF" w:rsidRDefault="0078640F">
      <w:pPr>
        <w:spacing w:line="360" w:lineRule="auto"/>
        <w:ind w:firstLineChars="200" w:firstLine="480"/>
        <w:rPr>
          <w:bCs/>
          <w:sz w:val="24"/>
        </w:rPr>
      </w:pPr>
      <w:r>
        <w:rPr>
          <w:bCs/>
          <w:sz w:val="24"/>
        </w:rPr>
        <w:t>本基金公开披露的信息采用阿拉伯数字；除特别说明外，货币单位为人民币元。</w:t>
      </w:r>
    </w:p>
    <w:p w14:paraId="43814A60" w14:textId="77777777" w:rsidR="00B175DF" w:rsidRDefault="0078640F">
      <w:pPr>
        <w:spacing w:line="360" w:lineRule="auto"/>
        <w:ind w:firstLineChars="200" w:firstLine="480"/>
        <w:rPr>
          <w:bCs/>
          <w:sz w:val="24"/>
        </w:rPr>
      </w:pPr>
      <w:r>
        <w:rPr>
          <w:bCs/>
          <w:sz w:val="24"/>
        </w:rPr>
        <w:lastRenderedPageBreak/>
        <w:t>五、公开披露的基金信息</w:t>
      </w:r>
    </w:p>
    <w:p w14:paraId="520F217C" w14:textId="77777777" w:rsidR="00B175DF" w:rsidRDefault="0078640F">
      <w:pPr>
        <w:spacing w:line="360" w:lineRule="auto"/>
        <w:ind w:firstLineChars="200" w:firstLine="480"/>
        <w:rPr>
          <w:bCs/>
          <w:sz w:val="24"/>
        </w:rPr>
      </w:pPr>
      <w:r>
        <w:rPr>
          <w:bCs/>
          <w:sz w:val="24"/>
        </w:rPr>
        <w:t>公开披露的基金信息包括：</w:t>
      </w:r>
    </w:p>
    <w:p w14:paraId="29847F5E" w14:textId="77777777" w:rsidR="00B175DF" w:rsidRDefault="0078640F">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5B171383" w14:textId="77777777" w:rsidR="00B175DF" w:rsidRDefault="0078640F">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1F5464AE" w14:textId="77777777" w:rsidR="00B175DF" w:rsidRDefault="0078640F">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w:t>
      </w:r>
      <w:r>
        <w:rPr>
          <w:bCs/>
          <w:sz w:val="24"/>
        </w:rPr>
        <w:t>；</w:t>
      </w:r>
      <w:r>
        <w:rPr>
          <w:rFonts w:hint="eastAsia"/>
          <w:bCs/>
          <w:sz w:val="24"/>
        </w:rPr>
        <w:t>基金招募说明书其他信息发生变更的，基金管理人至少每年更新一次。基金终止运作的，基金管理人不再更新基金招募说明书</w:t>
      </w:r>
      <w:r>
        <w:rPr>
          <w:bCs/>
          <w:sz w:val="24"/>
        </w:rPr>
        <w:t>。</w:t>
      </w:r>
    </w:p>
    <w:p w14:paraId="03A723C2" w14:textId="77777777" w:rsidR="00B175DF" w:rsidRDefault="0078640F">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3E1373F6" w14:textId="77777777" w:rsidR="00B175DF" w:rsidRDefault="0078640F">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0B547DD6" w14:textId="77777777" w:rsidR="00B175DF" w:rsidRDefault="0078640F">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日前，将基金份额发售公告</w:t>
      </w:r>
      <w:r>
        <w:rPr>
          <w:rFonts w:hint="eastAsia"/>
          <w:bCs/>
          <w:sz w:val="24"/>
        </w:rPr>
        <w:t>、</w:t>
      </w:r>
      <w:r>
        <w:rPr>
          <w:bCs/>
          <w:sz w:val="24"/>
        </w:rPr>
        <w:t>基金招募说明书提示性公告和基金合同提示性公告登载在</w:t>
      </w:r>
      <w:r>
        <w:rPr>
          <w:rFonts w:hint="eastAsia"/>
          <w:bCs/>
          <w:sz w:val="24"/>
        </w:rPr>
        <w:t>规定报刊上，将基金份额发售公告、</w:t>
      </w:r>
      <w:r>
        <w:rPr>
          <w:bCs/>
          <w:sz w:val="24"/>
        </w:rPr>
        <w:t>基金招募说明书、</w:t>
      </w:r>
      <w:r>
        <w:rPr>
          <w:rFonts w:hint="eastAsia"/>
          <w:bCs/>
          <w:sz w:val="24"/>
        </w:rPr>
        <w:t>基金产品资料概要、基金合同和基金托管协议登载在规定网站上，并将基金产品资料概要登载在基金销售机构网站或营业网点</w:t>
      </w:r>
      <w:r>
        <w:rPr>
          <w:bCs/>
          <w:sz w:val="24"/>
        </w:rPr>
        <w:t>；基金托管人应当同时将基金合同、基金托管协议登载在</w:t>
      </w:r>
      <w:r>
        <w:rPr>
          <w:rFonts w:hint="eastAsia"/>
          <w:bCs/>
          <w:sz w:val="24"/>
        </w:rPr>
        <w:t>规定网站</w:t>
      </w:r>
      <w:r>
        <w:rPr>
          <w:bCs/>
          <w:sz w:val="24"/>
        </w:rPr>
        <w:t>上。</w:t>
      </w:r>
    </w:p>
    <w:p w14:paraId="436C2993" w14:textId="77777777" w:rsidR="00B175DF" w:rsidRDefault="0078640F">
      <w:pPr>
        <w:spacing w:line="360" w:lineRule="auto"/>
        <w:ind w:firstLineChars="200" w:firstLine="480"/>
        <w:rPr>
          <w:bCs/>
          <w:sz w:val="24"/>
        </w:rPr>
      </w:pPr>
      <w:r>
        <w:rPr>
          <w:bCs/>
          <w:sz w:val="24"/>
        </w:rPr>
        <w:t>（二）基金份额发售公告</w:t>
      </w:r>
    </w:p>
    <w:p w14:paraId="2783B409" w14:textId="77777777" w:rsidR="00B175DF" w:rsidRDefault="0078640F">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Pr>
          <w:rFonts w:hint="eastAsia"/>
          <w:bCs/>
          <w:sz w:val="24"/>
        </w:rPr>
        <w:t>规</w:t>
      </w:r>
      <w:r>
        <w:rPr>
          <w:bCs/>
          <w:sz w:val="24"/>
        </w:rPr>
        <w:t>定</w:t>
      </w:r>
      <w:r>
        <w:rPr>
          <w:rFonts w:hint="eastAsia"/>
          <w:bCs/>
          <w:sz w:val="24"/>
        </w:rPr>
        <w:t>媒介</w:t>
      </w:r>
      <w:r>
        <w:rPr>
          <w:bCs/>
          <w:sz w:val="24"/>
        </w:rPr>
        <w:t>上。</w:t>
      </w:r>
    </w:p>
    <w:p w14:paraId="029E89A0" w14:textId="77777777" w:rsidR="00B175DF" w:rsidRDefault="0078640F">
      <w:pPr>
        <w:spacing w:line="360" w:lineRule="auto"/>
        <w:ind w:firstLineChars="200" w:firstLine="480"/>
        <w:rPr>
          <w:bCs/>
          <w:sz w:val="24"/>
        </w:rPr>
      </w:pPr>
      <w:r>
        <w:rPr>
          <w:bCs/>
          <w:sz w:val="24"/>
        </w:rPr>
        <w:lastRenderedPageBreak/>
        <w:t>（三）基金合同生效公告</w:t>
      </w:r>
    </w:p>
    <w:p w14:paraId="17127620" w14:textId="77777777" w:rsidR="00B175DF" w:rsidRDefault="0078640F">
      <w:pPr>
        <w:spacing w:line="360" w:lineRule="auto"/>
        <w:ind w:firstLineChars="200" w:firstLine="480"/>
        <w:rPr>
          <w:bCs/>
          <w:sz w:val="24"/>
        </w:rPr>
      </w:pPr>
      <w:r>
        <w:rPr>
          <w:bCs/>
          <w:sz w:val="24"/>
        </w:rPr>
        <w:t>基金管理人应当在收到中国证监会确认文件的次日在</w:t>
      </w:r>
      <w:r>
        <w:rPr>
          <w:rFonts w:hint="eastAsia"/>
          <w:bCs/>
          <w:sz w:val="24"/>
        </w:rPr>
        <w:t>规</w:t>
      </w:r>
      <w:r>
        <w:rPr>
          <w:bCs/>
          <w:sz w:val="24"/>
        </w:rPr>
        <w:t>定</w:t>
      </w:r>
      <w:r>
        <w:rPr>
          <w:rFonts w:hint="eastAsia"/>
          <w:bCs/>
          <w:sz w:val="24"/>
        </w:rPr>
        <w:t>媒介</w:t>
      </w:r>
      <w:r>
        <w:rPr>
          <w:bCs/>
          <w:sz w:val="24"/>
        </w:rPr>
        <w:t>上登载基金合同生效公告。</w:t>
      </w:r>
    </w:p>
    <w:p w14:paraId="3A4A698B" w14:textId="77777777" w:rsidR="00B175DF" w:rsidRDefault="0078640F">
      <w:pPr>
        <w:spacing w:line="360" w:lineRule="auto"/>
        <w:ind w:firstLineChars="200" w:firstLine="480"/>
        <w:rPr>
          <w:bCs/>
          <w:sz w:val="24"/>
        </w:rPr>
      </w:pPr>
      <w:r>
        <w:rPr>
          <w:rFonts w:hint="eastAsia"/>
          <w:bCs/>
          <w:sz w:val="24"/>
        </w:rPr>
        <w:t>基金合同生效公告中将说明基金募集情况及发起资金提供方持有的基金份额、承诺持有的期限等情况。</w:t>
      </w:r>
    </w:p>
    <w:p w14:paraId="53BFC1A7" w14:textId="77777777" w:rsidR="00B175DF" w:rsidRDefault="0078640F">
      <w:pPr>
        <w:spacing w:line="360" w:lineRule="auto"/>
        <w:ind w:firstLineChars="200" w:firstLine="480"/>
        <w:rPr>
          <w:bCs/>
          <w:sz w:val="24"/>
        </w:rPr>
      </w:pPr>
      <w:r>
        <w:rPr>
          <w:bCs/>
          <w:sz w:val="24"/>
        </w:rPr>
        <w:t>（四）基金</w:t>
      </w:r>
      <w:r>
        <w:rPr>
          <w:rFonts w:hint="eastAsia"/>
          <w:bCs/>
          <w:sz w:val="24"/>
        </w:rPr>
        <w:t>净值</w:t>
      </w:r>
      <w:r>
        <w:rPr>
          <w:bCs/>
          <w:sz w:val="24"/>
        </w:rPr>
        <w:t>信息</w:t>
      </w:r>
    </w:p>
    <w:p w14:paraId="7E74FA6E" w14:textId="77777777" w:rsidR="00B175DF" w:rsidRDefault="0078640F">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w:t>
      </w:r>
      <w:r>
        <w:rPr>
          <w:bCs/>
          <w:sz w:val="24"/>
        </w:rPr>
        <w:t>规定网站披露一次各类基金份额净值和各类基金份额累计净值。</w:t>
      </w:r>
    </w:p>
    <w:p w14:paraId="68B85B33" w14:textId="77777777" w:rsidR="00B175DF" w:rsidRDefault="0078640F">
      <w:pPr>
        <w:spacing w:line="360" w:lineRule="auto"/>
        <w:ind w:firstLineChars="200" w:firstLine="480"/>
        <w:rPr>
          <w:bCs/>
          <w:sz w:val="24"/>
        </w:rPr>
      </w:pPr>
      <w:r>
        <w:rPr>
          <w:bCs/>
          <w:sz w:val="24"/>
        </w:rPr>
        <w:t>在开始办理基金份额申购或者赎回后，基金管理人应当在不晚于每个开放日的次日，通过规定网站、基金</w:t>
      </w:r>
      <w:r>
        <w:rPr>
          <w:rFonts w:hint="eastAsia"/>
          <w:bCs/>
          <w:sz w:val="24"/>
        </w:rPr>
        <w:t>销售机构网站或者营业网点</w:t>
      </w:r>
      <w:r>
        <w:rPr>
          <w:bCs/>
          <w:sz w:val="24"/>
        </w:rPr>
        <w:t>披露开放日的</w:t>
      </w:r>
      <w:r>
        <w:rPr>
          <w:rFonts w:hint="eastAsia"/>
          <w:bCs/>
          <w:sz w:val="24"/>
        </w:rPr>
        <w:t>各类</w:t>
      </w:r>
      <w:r>
        <w:rPr>
          <w:bCs/>
          <w:sz w:val="24"/>
        </w:rPr>
        <w:t>基金份额净值和各类基金份额累计净值。</w:t>
      </w:r>
    </w:p>
    <w:p w14:paraId="038F9C82" w14:textId="77777777" w:rsidR="00B175DF" w:rsidRDefault="0078640F">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在不晚于半年度和年度最后一日的次日，在规定网站披露半年度和年度最后一日的各类基金份额净值和</w:t>
      </w:r>
      <w:r>
        <w:rPr>
          <w:bCs/>
          <w:sz w:val="24"/>
        </w:rPr>
        <w:t>各类</w:t>
      </w:r>
      <w:r>
        <w:rPr>
          <w:rFonts w:hint="eastAsia"/>
          <w:bCs/>
          <w:sz w:val="24"/>
        </w:rPr>
        <w:t>基金份额累计净值</w:t>
      </w:r>
      <w:r>
        <w:rPr>
          <w:bCs/>
          <w:sz w:val="24"/>
        </w:rPr>
        <w:t>。</w:t>
      </w:r>
    </w:p>
    <w:p w14:paraId="3773C6B3" w14:textId="77777777" w:rsidR="00B175DF" w:rsidRDefault="0078640F">
      <w:pPr>
        <w:spacing w:line="360" w:lineRule="auto"/>
        <w:ind w:firstLineChars="200" w:firstLine="480"/>
        <w:rPr>
          <w:bCs/>
          <w:sz w:val="24"/>
        </w:rPr>
      </w:pPr>
      <w:r>
        <w:rPr>
          <w:bCs/>
          <w:sz w:val="24"/>
        </w:rPr>
        <w:t>（五）基金份额申购、赎回价格</w:t>
      </w:r>
    </w:p>
    <w:p w14:paraId="6F9A7F97" w14:textId="77777777" w:rsidR="00B175DF" w:rsidRDefault="0078640F">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color w:val="000000"/>
          <w:sz w:val="24"/>
          <w:szCs w:val="24"/>
        </w:rPr>
        <w:t>销售机构网站或营业网点</w:t>
      </w:r>
      <w:r>
        <w:rPr>
          <w:bCs/>
          <w:sz w:val="24"/>
        </w:rPr>
        <w:t>查阅或者复制前述信息资料。</w:t>
      </w:r>
    </w:p>
    <w:p w14:paraId="151DB766" w14:textId="77777777" w:rsidR="00B175DF" w:rsidRDefault="0078640F">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30117B21" w14:textId="77777777" w:rsidR="00B175DF" w:rsidRDefault="0078640F">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内，编制完成基金年度报告，将年度报告登载</w:t>
      </w:r>
      <w:r>
        <w:rPr>
          <w:rFonts w:hint="eastAsia"/>
          <w:bCs/>
          <w:sz w:val="24"/>
        </w:rPr>
        <w:t>在</w:t>
      </w:r>
      <w:r>
        <w:rPr>
          <w:bCs/>
          <w:sz w:val="24"/>
        </w:rPr>
        <w:t>规定网站上，</w:t>
      </w:r>
      <w:r>
        <w:rPr>
          <w:rFonts w:hint="eastAsia"/>
          <w:bCs/>
          <w:sz w:val="24"/>
        </w:rPr>
        <w:t>并将</w:t>
      </w:r>
      <w:r>
        <w:rPr>
          <w:bCs/>
          <w:sz w:val="24"/>
        </w:rPr>
        <w:t>年度报告</w:t>
      </w:r>
      <w:r>
        <w:rPr>
          <w:rFonts w:hint="eastAsia"/>
          <w:bCs/>
          <w:sz w:val="24"/>
        </w:rPr>
        <w:t>提示性公告</w:t>
      </w:r>
      <w:r>
        <w:rPr>
          <w:bCs/>
          <w:sz w:val="24"/>
        </w:rPr>
        <w:t>登载在</w:t>
      </w:r>
      <w:r>
        <w:rPr>
          <w:rFonts w:hint="eastAsia"/>
          <w:bCs/>
          <w:sz w:val="24"/>
        </w:rPr>
        <w:t>规</w:t>
      </w:r>
      <w:r>
        <w:rPr>
          <w:bCs/>
          <w:sz w:val="24"/>
        </w:rPr>
        <w:t>定</w:t>
      </w:r>
      <w:r>
        <w:rPr>
          <w:rFonts w:hint="eastAsia"/>
          <w:bCs/>
          <w:sz w:val="24"/>
        </w:rPr>
        <w:t>报刊</w:t>
      </w:r>
      <w:r>
        <w:rPr>
          <w:bCs/>
          <w:sz w:val="24"/>
        </w:rPr>
        <w:t>上。基金年度报告</w:t>
      </w:r>
      <w:r>
        <w:rPr>
          <w:rFonts w:hint="eastAsia"/>
          <w:bCs/>
          <w:sz w:val="24"/>
        </w:rPr>
        <w:t>中</w:t>
      </w:r>
      <w:r>
        <w:rPr>
          <w:bCs/>
          <w:sz w:val="24"/>
        </w:rPr>
        <w:t>的财务会计报告应当经</w:t>
      </w:r>
      <w:r>
        <w:rPr>
          <w:rFonts w:hint="eastAsia"/>
          <w:bCs/>
          <w:sz w:val="24"/>
        </w:rPr>
        <w:t>符合《中华人民共和国证券法》规定的会计师事务所</w:t>
      </w:r>
      <w:r>
        <w:rPr>
          <w:bCs/>
          <w:sz w:val="24"/>
        </w:rPr>
        <w:t>审计。</w:t>
      </w:r>
    </w:p>
    <w:p w14:paraId="29AD67DF" w14:textId="77777777" w:rsidR="00B175DF" w:rsidRDefault="0078640F">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报告登载在规定网站上，并将</w:t>
      </w:r>
      <w:r>
        <w:rPr>
          <w:rFonts w:hint="eastAsia"/>
          <w:bCs/>
          <w:sz w:val="24"/>
        </w:rPr>
        <w:t>中期</w:t>
      </w:r>
      <w:r>
        <w:rPr>
          <w:bCs/>
          <w:sz w:val="24"/>
        </w:rPr>
        <w:t>报告</w:t>
      </w:r>
      <w:r>
        <w:rPr>
          <w:rFonts w:hint="eastAsia"/>
          <w:bCs/>
          <w:sz w:val="24"/>
        </w:rPr>
        <w:t>提示性公告</w:t>
      </w:r>
      <w:r>
        <w:rPr>
          <w:bCs/>
          <w:sz w:val="24"/>
        </w:rPr>
        <w:t>登载在</w:t>
      </w:r>
      <w:r>
        <w:rPr>
          <w:rFonts w:hint="eastAsia"/>
          <w:bCs/>
          <w:sz w:val="24"/>
        </w:rPr>
        <w:t>规定</w:t>
      </w:r>
      <w:r>
        <w:rPr>
          <w:bCs/>
          <w:sz w:val="24"/>
        </w:rPr>
        <w:t>报刊上。</w:t>
      </w:r>
    </w:p>
    <w:p w14:paraId="7C76A967" w14:textId="77777777" w:rsidR="00B175DF" w:rsidRDefault="0078640F">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个工作日内，编制完成基金季度报告，将季度报告登载在</w:t>
      </w:r>
      <w:r>
        <w:rPr>
          <w:rFonts w:hint="eastAsia"/>
          <w:bCs/>
          <w:sz w:val="24"/>
        </w:rPr>
        <w:t>规定</w:t>
      </w:r>
      <w:r>
        <w:rPr>
          <w:bCs/>
          <w:sz w:val="24"/>
        </w:rPr>
        <w:t>网站上</w:t>
      </w:r>
      <w:r>
        <w:rPr>
          <w:rFonts w:hint="eastAsia"/>
          <w:bCs/>
          <w:sz w:val="24"/>
        </w:rPr>
        <w:t>，</w:t>
      </w:r>
      <w:r>
        <w:rPr>
          <w:bCs/>
          <w:sz w:val="24"/>
        </w:rPr>
        <w:t>并将季度报告提示性公告登载在</w:t>
      </w:r>
      <w:r>
        <w:rPr>
          <w:rFonts w:hint="eastAsia"/>
          <w:bCs/>
          <w:sz w:val="24"/>
        </w:rPr>
        <w:t>规定报刊</w:t>
      </w:r>
      <w:r>
        <w:rPr>
          <w:bCs/>
          <w:sz w:val="24"/>
        </w:rPr>
        <w:t>上。</w:t>
      </w:r>
    </w:p>
    <w:p w14:paraId="6F4DDAFD" w14:textId="77777777" w:rsidR="00B175DF" w:rsidRDefault="0078640F">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18D6FE72" w14:textId="77777777" w:rsidR="00B175DF" w:rsidRDefault="0078640F">
      <w:pPr>
        <w:spacing w:line="360" w:lineRule="auto"/>
        <w:ind w:firstLineChars="200" w:firstLine="480"/>
        <w:rPr>
          <w:bCs/>
          <w:sz w:val="24"/>
        </w:rPr>
      </w:pPr>
      <w:r>
        <w:rPr>
          <w:rFonts w:hint="eastAsia"/>
          <w:bCs/>
          <w:sz w:val="24"/>
        </w:rPr>
        <w:t>基金管理人应在年度报告、中期报告、季度报告中分别披露基金管理人、基</w:t>
      </w:r>
      <w:r>
        <w:rPr>
          <w:rFonts w:hint="eastAsia"/>
          <w:bCs/>
          <w:sz w:val="24"/>
        </w:rPr>
        <w:lastRenderedPageBreak/>
        <w:t>金管理人股东、基金管理人高级管理人员或基金经理等人员持有本基金份额的情况。</w:t>
      </w:r>
    </w:p>
    <w:p w14:paraId="0AEC0980" w14:textId="77777777" w:rsidR="00B175DF" w:rsidRDefault="0078640F">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1C351BD0" w14:textId="77777777" w:rsidR="00B175DF" w:rsidRDefault="0078640F">
      <w:pPr>
        <w:spacing w:line="360" w:lineRule="auto"/>
        <w:ind w:firstLineChars="200" w:firstLine="480"/>
        <w:rPr>
          <w:bCs/>
          <w:sz w:val="24"/>
        </w:rPr>
      </w:pPr>
      <w:r>
        <w:rPr>
          <w:bCs/>
          <w:sz w:val="24"/>
        </w:rPr>
        <w:t>基金管理人应当在基金年度报告和</w:t>
      </w:r>
      <w:r>
        <w:rPr>
          <w:rFonts w:hint="eastAsia"/>
          <w:bCs/>
          <w:sz w:val="24"/>
        </w:rPr>
        <w:t>中期</w:t>
      </w:r>
      <w:r>
        <w:rPr>
          <w:bCs/>
          <w:sz w:val="24"/>
        </w:rPr>
        <w:t>报告中披露基金组合资产情况及其流动性风险分析等。</w:t>
      </w:r>
    </w:p>
    <w:p w14:paraId="3C78C9C3" w14:textId="77777777" w:rsidR="00B175DF" w:rsidRDefault="0078640F">
      <w:pPr>
        <w:spacing w:line="360" w:lineRule="auto"/>
        <w:ind w:firstLineChars="200" w:firstLine="480"/>
        <w:rPr>
          <w:bCs/>
          <w:sz w:val="24"/>
        </w:rPr>
      </w:pPr>
      <w:r>
        <w:rPr>
          <w:bCs/>
          <w:sz w:val="24"/>
        </w:rPr>
        <w:t>（七）临时报告</w:t>
      </w:r>
    </w:p>
    <w:p w14:paraId="00E11775" w14:textId="77777777" w:rsidR="00B175DF" w:rsidRDefault="0078640F">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并登载在规定报刊和规定网站上</w:t>
      </w:r>
      <w:r>
        <w:rPr>
          <w:bCs/>
          <w:sz w:val="24"/>
        </w:rPr>
        <w:t>。</w:t>
      </w:r>
    </w:p>
    <w:p w14:paraId="564DA045" w14:textId="77777777" w:rsidR="00B175DF" w:rsidRDefault="0078640F">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7B0A5CD1" w14:textId="77777777" w:rsidR="00B175DF" w:rsidRDefault="0078640F">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5797BCDA" w14:textId="77777777" w:rsidR="00B175DF" w:rsidRDefault="0078640F">
      <w:pPr>
        <w:spacing w:line="360" w:lineRule="auto"/>
        <w:ind w:firstLineChars="200" w:firstLine="480"/>
        <w:rPr>
          <w:bCs/>
          <w:sz w:val="24"/>
        </w:rPr>
      </w:pPr>
      <w:r>
        <w:rPr>
          <w:bCs/>
          <w:sz w:val="24"/>
        </w:rPr>
        <w:t>2</w:t>
      </w:r>
      <w:r>
        <w:rPr>
          <w:bCs/>
          <w:sz w:val="24"/>
        </w:rPr>
        <w:t>、基金合同终止</w:t>
      </w:r>
      <w:r>
        <w:rPr>
          <w:rFonts w:hint="eastAsia"/>
          <w:bCs/>
          <w:sz w:val="24"/>
        </w:rPr>
        <w:t>、基金清算</w:t>
      </w:r>
      <w:r>
        <w:rPr>
          <w:bCs/>
          <w:sz w:val="24"/>
        </w:rPr>
        <w:t>；</w:t>
      </w:r>
    </w:p>
    <w:p w14:paraId="7334EC01" w14:textId="77777777" w:rsidR="00B175DF" w:rsidRDefault="0078640F">
      <w:pPr>
        <w:spacing w:line="360" w:lineRule="auto"/>
        <w:ind w:firstLineChars="200" w:firstLine="480"/>
        <w:rPr>
          <w:bCs/>
          <w:sz w:val="24"/>
        </w:rPr>
      </w:pPr>
      <w:r>
        <w:rPr>
          <w:bCs/>
          <w:sz w:val="24"/>
        </w:rPr>
        <w:t>3</w:t>
      </w:r>
      <w:r>
        <w:rPr>
          <w:bCs/>
          <w:sz w:val="24"/>
        </w:rPr>
        <w:t>、转换基金运作方式</w:t>
      </w:r>
      <w:r>
        <w:rPr>
          <w:rFonts w:hint="eastAsia"/>
          <w:bCs/>
          <w:sz w:val="24"/>
        </w:rPr>
        <w:t>、</w:t>
      </w:r>
      <w:r>
        <w:rPr>
          <w:bCs/>
          <w:sz w:val="24"/>
        </w:rPr>
        <w:t>基金合并；</w:t>
      </w:r>
    </w:p>
    <w:p w14:paraId="504EE962" w14:textId="77777777" w:rsidR="00B175DF" w:rsidRDefault="0078640F">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7E5C3ABA" w14:textId="77777777" w:rsidR="00B175DF" w:rsidRDefault="0078640F">
      <w:pPr>
        <w:spacing w:line="360" w:lineRule="auto"/>
        <w:ind w:firstLineChars="200" w:firstLine="480"/>
        <w:rPr>
          <w:bCs/>
          <w:sz w:val="24"/>
        </w:rPr>
      </w:pPr>
      <w:r>
        <w:rPr>
          <w:bCs/>
          <w:sz w:val="24"/>
        </w:rPr>
        <w:t>5</w:t>
      </w:r>
      <w:r>
        <w:rPr>
          <w:bCs/>
          <w:sz w:val="24"/>
        </w:rPr>
        <w:t>、</w:t>
      </w:r>
      <w:r>
        <w:rPr>
          <w:rFonts w:hint="eastAsia"/>
          <w:bCs/>
          <w:sz w:val="24"/>
        </w:rPr>
        <w:t>基金管理人委托基金服务机构代为办理基金的份额登记、核算、估值等事项，基金托管人委托基金服务机构代为办理基金的核算、估值、复核等事项；</w:t>
      </w:r>
    </w:p>
    <w:p w14:paraId="3345E184" w14:textId="77777777" w:rsidR="00B175DF" w:rsidRDefault="0078640F">
      <w:pPr>
        <w:spacing w:line="360" w:lineRule="auto"/>
        <w:ind w:firstLineChars="200" w:firstLine="480"/>
        <w:rPr>
          <w:bCs/>
          <w:sz w:val="24"/>
        </w:rPr>
      </w:pPr>
      <w:r>
        <w:rPr>
          <w:rFonts w:hint="eastAsia"/>
          <w:bCs/>
          <w:sz w:val="24"/>
        </w:rPr>
        <w:t>6</w:t>
      </w:r>
      <w:r>
        <w:rPr>
          <w:rFonts w:hint="eastAsia"/>
          <w:bCs/>
          <w:sz w:val="24"/>
        </w:rPr>
        <w:t>、</w:t>
      </w:r>
      <w:r>
        <w:rPr>
          <w:bCs/>
          <w:sz w:val="24"/>
        </w:rPr>
        <w:t>基金管理人、基金托管人的法定名称、住所发生变更；</w:t>
      </w:r>
    </w:p>
    <w:p w14:paraId="1AE946D1" w14:textId="77777777" w:rsidR="00B175DF" w:rsidRDefault="0078640F">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14:paraId="024E8CCE" w14:textId="77777777" w:rsidR="00B175DF" w:rsidRDefault="0078640F">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1A7C7C40" w14:textId="77777777" w:rsidR="00B175DF" w:rsidRDefault="0078640F">
      <w:pPr>
        <w:spacing w:line="360" w:lineRule="auto"/>
        <w:ind w:firstLineChars="200" w:firstLine="480"/>
        <w:rPr>
          <w:bCs/>
          <w:sz w:val="24"/>
        </w:rPr>
      </w:pPr>
      <w:r>
        <w:rPr>
          <w:bCs/>
          <w:sz w:val="24"/>
        </w:rPr>
        <w:t>9</w:t>
      </w:r>
      <w:r>
        <w:rPr>
          <w:bCs/>
          <w:sz w:val="24"/>
        </w:rPr>
        <w:t>、基金管理人的</w:t>
      </w:r>
      <w:r>
        <w:rPr>
          <w:rFonts w:hint="eastAsia"/>
          <w:bCs/>
          <w:sz w:val="24"/>
        </w:rPr>
        <w:t>高级管理人员、</w:t>
      </w:r>
      <w:r>
        <w:rPr>
          <w:bCs/>
          <w:sz w:val="24"/>
        </w:rPr>
        <w:t>基金经理和基金托管人专门基金托管部门负责人发生变动；</w:t>
      </w:r>
    </w:p>
    <w:p w14:paraId="34B76CAF" w14:textId="77777777" w:rsidR="00B175DF" w:rsidRDefault="0078640F">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w:t>
      </w:r>
      <w:r>
        <w:rPr>
          <w:bCs/>
          <w:sz w:val="24"/>
        </w:rPr>
        <w:t>2</w:t>
      </w:r>
      <w:r>
        <w:rPr>
          <w:bCs/>
          <w:sz w:val="24"/>
        </w:rPr>
        <w:t>个月内变更超过百分之五十</w:t>
      </w:r>
      <w:r>
        <w:rPr>
          <w:rFonts w:hint="eastAsia"/>
          <w:bCs/>
          <w:sz w:val="24"/>
        </w:rPr>
        <w:t>，</w:t>
      </w:r>
      <w:r>
        <w:rPr>
          <w:bCs/>
          <w:sz w:val="24"/>
        </w:rPr>
        <w:t>基金管理人、基金托管人专门基金托管部门的主要业务人员在</w:t>
      </w:r>
      <w:r>
        <w:rPr>
          <w:rFonts w:hint="eastAsia"/>
          <w:bCs/>
          <w:sz w:val="24"/>
        </w:rPr>
        <w:t>最近</w:t>
      </w:r>
      <w:r>
        <w:rPr>
          <w:rFonts w:hint="eastAsia"/>
          <w:bCs/>
          <w:sz w:val="24"/>
        </w:rPr>
        <w:t>1</w:t>
      </w:r>
      <w:r>
        <w:rPr>
          <w:bCs/>
          <w:sz w:val="24"/>
        </w:rPr>
        <w:t>2</w:t>
      </w:r>
      <w:r>
        <w:rPr>
          <w:bCs/>
          <w:sz w:val="24"/>
        </w:rPr>
        <w:t>个月内变动超过百分之三十；</w:t>
      </w:r>
    </w:p>
    <w:p w14:paraId="7BD14059" w14:textId="77777777" w:rsidR="00B175DF" w:rsidRDefault="0078640F">
      <w:pPr>
        <w:spacing w:line="360" w:lineRule="auto"/>
        <w:ind w:firstLineChars="200" w:firstLine="480"/>
        <w:rPr>
          <w:bCs/>
          <w:sz w:val="24"/>
        </w:rPr>
      </w:pPr>
      <w:r>
        <w:rPr>
          <w:bCs/>
          <w:sz w:val="24"/>
        </w:rPr>
        <w:lastRenderedPageBreak/>
        <w:t>11</w:t>
      </w:r>
      <w:r>
        <w:rPr>
          <w:bCs/>
          <w:sz w:val="24"/>
        </w:rPr>
        <w:t>、涉及基金管理业务、基金财产、基金托管业务的诉讼</w:t>
      </w:r>
      <w:r>
        <w:rPr>
          <w:rFonts w:hint="eastAsia"/>
          <w:bCs/>
          <w:sz w:val="24"/>
        </w:rPr>
        <w:t>或仲裁</w:t>
      </w:r>
      <w:r>
        <w:rPr>
          <w:bCs/>
          <w:sz w:val="24"/>
        </w:rPr>
        <w:t>；</w:t>
      </w:r>
    </w:p>
    <w:p w14:paraId="259EA12D" w14:textId="77777777" w:rsidR="00B175DF" w:rsidRDefault="0078640F">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519A0527" w14:textId="77777777" w:rsidR="00B175DF" w:rsidRDefault="0078640F">
      <w:pPr>
        <w:spacing w:line="360" w:lineRule="auto"/>
        <w:ind w:firstLineChars="200" w:firstLine="480"/>
        <w:rPr>
          <w:bCs/>
          <w:sz w:val="24"/>
        </w:rPr>
      </w:pPr>
      <w:r>
        <w:rPr>
          <w:bCs/>
          <w:sz w:val="24"/>
        </w:rPr>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，但中国证监会另有规定的情形除外；</w:t>
      </w:r>
    </w:p>
    <w:p w14:paraId="1CC47FCA" w14:textId="77777777" w:rsidR="00B175DF" w:rsidRDefault="0078640F">
      <w:pPr>
        <w:spacing w:line="360" w:lineRule="auto"/>
        <w:ind w:firstLineChars="200" w:firstLine="480"/>
        <w:rPr>
          <w:bCs/>
          <w:sz w:val="24"/>
        </w:rPr>
      </w:pPr>
      <w:r>
        <w:rPr>
          <w:bCs/>
          <w:sz w:val="24"/>
        </w:rPr>
        <w:t>14</w:t>
      </w:r>
      <w:r>
        <w:rPr>
          <w:bCs/>
          <w:sz w:val="24"/>
        </w:rPr>
        <w:t>、基金收益分配事项；</w:t>
      </w:r>
    </w:p>
    <w:p w14:paraId="39671AF6" w14:textId="77777777" w:rsidR="00B175DF" w:rsidRDefault="0078640F">
      <w:pPr>
        <w:spacing w:line="360" w:lineRule="auto"/>
        <w:ind w:firstLineChars="200" w:firstLine="480"/>
        <w:rPr>
          <w:bCs/>
          <w:sz w:val="24"/>
        </w:rPr>
      </w:pPr>
      <w:r>
        <w:rPr>
          <w:bCs/>
          <w:sz w:val="24"/>
        </w:rPr>
        <w:t>15</w:t>
      </w:r>
      <w:r>
        <w:rPr>
          <w:bCs/>
          <w:sz w:val="24"/>
        </w:rPr>
        <w:t>、管理费、托管费</w:t>
      </w:r>
      <w:r>
        <w:rPr>
          <w:rFonts w:hint="eastAsia"/>
          <w:bCs/>
          <w:sz w:val="24"/>
        </w:rPr>
        <w:t>、销售服务费、申购费、赎回费</w:t>
      </w:r>
      <w:r>
        <w:rPr>
          <w:bCs/>
          <w:sz w:val="24"/>
        </w:rPr>
        <w:t>等费用计提标准、计提方式和费率发生变更；</w:t>
      </w:r>
    </w:p>
    <w:p w14:paraId="43821A25" w14:textId="77777777" w:rsidR="00B175DF" w:rsidRDefault="0078640F">
      <w:pPr>
        <w:spacing w:line="360" w:lineRule="auto"/>
        <w:ind w:firstLineChars="200" w:firstLine="480"/>
        <w:rPr>
          <w:bCs/>
          <w:sz w:val="24"/>
        </w:rPr>
      </w:pPr>
      <w:r>
        <w:rPr>
          <w:bCs/>
          <w:sz w:val="24"/>
        </w:rPr>
        <w:t>16</w:t>
      </w:r>
      <w:r>
        <w:rPr>
          <w:bCs/>
          <w:sz w:val="24"/>
        </w:rPr>
        <w:t>、</w:t>
      </w:r>
      <w:r>
        <w:rPr>
          <w:rFonts w:hint="eastAsia"/>
          <w:bCs/>
          <w:sz w:val="24"/>
        </w:rPr>
        <w:t>任一类</w:t>
      </w:r>
      <w:r>
        <w:rPr>
          <w:bCs/>
          <w:sz w:val="24"/>
        </w:rPr>
        <w:t>基金份额净值估值错误达</w:t>
      </w:r>
      <w:r>
        <w:rPr>
          <w:rFonts w:hint="eastAsia"/>
          <w:bCs/>
          <w:sz w:val="24"/>
        </w:rPr>
        <w:t>该类</w:t>
      </w:r>
      <w:r>
        <w:rPr>
          <w:bCs/>
          <w:sz w:val="24"/>
        </w:rPr>
        <w:t>基金份额净值百分之零点五；</w:t>
      </w:r>
    </w:p>
    <w:p w14:paraId="7131E1EB" w14:textId="77777777" w:rsidR="00B175DF" w:rsidRDefault="0078640F">
      <w:pPr>
        <w:spacing w:line="360" w:lineRule="auto"/>
        <w:ind w:firstLineChars="200" w:firstLine="480"/>
        <w:rPr>
          <w:bCs/>
          <w:sz w:val="24"/>
        </w:rPr>
      </w:pPr>
      <w:r>
        <w:rPr>
          <w:bCs/>
          <w:sz w:val="24"/>
        </w:rPr>
        <w:t>17</w:t>
      </w:r>
      <w:r>
        <w:rPr>
          <w:bCs/>
          <w:sz w:val="24"/>
        </w:rPr>
        <w:t>、本基金开始办理申购、赎回；</w:t>
      </w:r>
    </w:p>
    <w:p w14:paraId="21B4E477" w14:textId="77777777" w:rsidR="00B175DF" w:rsidRDefault="0078640F">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14:paraId="33AD78E1" w14:textId="77777777" w:rsidR="00B175DF" w:rsidRDefault="0078640F">
      <w:pPr>
        <w:spacing w:line="360" w:lineRule="auto"/>
        <w:ind w:firstLineChars="200" w:firstLine="480"/>
        <w:rPr>
          <w:bCs/>
          <w:sz w:val="24"/>
        </w:rPr>
      </w:pPr>
      <w:r>
        <w:rPr>
          <w:bCs/>
          <w:sz w:val="24"/>
        </w:rPr>
        <w:t>19</w:t>
      </w:r>
      <w:r>
        <w:rPr>
          <w:bCs/>
          <w:sz w:val="24"/>
        </w:rPr>
        <w:t>、本基金连续发生巨额赎回并暂停接受赎回申请或延缓支付赎回款项；</w:t>
      </w:r>
    </w:p>
    <w:p w14:paraId="21032CCD" w14:textId="77777777" w:rsidR="00B175DF" w:rsidRDefault="0078640F">
      <w:pPr>
        <w:spacing w:line="360" w:lineRule="auto"/>
        <w:ind w:firstLineChars="200" w:firstLine="480"/>
        <w:rPr>
          <w:bCs/>
          <w:sz w:val="24"/>
        </w:rPr>
      </w:pPr>
      <w:r>
        <w:rPr>
          <w:bCs/>
          <w:sz w:val="24"/>
        </w:rPr>
        <w:t>20</w:t>
      </w:r>
      <w:r>
        <w:rPr>
          <w:bCs/>
          <w:sz w:val="24"/>
        </w:rPr>
        <w:t>、本基金暂停接受申购、赎回申请或重新接受申购、赎回申请；</w:t>
      </w:r>
    </w:p>
    <w:p w14:paraId="11DA7EE1" w14:textId="77777777" w:rsidR="00B175DF" w:rsidRDefault="0078640F">
      <w:pPr>
        <w:spacing w:line="360" w:lineRule="auto"/>
        <w:ind w:firstLineChars="200" w:firstLine="480"/>
        <w:rPr>
          <w:bCs/>
          <w:sz w:val="24"/>
        </w:rPr>
      </w:pPr>
      <w:r>
        <w:rPr>
          <w:bCs/>
          <w:sz w:val="24"/>
        </w:rPr>
        <w:t>21</w:t>
      </w:r>
      <w:r>
        <w:rPr>
          <w:bCs/>
          <w:sz w:val="24"/>
        </w:rPr>
        <w:t>、</w:t>
      </w:r>
      <w:r>
        <w:rPr>
          <w:rFonts w:hint="eastAsia"/>
          <w:bCs/>
          <w:color w:val="000000"/>
          <w:sz w:val="24"/>
          <w:szCs w:val="24"/>
        </w:rPr>
        <w:t>调整基金份额类别设置；</w:t>
      </w:r>
    </w:p>
    <w:p w14:paraId="06423F61" w14:textId="77777777" w:rsidR="00B175DF" w:rsidRDefault="0078640F">
      <w:pPr>
        <w:spacing w:line="360" w:lineRule="auto"/>
        <w:ind w:firstLineChars="200" w:firstLine="480"/>
        <w:rPr>
          <w:bCs/>
          <w:color w:val="000000"/>
          <w:sz w:val="24"/>
          <w:szCs w:val="24"/>
        </w:rPr>
      </w:pPr>
      <w:r>
        <w:rPr>
          <w:rFonts w:hint="eastAsia"/>
          <w:bCs/>
          <w:color w:val="000000"/>
          <w:sz w:val="24"/>
          <w:szCs w:val="24"/>
        </w:rPr>
        <w:t>2</w:t>
      </w:r>
      <w:r>
        <w:rPr>
          <w:bCs/>
          <w:color w:val="000000"/>
          <w:sz w:val="24"/>
          <w:szCs w:val="24"/>
        </w:rPr>
        <w:t>2</w:t>
      </w:r>
      <w:r>
        <w:rPr>
          <w:rFonts w:hint="eastAsia"/>
          <w:bCs/>
          <w:color w:val="000000"/>
          <w:sz w:val="24"/>
          <w:szCs w:val="24"/>
        </w:rPr>
        <w:t>、本基金推出新业务或服务；</w:t>
      </w:r>
    </w:p>
    <w:p w14:paraId="36862436" w14:textId="77777777" w:rsidR="00B175DF" w:rsidRDefault="0078640F">
      <w:pPr>
        <w:spacing w:line="360" w:lineRule="auto"/>
        <w:ind w:firstLineChars="200" w:firstLine="480"/>
        <w:rPr>
          <w:bCs/>
          <w:sz w:val="24"/>
        </w:rPr>
      </w:pPr>
      <w:r>
        <w:rPr>
          <w:bCs/>
          <w:sz w:val="24"/>
        </w:rPr>
        <w:t>23</w:t>
      </w:r>
      <w:r>
        <w:rPr>
          <w:bCs/>
          <w:sz w:val="24"/>
        </w:rPr>
        <w:t>、</w:t>
      </w:r>
      <w:r>
        <w:rPr>
          <w:rFonts w:hint="eastAsia"/>
          <w:bCs/>
          <w:sz w:val="24"/>
        </w:rPr>
        <w:t>本基金</w:t>
      </w:r>
      <w:r>
        <w:rPr>
          <w:bCs/>
          <w:sz w:val="24"/>
        </w:rPr>
        <w:t>发生涉及基金申购、赎回事项调整或潜在影响投资者赎回等重大事项时；</w:t>
      </w:r>
    </w:p>
    <w:p w14:paraId="5327F964" w14:textId="77777777" w:rsidR="00B175DF" w:rsidRDefault="0078640F">
      <w:pPr>
        <w:spacing w:line="360" w:lineRule="auto"/>
        <w:ind w:firstLineChars="200" w:firstLine="480"/>
        <w:rPr>
          <w:sz w:val="24"/>
        </w:rPr>
      </w:pPr>
      <w:r>
        <w:rPr>
          <w:sz w:val="24"/>
        </w:rPr>
        <w:t>24</w:t>
      </w:r>
      <w:r>
        <w:rPr>
          <w:sz w:val="24"/>
        </w:rPr>
        <w:t>、基金管理人采用摆动定价机制进行估值；</w:t>
      </w:r>
    </w:p>
    <w:p w14:paraId="2D4A9E58" w14:textId="3F9C4451" w:rsidR="00B175DF" w:rsidRDefault="0078640F" w:rsidP="006C640A">
      <w:pPr>
        <w:spacing w:line="360" w:lineRule="auto"/>
        <w:ind w:firstLineChars="200" w:firstLine="480"/>
        <w:rPr>
          <w:bCs/>
          <w:sz w:val="24"/>
        </w:rPr>
      </w:pPr>
      <w:r>
        <w:rPr>
          <w:rFonts w:hint="eastAsia"/>
          <w:sz w:val="24"/>
        </w:rPr>
        <w:t>2</w:t>
      </w:r>
      <w:r>
        <w:rPr>
          <w:sz w:val="24"/>
        </w:rPr>
        <w:t>5</w:t>
      </w:r>
      <w:r>
        <w:rPr>
          <w:rFonts w:hint="eastAsia"/>
          <w:sz w:val="24"/>
        </w:rPr>
        <w:t>、</w:t>
      </w:r>
      <w:r>
        <w:rPr>
          <w:rFonts w:hint="eastAsia"/>
          <w:bCs/>
          <w:sz w:val="24"/>
        </w:rPr>
        <w:t>基金信息披露义务人认为可能对基金份额持有人权益或者基金份额的价格产生重大影响的其他事项或</w:t>
      </w:r>
      <w:r>
        <w:rPr>
          <w:bCs/>
          <w:sz w:val="24"/>
        </w:rPr>
        <w:t>中国证监会</w:t>
      </w:r>
      <w:r>
        <w:rPr>
          <w:rFonts w:hint="eastAsia"/>
          <w:color w:val="000000"/>
          <w:sz w:val="24"/>
        </w:rPr>
        <w:t>和基金合同</w:t>
      </w:r>
      <w:r>
        <w:rPr>
          <w:bCs/>
          <w:sz w:val="24"/>
        </w:rPr>
        <w:t>规定的其他事项</w:t>
      </w:r>
      <w:r>
        <w:rPr>
          <w:rFonts w:hint="eastAsia"/>
          <w:bCs/>
          <w:sz w:val="24"/>
        </w:rPr>
        <w:t>。</w:t>
      </w:r>
    </w:p>
    <w:p w14:paraId="22A94E3E" w14:textId="77777777" w:rsidR="00B175DF" w:rsidRDefault="0078640F">
      <w:pPr>
        <w:spacing w:line="360" w:lineRule="auto"/>
        <w:ind w:firstLineChars="200" w:firstLine="480"/>
        <w:rPr>
          <w:bCs/>
          <w:sz w:val="24"/>
        </w:rPr>
      </w:pPr>
      <w:r>
        <w:rPr>
          <w:bCs/>
          <w:sz w:val="24"/>
        </w:rPr>
        <w:t>（八）澄清公告</w:t>
      </w:r>
    </w:p>
    <w:p w14:paraId="542B63CF" w14:textId="77777777" w:rsidR="00B175DF" w:rsidRDefault="0078640F">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1FA0DA63" w14:textId="77777777" w:rsidR="00B175DF" w:rsidRDefault="0078640F">
      <w:pPr>
        <w:spacing w:line="360" w:lineRule="auto"/>
        <w:ind w:firstLineChars="200" w:firstLine="480"/>
        <w:rPr>
          <w:bCs/>
          <w:sz w:val="24"/>
        </w:rPr>
      </w:pPr>
      <w:r>
        <w:rPr>
          <w:bCs/>
          <w:sz w:val="24"/>
        </w:rPr>
        <w:t>（九）</w:t>
      </w:r>
      <w:r>
        <w:rPr>
          <w:rFonts w:hint="eastAsia"/>
          <w:bCs/>
          <w:sz w:val="24"/>
        </w:rPr>
        <w:t>清算报告</w:t>
      </w:r>
    </w:p>
    <w:p w14:paraId="78E6C7CD" w14:textId="77777777" w:rsidR="00B175DF" w:rsidRDefault="0078640F">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基金合同终止的，基金管理人应当依法组织基金财产清算小组对基金财产进行清算并作出清算报告。基金财产清算小组应当将清算报告登载在规定网站上，</w:t>
      </w:r>
      <w:r>
        <w:rPr>
          <w:rFonts w:hint="eastAsia"/>
          <w:bCs/>
          <w:sz w:val="24"/>
        </w:rPr>
        <w:lastRenderedPageBreak/>
        <w:t>并将清算报告提示性公告登载在规定报刊上。</w:t>
      </w:r>
    </w:p>
    <w:p w14:paraId="488BFA62" w14:textId="77777777" w:rsidR="00B175DF" w:rsidRDefault="0078640F">
      <w:pPr>
        <w:spacing w:line="360" w:lineRule="auto"/>
        <w:ind w:firstLineChars="200" w:firstLine="480"/>
        <w:rPr>
          <w:bCs/>
          <w:sz w:val="24"/>
        </w:rPr>
      </w:pPr>
      <w:r>
        <w:rPr>
          <w:rFonts w:hint="eastAsia"/>
          <w:bCs/>
          <w:sz w:val="24"/>
        </w:rPr>
        <w:t>（十）</w:t>
      </w:r>
      <w:r>
        <w:rPr>
          <w:bCs/>
          <w:sz w:val="24"/>
        </w:rPr>
        <w:t>基金份额持有人大会决议</w:t>
      </w:r>
    </w:p>
    <w:p w14:paraId="3D1165A2" w14:textId="77777777" w:rsidR="00B175DF" w:rsidRDefault="0078640F">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5F74BE22" w14:textId="77777777" w:rsidR="00B175DF" w:rsidRDefault="0078640F">
      <w:pPr>
        <w:spacing w:line="360" w:lineRule="auto"/>
        <w:ind w:firstLineChars="200" w:firstLine="480"/>
        <w:rPr>
          <w:sz w:val="24"/>
        </w:rPr>
      </w:pPr>
      <w:r>
        <w:rPr>
          <w:rFonts w:hint="eastAsia"/>
          <w:sz w:val="24"/>
        </w:rPr>
        <w:t>（十一）实施侧袋机制期间的信息披露</w:t>
      </w:r>
    </w:p>
    <w:p w14:paraId="1CAF06BB" w14:textId="77777777" w:rsidR="00B175DF" w:rsidRDefault="0078640F">
      <w:pPr>
        <w:spacing w:line="360" w:lineRule="auto"/>
        <w:ind w:firstLineChars="200" w:firstLine="480"/>
        <w:rPr>
          <w:sz w:val="24"/>
        </w:rPr>
      </w:pPr>
      <w:r>
        <w:rPr>
          <w:rFonts w:hint="eastAsia"/>
          <w:sz w:val="24"/>
        </w:rPr>
        <w:t>本基金实施侧袋机制的，相关信息披露义务人应当根据法律法规、基金合同和招募说明书的规定进行信息披露，详见招募说明书的规定。</w:t>
      </w:r>
    </w:p>
    <w:p w14:paraId="01A1E863" w14:textId="77777777" w:rsidR="00B175DF" w:rsidRDefault="0078640F">
      <w:pPr>
        <w:spacing w:line="360" w:lineRule="auto"/>
        <w:ind w:firstLineChars="200" w:firstLine="480"/>
        <w:rPr>
          <w:bCs/>
          <w:color w:val="000000"/>
          <w:sz w:val="24"/>
          <w:szCs w:val="24"/>
        </w:rPr>
      </w:pPr>
      <w:r>
        <w:rPr>
          <w:rFonts w:hint="eastAsia"/>
          <w:bCs/>
          <w:color w:val="000000"/>
          <w:sz w:val="24"/>
          <w:szCs w:val="24"/>
        </w:rPr>
        <w:t>（十二）投资资产支持证券的信息披露</w:t>
      </w:r>
    </w:p>
    <w:p w14:paraId="3B5CD723" w14:textId="77777777" w:rsidR="00B175DF" w:rsidRDefault="0078640F">
      <w:pPr>
        <w:spacing w:line="360" w:lineRule="auto"/>
        <w:ind w:firstLineChars="200" w:firstLine="480"/>
        <w:rPr>
          <w:bCs/>
          <w:color w:val="000000"/>
          <w:sz w:val="24"/>
          <w:szCs w:val="24"/>
        </w:rPr>
      </w:pPr>
      <w:r>
        <w:rPr>
          <w:rFonts w:hint="eastAsia"/>
          <w:bCs/>
          <w:color w:val="000000"/>
          <w:sz w:val="24"/>
          <w:szCs w:val="24"/>
        </w:rPr>
        <w:t>本基金投资资产支持证券的，基金管理人应在基金年度报告及中期报告中披露其持有的资产支持证券总额、资产支持证券市值占基金净资产的比例和报告期内所有的资产支持证券明细。</w:t>
      </w:r>
    </w:p>
    <w:p w14:paraId="73B623E4" w14:textId="77777777" w:rsidR="00B175DF" w:rsidRDefault="0078640F">
      <w:pPr>
        <w:spacing w:line="360" w:lineRule="auto"/>
        <w:ind w:firstLineChars="200" w:firstLine="480"/>
        <w:rPr>
          <w:bCs/>
          <w:color w:val="000000"/>
          <w:sz w:val="24"/>
          <w:szCs w:val="24"/>
        </w:rPr>
      </w:pPr>
      <w:r>
        <w:rPr>
          <w:rFonts w:hint="eastAsia"/>
          <w:bCs/>
          <w:color w:val="000000"/>
          <w:sz w:val="24"/>
          <w:szCs w:val="24"/>
        </w:rPr>
        <w:t>基金管理人应在基金季度报告中披露其持有的资产支持证券总额、资产支持证券市值占基金净资产的比例和报告期末按市值占基金净资产比例大小排序的前</w:t>
      </w:r>
      <w:r>
        <w:rPr>
          <w:bCs/>
          <w:color w:val="000000"/>
          <w:sz w:val="24"/>
          <w:szCs w:val="24"/>
        </w:rPr>
        <w:t>10</w:t>
      </w:r>
      <w:r>
        <w:rPr>
          <w:rFonts w:hint="eastAsia"/>
          <w:bCs/>
          <w:color w:val="000000"/>
          <w:sz w:val="24"/>
          <w:szCs w:val="24"/>
        </w:rPr>
        <w:t>名资产支持证券明细。</w:t>
      </w:r>
    </w:p>
    <w:p w14:paraId="2D8BE6C1" w14:textId="77777777" w:rsidR="00B175DF" w:rsidRDefault="0078640F">
      <w:pPr>
        <w:spacing w:line="360" w:lineRule="auto"/>
        <w:ind w:firstLineChars="200" w:firstLine="480"/>
        <w:rPr>
          <w:bCs/>
          <w:color w:val="000000"/>
          <w:sz w:val="24"/>
          <w:szCs w:val="24"/>
        </w:rPr>
      </w:pPr>
      <w:r>
        <w:rPr>
          <w:rFonts w:hint="eastAsia"/>
          <w:bCs/>
          <w:color w:val="000000"/>
          <w:sz w:val="24"/>
          <w:szCs w:val="24"/>
        </w:rPr>
        <w:t>（十三）投资于国债期货的信息披露</w:t>
      </w:r>
    </w:p>
    <w:p w14:paraId="6B203694" w14:textId="77777777" w:rsidR="00B175DF" w:rsidRDefault="0078640F">
      <w:pPr>
        <w:spacing w:line="360" w:lineRule="auto"/>
        <w:ind w:firstLineChars="200" w:firstLine="480"/>
        <w:rPr>
          <w:bCs/>
          <w:color w:val="000000"/>
          <w:sz w:val="24"/>
          <w:szCs w:val="24"/>
        </w:rPr>
      </w:pPr>
      <w:r>
        <w:rPr>
          <w:rFonts w:hint="eastAsia"/>
          <w:bCs/>
          <w:color w:val="000000"/>
          <w:sz w:val="24"/>
          <w:szCs w:val="24"/>
        </w:rPr>
        <w:t>本基金投资于国债期货的，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4DDABC02" w14:textId="77777777" w:rsidR="00B175DF" w:rsidRDefault="0078640F">
      <w:pPr>
        <w:spacing w:line="360" w:lineRule="auto"/>
        <w:ind w:firstLineChars="200" w:firstLine="480"/>
        <w:rPr>
          <w:bCs/>
          <w:color w:val="000000"/>
          <w:sz w:val="24"/>
          <w:szCs w:val="24"/>
        </w:rPr>
      </w:pPr>
      <w:r>
        <w:rPr>
          <w:rFonts w:hint="eastAsia"/>
          <w:bCs/>
          <w:color w:val="000000"/>
          <w:sz w:val="24"/>
          <w:szCs w:val="24"/>
        </w:rPr>
        <w:t>（十四）</w:t>
      </w:r>
      <w:bookmarkStart w:id="376" w:name="_Hlk72773032"/>
      <w:r>
        <w:rPr>
          <w:rFonts w:hint="eastAsia"/>
          <w:bCs/>
          <w:color w:val="000000"/>
          <w:sz w:val="24"/>
          <w:szCs w:val="24"/>
        </w:rPr>
        <w:t>投资于信用衍生品的信息披露</w:t>
      </w:r>
      <w:bookmarkEnd w:id="376"/>
    </w:p>
    <w:p w14:paraId="5B6B7676" w14:textId="77777777" w:rsidR="00B175DF" w:rsidRDefault="0078640F">
      <w:pPr>
        <w:spacing w:line="360" w:lineRule="auto"/>
        <w:ind w:firstLineChars="200" w:firstLine="480"/>
        <w:rPr>
          <w:bCs/>
          <w:color w:val="000000"/>
          <w:sz w:val="24"/>
          <w:szCs w:val="24"/>
        </w:rPr>
      </w:pPr>
      <w:r>
        <w:rPr>
          <w:rFonts w:hint="eastAsia"/>
          <w:bCs/>
          <w:color w:val="000000"/>
          <w:sz w:val="24"/>
          <w:szCs w:val="24"/>
        </w:rPr>
        <w:t>本基金投资于信用衍生品的，基金管理人应当在定期报告及招募说明书（更新）等文件中详细披露信用衍生品的投资情况，包括投资策略、持仓情况等，并充分揭示投资信用衍生品对基金总体风险的影响以及是否符合既定的投资目标及策略。</w:t>
      </w:r>
    </w:p>
    <w:p w14:paraId="44AC6F9F" w14:textId="77777777" w:rsidR="00B175DF" w:rsidRDefault="0078640F">
      <w:pPr>
        <w:spacing w:line="360" w:lineRule="auto"/>
        <w:ind w:firstLineChars="200" w:firstLine="480"/>
        <w:rPr>
          <w:bCs/>
          <w:sz w:val="24"/>
        </w:rPr>
      </w:pPr>
      <w:r>
        <w:rPr>
          <w:bCs/>
          <w:sz w:val="24"/>
        </w:rPr>
        <w:t>（十</w:t>
      </w:r>
      <w:r>
        <w:rPr>
          <w:rFonts w:hint="eastAsia"/>
          <w:bCs/>
          <w:sz w:val="24"/>
        </w:rPr>
        <w:t>五</w:t>
      </w:r>
      <w:r>
        <w:rPr>
          <w:bCs/>
          <w:sz w:val="24"/>
        </w:rPr>
        <w:t>）中国证监会规定的其他信息。</w:t>
      </w:r>
    </w:p>
    <w:p w14:paraId="2643100A" w14:textId="77777777" w:rsidR="00B175DF" w:rsidRDefault="0078640F">
      <w:pPr>
        <w:spacing w:line="360" w:lineRule="auto"/>
        <w:ind w:firstLineChars="200" w:firstLine="480"/>
        <w:rPr>
          <w:bCs/>
          <w:sz w:val="24"/>
        </w:rPr>
      </w:pPr>
      <w:r>
        <w:rPr>
          <w:bCs/>
          <w:sz w:val="24"/>
        </w:rPr>
        <w:t>六、信息披露事务管理</w:t>
      </w:r>
    </w:p>
    <w:p w14:paraId="75CB0AF9" w14:textId="77777777" w:rsidR="00B175DF" w:rsidRDefault="0078640F">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0970ED45" w14:textId="77777777" w:rsidR="00B175DF" w:rsidRDefault="0078640F">
      <w:pPr>
        <w:spacing w:line="360" w:lineRule="auto"/>
        <w:ind w:firstLineChars="200" w:firstLine="480"/>
        <w:rPr>
          <w:bCs/>
          <w:sz w:val="24"/>
        </w:rPr>
      </w:pPr>
      <w:r>
        <w:rPr>
          <w:bCs/>
          <w:sz w:val="24"/>
        </w:rPr>
        <w:t>基金信息披露义务人公开披露基金信息，应当符合中国证监会相关基金信息披露内容与格式准则等法规的规定。</w:t>
      </w:r>
    </w:p>
    <w:p w14:paraId="4C4B1874" w14:textId="77777777" w:rsidR="00B175DF" w:rsidRDefault="0078640F">
      <w:pPr>
        <w:spacing w:line="360" w:lineRule="auto"/>
        <w:ind w:firstLineChars="200" w:firstLine="480"/>
        <w:rPr>
          <w:bCs/>
          <w:sz w:val="24"/>
        </w:rPr>
      </w:pPr>
      <w:r>
        <w:rPr>
          <w:bCs/>
          <w:sz w:val="24"/>
        </w:rPr>
        <w:lastRenderedPageBreak/>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w:t>
      </w:r>
      <w:r>
        <w:rPr>
          <w:bCs/>
          <w:sz w:val="24"/>
        </w:rPr>
        <w:t>确认。</w:t>
      </w:r>
    </w:p>
    <w:p w14:paraId="77F5F04E" w14:textId="77777777" w:rsidR="00B175DF" w:rsidRDefault="0078640F">
      <w:pPr>
        <w:spacing w:line="360" w:lineRule="auto"/>
        <w:ind w:firstLineChars="200" w:firstLine="480"/>
        <w:rPr>
          <w:bCs/>
          <w:sz w:val="24"/>
        </w:rPr>
      </w:pPr>
      <w:r>
        <w:rPr>
          <w:bCs/>
          <w:sz w:val="24"/>
        </w:rPr>
        <w:t>基金管理人、基金托管人应当在</w:t>
      </w:r>
      <w:r>
        <w:rPr>
          <w:rFonts w:hint="eastAsia"/>
          <w:bCs/>
          <w:sz w:val="24"/>
        </w:rPr>
        <w:t>规</w:t>
      </w:r>
      <w:r>
        <w:rPr>
          <w:bCs/>
          <w:sz w:val="24"/>
        </w:rPr>
        <w:t>定报刊中选择一家报刊披露本基金信息。</w:t>
      </w:r>
      <w:r>
        <w:rPr>
          <w:rFonts w:hint="eastAsia"/>
          <w:bCs/>
          <w:sz w:val="24"/>
        </w:rPr>
        <w:t>基金管理人、基金托管人应当向中国证监会基金电子披露网站报送拟披露的基金信息，并保证相关报送信息的真实、准确、完整、及时</w:t>
      </w:r>
      <w:r>
        <w:rPr>
          <w:bCs/>
          <w:sz w:val="24"/>
        </w:rPr>
        <w:t>。</w:t>
      </w:r>
    </w:p>
    <w:p w14:paraId="3110DC32" w14:textId="77777777" w:rsidR="00B175DF" w:rsidRDefault="0078640F">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6EDC2761" w14:textId="21B4404E" w:rsidR="00B175DF" w:rsidRDefault="0078640F">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bCs/>
          <w:sz w:val="24"/>
        </w:rPr>
        <w:t>10</w:t>
      </w:r>
      <w:r>
        <w:rPr>
          <w:bCs/>
          <w:sz w:val="24"/>
        </w:rPr>
        <w:t>年。</w:t>
      </w:r>
    </w:p>
    <w:p w14:paraId="0EDF9D71" w14:textId="77777777" w:rsidR="00B175DF" w:rsidRDefault="0078640F">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3A7AC6D" w14:textId="77777777" w:rsidR="00B175DF" w:rsidRDefault="0078640F">
      <w:pPr>
        <w:spacing w:line="360" w:lineRule="auto"/>
        <w:ind w:firstLineChars="200" w:firstLine="480"/>
        <w:rPr>
          <w:bCs/>
          <w:color w:val="000000"/>
          <w:sz w:val="24"/>
          <w:szCs w:val="24"/>
        </w:rPr>
      </w:pPr>
      <w:r>
        <w:rPr>
          <w:bCs/>
          <w:sz w:val="24"/>
        </w:rPr>
        <w:t>七、</w:t>
      </w:r>
      <w:r>
        <w:rPr>
          <w:rFonts w:hint="eastAsia"/>
          <w:bCs/>
          <w:color w:val="000000"/>
          <w:sz w:val="24"/>
          <w:szCs w:val="24"/>
        </w:rPr>
        <w:t>暂停或延迟信息披露的情形</w:t>
      </w:r>
    </w:p>
    <w:p w14:paraId="428EAA2A" w14:textId="77777777" w:rsidR="00B175DF" w:rsidRDefault="0078640F">
      <w:pPr>
        <w:spacing w:line="360" w:lineRule="auto"/>
        <w:ind w:firstLineChars="200" w:firstLine="480"/>
        <w:rPr>
          <w:bCs/>
          <w:color w:val="000000"/>
          <w:sz w:val="24"/>
          <w:szCs w:val="24"/>
        </w:rPr>
      </w:pPr>
      <w:r>
        <w:rPr>
          <w:rFonts w:hint="eastAsia"/>
          <w:bCs/>
          <w:color w:val="000000"/>
          <w:sz w:val="24"/>
          <w:szCs w:val="24"/>
        </w:rPr>
        <w:t>当出现下述情况时，基金管理人和基金托管人可暂停或延迟披露基金相关信息：</w:t>
      </w:r>
    </w:p>
    <w:p w14:paraId="7622DB8E" w14:textId="77777777" w:rsidR="00B175DF" w:rsidRDefault="0078640F">
      <w:pPr>
        <w:spacing w:line="360" w:lineRule="auto"/>
        <w:ind w:firstLineChars="200" w:firstLine="480"/>
        <w:rPr>
          <w:bCs/>
          <w:color w:val="000000"/>
          <w:sz w:val="24"/>
          <w:szCs w:val="24"/>
        </w:rPr>
      </w:pPr>
      <w:r>
        <w:rPr>
          <w:rFonts w:hint="eastAsia"/>
          <w:bCs/>
          <w:color w:val="000000"/>
          <w:sz w:val="24"/>
          <w:szCs w:val="24"/>
        </w:rPr>
        <w:t>1</w:t>
      </w:r>
      <w:r>
        <w:rPr>
          <w:rFonts w:hint="eastAsia"/>
          <w:bCs/>
          <w:color w:val="000000"/>
          <w:sz w:val="24"/>
          <w:szCs w:val="24"/>
        </w:rPr>
        <w:t>、基金投资所涉及的证券、期货交易市场遇法定节假日或因其他原因暂停营业时；</w:t>
      </w:r>
    </w:p>
    <w:p w14:paraId="324DCFAC" w14:textId="77777777" w:rsidR="00B175DF" w:rsidRDefault="0078640F">
      <w:pPr>
        <w:spacing w:line="360" w:lineRule="auto"/>
        <w:ind w:firstLineChars="200" w:firstLine="480"/>
        <w:rPr>
          <w:bCs/>
          <w:color w:val="000000"/>
          <w:sz w:val="24"/>
          <w:szCs w:val="24"/>
        </w:rPr>
      </w:pPr>
      <w:r>
        <w:rPr>
          <w:rFonts w:hint="eastAsia"/>
          <w:bCs/>
          <w:color w:val="000000"/>
          <w:sz w:val="24"/>
          <w:szCs w:val="24"/>
        </w:rPr>
        <w:t>2</w:t>
      </w:r>
      <w:r>
        <w:rPr>
          <w:rFonts w:hint="eastAsia"/>
          <w:bCs/>
          <w:color w:val="000000"/>
          <w:sz w:val="24"/>
          <w:szCs w:val="24"/>
        </w:rPr>
        <w:t>、因不可抗力或其他情形致使基金管理人、基金托管人无法准确评估基金资产价值或无法进行信息披露时；</w:t>
      </w:r>
    </w:p>
    <w:p w14:paraId="6E24C157" w14:textId="77777777" w:rsidR="00B175DF" w:rsidRDefault="0078640F">
      <w:pPr>
        <w:spacing w:line="360" w:lineRule="auto"/>
        <w:ind w:firstLineChars="200" w:firstLine="480"/>
        <w:rPr>
          <w:bCs/>
          <w:color w:val="000000"/>
          <w:sz w:val="24"/>
          <w:szCs w:val="24"/>
        </w:rPr>
      </w:pPr>
      <w:r>
        <w:rPr>
          <w:rFonts w:hint="eastAsia"/>
          <w:bCs/>
          <w:color w:val="000000"/>
          <w:sz w:val="24"/>
          <w:szCs w:val="24"/>
        </w:rPr>
        <w:t>3</w:t>
      </w:r>
      <w:r>
        <w:rPr>
          <w:rFonts w:hint="eastAsia"/>
          <w:bCs/>
          <w:color w:val="000000"/>
          <w:sz w:val="24"/>
          <w:szCs w:val="24"/>
        </w:rPr>
        <w:t>、当特定资产占前一估值日基金资产净值</w:t>
      </w:r>
      <w:r>
        <w:rPr>
          <w:rFonts w:hint="eastAsia"/>
          <w:bCs/>
          <w:color w:val="000000"/>
          <w:sz w:val="24"/>
          <w:szCs w:val="24"/>
        </w:rPr>
        <w:t>50%</w:t>
      </w:r>
      <w:r>
        <w:rPr>
          <w:rFonts w:hint="eastAsia"/>
          <w:bCs/>
          <w:color w:val="000000"/>
          <w:sz w:val="24"/>
          <w:szCs w:val="24"/>
        </w:rPr>
        <w:t>以上的，经与基金托管人协商确认后暂停估值的；</w:t>
      </w:r>
    </w:p>
    <w:p w14:paraId="131A07DE" w14:textId="77777777" w:rsidR="00B175DF" w:rsidRDefault="0078640F">
      <w:pPr>
        <w:spacing w:line="360" w:lineRule="auto"/>
        <w:ind w:firstLineChars="200" w:firstLine="480"/>
        <w:rPr>
          <w:bCs/>
          <w:sz w:val="24"/>
        </w:rPr>
      </w:pPr>
      <w:r>
        <w:rPr>
          <w:bCs/>
          <w:color w:val="000000"/>
          <w:sz w:val="24"/>
          <w:szCs w:val="24"/>
        </w:rPr>
        <w:t>4</w:t>
      </w:r>
      <w:r>
        <w:rPr>
          <w:rFonts w:hint="eastAsia"/>
          <w:bCs/>
          <w:color w:val="000000"/>
          <w:sz w:val="24"/>
          <w:szCs w:val="24"/>
        </w:rPr>
        <w:t>、法律法规、基金合同或中国证监会规定的情况。</w:t>
      </w:r>
    </w:p>
    <w:p w14:paraId="68AC7A6E" w14:textId="77777777" w:rsidR="00B175DF" w:rsidRDefault="0078640F">
      <w:pPr>
        <w:spacing w:line="360" w:lineRule="auto"/>
        <w:ind w:firstLineChars="200" w:firstLine="480"/>
        <w:rPr>
          <w:bCs/>
          <w:sz w:val="24"/>
        </w:rPr>
      </w:pPr>
      <w:r>
        <w:rPr>
          <w:bCs/>
          <w:sz w:val="24"/>
        </w:rPr>
        <w:t>八</w:t>
      </w:r>
      <w:r>
        <w:rPr>
          <w:rFonts w:hint="eastAsia"/>
          <w:bCs/>
          <w:sz w:val="24"/>
        </w:rPr>
        <w:t>、</w:t>
      </w:r>
      <w:r>
        <w:rPr>
          <w:bCs/>
          <w:sz w:val="24"/>
        </w:rPr>
        <w:t>信息披露文件的存放与查阅</w:t>
      </w:r>
    </w:p>
    <w:p w14:paraId="3BE1C34D" w14:textId="77777777" w:rsidR="00B175DF" w:rsidRDefault="0078640F">
      <w:pPr>
        <w:spacing w:line="360" w:lineRule="auto"/>
        <w:ind w:firstLineChars="200" w:firstLine="480"/>
        <w:rPr>
          <w:bCs/>
          <w:sz w:val="24"/>
        </w:rPr>
      </w:pPr>
      <w:r>
        <w:rPr>
          <w:rFonts w:hint="eastAsia"/>
          <w:bCs/>
          <w:sz w:val="24"/>
        </w:rPr>
        <w:t>依法必须披露的信息发布</w:t>
      </w:r>
      <w:r>
        <w:rPr>
          <w:bCs/>
          <w:sz w:val="24"/>
        </w:rPr>
        <w:t>后，</w:t>
      </w:r>
      <w:r>
        <w:rPr>
          <w:rFonts w:hint="eastAsia"/>
          <w:bCs/>
          <w:sz w:val="24"/>
        </w:rPr>
        <w:t>基金管理人、基金托管人应当按照相关法律法</w:t>
      </w:r>
      <w:r>
        <w:rPr>
          <w:rFonts w:hint="eastAsia"/>
          <w:bCs/>
          <w:sz w:val="24"/>
        </w:rPr>
        <w:lastRenderedPageBreak/>
        <w:t>规规定将信息置备于各自住所</w:t>
      </w:r>
      <w:r>
        <w:rPr>
          <w:bCs/>
          <w:sz w:val="24"/>
        </w:rPr>
        <w:t>，供社会公众查阅、复制。</w:t>
      </w:r>
    </w:p>
    <w:p w14:paraId="5F0E25AE" w14:textId="77777777" w:rsidR="00B175DF" w:rsidRDefault="00B175DF">
      <w:pPr>
        <w:spacing w:line="360" w:lineRule="auto"/>
        <w:ind w:firstLineChars="200" w:firstLine="480"/>
        <w:rPr>
          <w:bCs/>
          <w:sz w:val="24"/>
        </w:rPr>
      </w:pPr>
    </w:p>
    <w:p w14:paraId="3CC873B4" w14:textId="77777777" w:rsidR="00B175DF" w:rsidRDefault="0078640F">
      <w:pPr>
        <w:pStyle w:val="1"/>
        <w:spacing w:before="0" w:after="0"/>
        <w:jc w:val="center"/>
        <w:rPr>
          <w:rFonts w:ascii="Times New Roman"/>
          <w:color w:val="auto"/>
          <w:sz w:val="30"/>
        </w:rPr>
      </w:pPr>
      <w:r>
        <w:rPr>
          <w:rFonts w:ascii="Times New Roman"/>
          <w:b w:val="0"/>
          <w:bCs/>
          <w:color w:val="auto"/>
          <w:kern w:val="44"/>
          <w:sz w:val="21"/>
        </w:rPr>
        <w:br w:type="page"/>
      </w:r>
      <w:bookmarkStart w:id="377" w:name="_Toc8059"/>
      <w:bookmarkStart w:id="378" w:name="_Toc7170"/>
      <w:bookmarkStart w:id="379" w:name="_Toc139991749"/>
      <w:bookmarkStart w:id="380" w:name="_Toc25647"/>
      <w:bookmarkStart w:id="381" w:name="_Toc123051465"/>
      <w:bookmarkStart w:id="382" w:name="_Toc123112247"/>
      <w:bookmarkStart w:id="383" w:name="_Toc98560364"/>
      <w:bookmarkStart w:id="384" w:name="_Toc6237"/>
      <w:bookmarkStart w:id="385" w:name="_Toc123102466"/>
      <w:bookmarkStart w:id="386" w:name="_Toc29891"/>
      <w:bookmarkStart w:id="387" w:name="_Toc141703899"/>
      <w:bookmarkStart w:id="388" w:name="_Toc8049"/>
      <w:bookmarkStart w:id="389" w:name="_Toc22978"/>
      <w:bookmarkStart w:id="390" w:name="_Toc27464"/>
      <w:bookmarkStart w:id="391" w:name="_Toc9005"/>
      <w:bookmarkStart w:id="392" w:name="_Toc10006"/>
      <w:bookmarkStart w:id="393" w:name="_Toc138251372"/>
      <w:r>
        <w:rPr>
          <w:rFonts w:ascii="Times New Roman"/>
          <w:color w:val="auto"/>
          <w:sz w:val="30"/>
        </w:rPr>
        <w:lastRenderedPageBreak/>
        <w:t>第十九部分</w:t>
      </w:r>
      <w:r>
        <w:rPr>
          <w:rFonts w:ascii="Times New Roman"/>
          <w:color w:val="auto"/>
          <w:sz w:val="30"/>
        </w:rPr>
        <w:t xml:space="preserve">  </w:t>
      </w:r>
      <w:bookmarkStart w:id="394" w:name="_Hlt88828593"/>
      <w:r>
        <w:rPr>
          <w:rFonts w:ascii="Times New Roman"/>
          <w:color w:val="auto"/>
          <w:sz w:val="30"/>
        </w:rPr>
        <w:t>基金合同</w:t>
      </w:r>
      <w:bookmarkEnd w:id="394"/>
      <w:r>
        <w:rPr>
          <w:rFonts w:ascii="Times New Roman"/>
          <w:color w:val="auto"/>
          <w:sz w:val="30"/>
        </w:rPr>
        <w:t>的变更、终止与基金财产的清算</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710BA504" w14:textId="77777777" w:rsidR="00B175DF" w:rsidRDefault="00B175DF">
      <w:pPr>
        <w:spacing w:line="360" w:lineRule="auto"/>
        <w:ind w:firstLineChars="200" w:firstLine="480"/>
        <w:rPr>
          <w:bCs/>
          <w:sz w:val="24"/>
        </w:rPr>
      </w:pPr>
    </w:p>
    <w:p w14:paraId="66C6887B" w14:textId="77777777" w:rsidR="00B175DF" w:rsidRDefault="0078640F">
      <w:pPr>
        <w:spacing w:line="360" w:lineRule="auto"/>
        <w:ind w:firstLineChars="200" w:firstLine="480"/>
        <w:rPr>
          <w:bCs/>
          <w:sz w:val="24"/>
        </w:rPr>
      </w:pPr>
      <w:bookmarkStart w:id="395" w:name="_Toc79392639"/>
      <w:r>
        <w:rPr>
          <w:bCs/>
          <w:sz w:val="24"/>
        </w:rPr>
        <w:t>一、基金合同的变更</w:t>
      </w:r>
      <w:bookmarkEnd w:id="395"/>
    </w:p>
    <w:p w14:paraId="696EC49A" w14:textId="77777777" w:rsidR="00B175DF" w:rsidRDefault="0078640F">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97933B1" w14:textId="77777777" w:rsidR="00B175DF" w:rsidRDefault="0078640F">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w:t>
      </w:r>
      <w:r>
        <w:rPr>
          <w:rFonts w:hint="eastAsia"/>
          <w:bCs/>
          <w:sz w:val="24"/>
        </w:rPr>
        <w:t>规</w:t>
      </w:r>
      <w:r>
        <w:rPr>
          <w:bCs/>
          <w:sz w:val="24"/>
        </w:rPr>
        <w:t>定</w:t>
      </w:r>
      <w:r>
        <w:rPr>
          <w:rFonts w:hint="eastAsia"/>
          <w:bCs/>
          <w:sz w:val="24"/>
        </w:rPr>
        <w:t>媒介</w:t>
      </w:r>
      <w:r>
        <w:rPr>
          <w:bCs/>
          <w:sz w:val="24"/>
        </w:rPr>
        <w:t>公告。</w:t>
      </w:r>
    </w:p>
    <w:p w14:paraId="19C0EEC9" w14:textId="77777777" w:rsidR="00B175DF" w:rsidRDefault="0078640F">
      <w:pPr>
        <w:spacing w:line="360" w:lineRule="auto"/>
        <w:ind w:firstLineChars="200" w:firstLine="480"/>
        <w:rPr>
          <w:bCs/>
          <w:sz w:val="24"/>
        </w:rPr>
      </w:pPr>
      <w:r>
        <w:rPr>
          <w:bCs/>
          <w:sz w:val="24"/>
        </w:rPr>
        <w:t>二、基金合同的终止事由</w:t>
      </w:r>
    </w:p>
    <w:p w14:paraId="19955490" w14:textId="77777777" w:rsidR="00B175DF" w:rsidRDefault="0078640F">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10D9CCFE" w14:textId="77777777" w:rsidR="00B175DF" w:rsidRDefault="0078640F">
      <w:pPr>
        <w:spacing w:line="360" w:lineRule="auto"/>
        <w:ind w:firstLineChars="200" w:firstLine="480"/>
        <w:rPr>
          <w:bCs/>
          <w:sz w:val="24"/>
        </w:rPr>
      </w:pPr>
      <w:r>
        <w:rPr>
          <w:bCs/>
          <w:sz w:val="24"/>
        </w:rPr>
        <w:t>1</w:t>
      </w:r>
      <w:r>
        <w:rPr>
          <w:bCs/>
          <w:sz w:val="24"/>
        </w:rPr>
        <w:t>、基金份额持有人大会决定终止的；</w:t>
      </w:r>
    </w:p>
    <w:p w14:paraId="0E99D3FD" w14:textId="77777777" w:rsidR="00B175DF" w:rsidRDefault="0078640F">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E664EBA" w14:textId="77777777" w:rsidR="00B175DF" w:rsidRDefault="0078640F">
      <w:pPr>
        <w:spacing w:line="360" w:lineRule="auto"/>
        <w:ind w:firstLineChars="200" w:firstLine="480"/>
        <w:rPr>
          <w:bCs/>
          <w:sz w:val="24"/>
        </w:rPr>
      </w:pPr>
      <w:r>
        <w:rPr>
          <w:rFonts w:hint="eastAsia"/>
          <w:bCs/>
          <w:sz w:val="24"/>
        </w:rPr>
        <w:t>3</w:t>
      </w:r>
      <w:r>
        <w:rPr>
          <w:rFonts w:hint="eastAsia"/>
          <w:bCs/>
          <w:sz w:val="24"/>
        </w:rPr>
        <w:t>、基金合同生效之日起三年后的对应日（若无对应日则顺延至下一日），若基金资产规模低于</w:t>
      </w:r>
      <w:r>
        <w:rPr>
          <w:rFonts w:hint="eastAsia"/>
          <w:bCs/>
          <w:sz w:val="24"/>
        </w:rPr>
        <w:t>2</w:t>
      </w:r>
      <w:r>
        <w:rPr>
          <w:rFonts w:hint="eastAsia"/>
          <w:bCs/>
          <w:sz w:val="24"/>
        </w:rPr>
        <w:t>亿元的；</w:t>
      </w:r>
    </w:p>
    <w:p w14:paraId="3B6F6A84" w14:textId="6884C649" w:rsidR="00B175DF" w:rsidRDefault="0078640F" w:rsidP="006C640A">
      <w:pPr>
        <w:spacing w:line="360" w:lineRule="auto"/>
        <w:ind w:firstLineChars="200" w:firstLine="480"/>
        <w:rPr>
          <w:bCs/>
          <w:sz w:val="24"/>
        </w:rPr>
      </w:pPr>
      <w:r>
        <w:rPr>
          <w:rFonts w:hint="eastAsia"/>
          <w:bCs/>
          <w:sz w:val="24"/>
        </w:rPr>
        <w:t>4</w:t>
      </w:r>
      <w:r>
        <w:rPr>
          <w:rFonts w:hint="eastAsia"/>
          <w:bCs/>
          <w:sz w:val="24"/>
        </w:rPr>
        <w:t>、</w:t>
      </w:r>
      <w:r>
        <w:rPr>
          <w:bCs/>
          <w:sz w:val="24"/>
        </w:rPr>
        <w:t>基金合同约定的其他情形；</w:t>
      </w:r>
    </w:p>
    <w:p w14:paraId="3C562597" w14:textId="48B7C732" w:rsidR="00B175DF" w:rsidRDefault="006C640A">
      <w:pPr>
        <w:spacing w:line="360" w:lineRule="auto"/>
        <w:ind w:firstLineChars="200" w:firstLine="480"/>
        <w:rPr>
          <w:bCs/>
          <w:sz w:val="24"/>
        </w:rPr>
      </w:pPr>
      <w:r>
        <w:rPr>
          <w:bCs/>
          <w:sz w:val="24"/>
        </w:rPr>
        <w:t>5</w:t>
      </w:r>
      <w:r w:rsidR="0078640F">
        <w:rPr>
          <w:bCs/>
          <w:sz w:val="24"/>
        </w:rPr>
        <w:t>、相关法律法规和中国证监会规定的其他情况。</w:t>
      </w:r>
    </w:p>
    <w:p w14:paraId="4FECF150" w14:textId="77777777" w:rsidR="00B175DF" w:rsidRDefault="0078640F">
      <w:pPr>
        <w:spacing w:line="360" w:lineRule="auto"/>
        <w:ind w:firstLineChars="200" w:firstLine="480"/>
        <w:rPr>
          <w:bCs/>
          <w:sz w:val="24"/>
        </w:rPr>
      </w:pPr>
      <w:r>
        <w:rPr>
          <w:bCs/>
          <w:sz w:val="24"/>
        </w:rPr>
        <w:t>三、基金财产的清算</w:t>
      </w:r>
    </w:p>
    <w:p w14:paraId="4FF273A3" w14:textId="77777777" w:rsidR="00B175DF" w:rsidRDefault="0078640F">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34B0B6F" w14:textId="77777777" w:rsidR="00B175DF" w:rsidRDefault="0078640F">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1102654A" w14:textId="77777777" w:rsidR="00B175DF" w:rsidRDefault="0078640F">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3F471B2" w14:textId="77777777" w:rsidR="00B175DF" w:rsidRDefault="0078640F">
      <w:pPr>
        <w:spacing w:line="360" w:lineRule="auto"/>
        <w:ind w:firstLineChars="200" w:firstLine="480"/>
        <w:rPr>
          <w:bCs/>
          <w:sz w:val="24"/>
        </w:rPr>
      </w:pPr>
      <w:r>
        <w:rPr>
          <w:bCs/>
          <w:sz w:val="24"/>
        </w:rPr>
        <w:t>4</w:t>
      </w:r>
      <w:r>
        <w:rPr>
          <w:bCs/>
          <w:sz w:val="24"/>
        </w:rPr>
        <w:t>、基金财产清算程序：</w:t>
      </w:r>
    </w:p>
    <w:p w14:paraId="73BA7AC6" w14:textId="77777777" w:rsidR="00B175DF" w:rsidRDefault="0078640F">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404F836" w14:textId="77777777" w:rsidR="00B175DF" w:rsidRDefault="0078640F">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14:paraId="5DB31A3D" w14:textId="77777777" w:rsidR="00B175DF" w:rsidRDefault="0078640F">
      <w:pPr>
        <w:spacing w:line="360" w:lineRule="auto"/>
        <w:ind w:firstLineChars="200" w:firstLine="480"/>
        <w:rPr>
          <w:bCs/>
          <w:sz w:val="24"/>
        </w:rPr>
      </w:pPr>
      <w:r>
        <w:rPr>
          <w:bCs/>
          <w:sz w:val="24"/>
        </w:rPr>
        <w:t>（</w:t>
      </w:r>
      <w:r>
        <w:rPr>
          <w:bCs/>
          <w:sz w:val="24"/>
        </w:rPr>
        <w:t>3</w:t>
      </w:r>
      <w:r>
        <w:rPr>
          <w:bCs/>
          <w:sz w:val="24"/>
        </w:rPr>
        <w:t>）对基金财产进行估值和变现；</w:t>
      </w:r>
    </w:p>
    <w:p w14:paraId="3B028235" w14:textId="77777777" w:rsidR="00B175DF" w:rsidRDefault="0078640F">
      <w:pPr>
        <w:spacing w:line="360" w:lineRule="auto"/>
        <w:ind w:firstLineChars="200" w:firstLine="480"/>
        <w:rPr>
          <w:bCs/>
          <w:sz w:val="24"/>
        </w:rPr>
      </w:pPr>
      <w:r>
        <w:rPr>
          <w:bCs/>
          <w:sz w:val="24"/>
        </w:rPr>
        <w:t>（</w:t>
      </w:r>
      <w:r>
        <w:rPr>
          <w:bCs/>
          <w:sz w:val="24"/>
        </w:rPr>
        <w:t>4</w:t>
      </w:r>
      <w:r>
        <w:rPr>
          <w:bCs/>
          <w:sz w:val="24"/>
        </w:rPr>
        <w:t>）制作清算报告；</w:t>
      </w:r>
    </w:p>
    <w:p w14:paraId="6A4A023E" w14:textId="77777777" w:rsidR="00B175DF" w:rsidRDefault="0078640F">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445004E" w14:textId="77777777" w:rsidR="00B175DF" w:rsidRDefault="0078640F">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6298CDF" w14:textId="77777777" w:rsidR="00B175DF" w:rsidRDefault="0078640F">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30E2D5E" w14:textId="77777777" w:rsidR="00B175DF" w:rsidRDefault="0078640F">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21EF2746" w14:textId="77777777" w:rsidR="00B175DF" w:rsidRDefault="0078640F">
      <w:pPr>
        <w:spacing w:line="360" w:lineRule="auto"/>
        <w:ind w:firstLineChars="200" w:firstLine="480"/>
        <w:rPr>
          <w:bCs/>
          <w:sz w:val="24"/>
        </w:rPr>
      </w:pPr>
      <w:r>
        <w:rPr>
          <w:bCs/>
          <w:sz w:val="24"/>
        </w:rPr>
        <w:t>四、清算费用</w:t>
      </w:r>
    </w:p>
    <w:p w14:paraId="6EC25DC7" w14:textId="77777777" w:rsidR="00B175DF" w:rsidRDefault="0078640F">
      <w:pPr>
        <w:spacing w:line="360" w:lineRule="auto"/>
        <w:ind w:firstLineChars="200"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w:t>
      </w:r>
      <w:r>
        <w:rPr>
          <w:rFonts w:hint="eastAsia"/>
          <w:bCs/>
          <w:sz w:val="24"/>
        </w:rPr>
        <w:t>剩余</w:t>
      </w:r>
      <w:r>
        <w:rPr>
          <w:bCs/>
          <w:sz w:val="24"/>
        </w:rPr>
        <w:t>财产中支付。</w:t>
      </w:r>
    </w:p>
    <w:p w14:paraId="319481B9" w14:textId="77777777" w:rsidR="00B175DF" w:rsidRDefault="0078640F">
      <w:pPr>
        <w:spacing w:line="360" w:lineRule="auto"/>
        <w:ind w:firstLineChars="200" w:firstLine="480"/>
        <w:rPr>
          <w:bCs/>
          <w:sz w:val="24"/>
        </w:rPr>
      </w:pPr>
      <w:r>
        <w:rPr>
          <w:bCs/>
          <w:sz w:val="24"/>
        </w:rPr>
        <w:t>五、基金财产清算剩余资产的分配</w:t>
      </w:r>
    </w:p>
    <w:p w14:paraId="29415560" w14:textId="77777777" w:rsidR="00B175DF" w:rsidRDefault="0078640F">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A74FC12" w14:textId="77777777" w:rsidR="00B175DF" w:rsidRDefault="0078640F">
      <w:pPr>
        <w:spacing w:line="360" w:lineRule="auto"/>
        <w:ind w:firstLineChars="200" w:firstLine="480"/>
        <w:rPr>
          <w:bCs/>
          <w:sz w:val="24"/>
        </w:rPr>
      </w:pPr>
      <w:r>
        <w:rPr>
          <w:bCs/>
          <w:sz w:val="24"/>
        </w:rPr>
        <w:t>六、基金财产清算的公告</w:t>
      </w:r>
    </w:p>
    <w:p w14:paraId="04F72139" w14:textId="77777777" w:rsidR="00B175DF" w:rsidRDefault="0078640F">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w:t>
      </w:r>
      <w:r>
        <w:rPr>
          <w:rFonts w:hint="eastAsia"/>
          <w:bCs/>
          <w:sz w:val="24"/>
        </w:rPr>
        <w:t>，由基金财产清算小组</w:t>
      </w:r>
      <w:r>
        <w:rPr>
          <w:bCs/>
          <w:sz w:val="24"/>
        </w:rPr>
        <w:t>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17C243A7" w14:textId="77777777" w:rsidR="00B175DF" w:rsidRDefault="0078640F">
      <w:pPr>
        <w:spacing w:line="360" w:lineRule="auto"/>
        <w:ind w:firstLineChars="200" w:firstLine="480"/>
        <w:rPr>
          <w:bCs/>
          <w:sz w:val="24"/>
        </w:rPr>
      </w:pPr>
      <w:r>
        <w:rPr>
          <w:bCs/>
          <w:sz w:val="24"/>
        </w:rPr>
        <w:t>七、基金财产清算账册及文件的保存</w:t>
      </w:r>
    </w:p>
    <w:p w14:paraId="12AA1D23" w14:textId="77777777" w:rsidR="00B175DF" w:rsidRDefault="0078640F">
      <w:pPr>
        <w:spacing w:line="360" w:lineRule="auto"/>
        <w:ind w:firstLineChars="200" w:firstLine="480"/>
        <w:rPr>
          <w:bCs/>
          <w:sz w:val="24"/>
        </w:rPr>
      </w:pPr>
      <w:r>
        <w:rPr>
          <w:bCs/>
          <w:sz w:val="24"/>
        </w:rPr>
        <w:t>基金财产清算账册及有关文件由基金托管人保存</w:t>
      </w:r>
      <w:r>
        <w:rPr>
          <w:rFonts w:hint="eastAsia"/>
          <w:bCs/>
          <w:sz w:val="24"/>
        </w:rPr>
        <w:t>，保存期限不少于法定最低期限</w:t>
      </w:r>
      <w:r>
        <w:rPr>
          <w:bCs/>
          <w:sz w:val="24"/>
        </w:rPr>
        <w:t>。</w:t>
      </w:r>
    </w:p>
    <w:p w14:paraId="232C756C" w14:textId="77777777" w:rsidR="00B175DF" w:rsidRDefault="00B175DF">
      <w:pPr>
        <w:spacing w:line="360" w:lineRule="auto"/>
        <w:ind w:firstLineChars="200" w:firstLine="480"/>
        <w:rPr>
          <w:bCs/>
          <w:sz w:val="24"/>
        </w:rPr>
      </w:pPr>
    </w:p>
    <w:p w14:paraId="7BA1826D" w14:textId="77777777" w:rsidR="00B175DF" w:rsidRDefault="0078640F">
      <w:pPr>
        <w:pStyle w:val="1"/>
        <w:spacing w:before="0" w:after="0"/>
        <w:jc w:val="center"/>
        <w:rPr>
          <w:rFonts w:ascii="Times New Roman"/>
          <w:color w:val="auto"/>
          <w:sz w:val="30"/>
        </w:rPr>
      </w:pPr>
      <w:bookmarkStart w:id="396" w:name="_Toc48649720"/>
      <w:bookmarkStart w:id="397" w:name="_Toc79392641"/>
      <w:bookmarkStart w:id="398" w:name="_Toc98560365"/>
      <w:bookmarkStart w:id="399" w:name="_Toc123102467"/>
      <w:bookmarkStart w:id="400" w:name="_Toc123051466"/>
      <w:bookmarkStart w:id="401" w:name="_Toc123112248"/>
      <w:r>
        <w:rPr>
          <w:rFonts w:ascii="Times New Roman"/>
          <w:b w:val="0"/>
          <w:bCs/>
          <w:color w:val="auto"/>
        </w:rPr>
        <w:br w:type="page"/>
      </w:r>
      <w:bookmarkStart w:id="402" w:name="_Toc30645"/>
      <w:bookmarkStart w:id="403" w:name="_Toc7367"/>
      <w:bookmarkStart w:id="404" w:name="_Toc8710"/>
      <w:bookmarkStart w:id="405" w:name="_Toc13398"/>
      <w:bookmarkStart w:id="406" w:name="_Toc141703901"/>
      <w:bookmarkStart w:id="407" w:name="_Toc139991750"/>
      <w:bookmarkStart w:id="408" w:name="_Toc27058"/>
      <w:bookmarkStart w:id="409" w:name="_Toc28549"/>
      <w:bookmarkStart w:id="410" w:name="_Toc9708"/>
      <w:bookmarkStart w:id="411" w:name="_Toc23022"/>
      <w:bookmarkStart w:id="412" w:name="_Toc12191"/>
      <w:bookmarkStart w:id="413" w:name="_Toc21240"/>
      <w:bookmarkStart w:id="414" w:name="_Toc138251373"/>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7E1599C3" w14:textId="77777777" w:rsidR="00B175DF" w:rsidRDefault="00B175DF">
      <w:pPr>
        <w:spacing w:line="360" w:lineRule="auto"/>
        <w:ind w:firstLineChars="200" w:firstLine="480"/>
        <w:rPr>
          <w:bCs/>
          <w:sz w:val="24"/>
        </w:rPr>
      </w:pPr>
    </w:p>
    <w:p w14:paraId="1DB8CBF2" w14:textId="77777777" w:rsidR="00B175DF" w:rsidRDefault="0078640F">
      <w:pPr>
        <w:spacing w:line="360" w:lineRule="auto"/>
        <w:ind w:firstLineChars="200" w:firstLine="480"/>
        <w:rPr>
          <w:bCs/>
          <w:color w:val="000000"/>
          <w:sz w:val="24"/>
        </w:rPr>
      </w:pPr>
      <w:r>
        <w:rPr>
          <w:bCs/>
          <w:sz w:val="24"/>
        </w:rPr>
        <w:t>一、基金管理人、基金托管人在履行各自职责的过程中，违反《基金法》</w:t>
      </w:r>
      <w:bookmarkStart w:id="415" w:name="_Hlk72773622"/>
      <w:r>
        <w:rPr>
          <w:bCs/>
          <w:sz w:val="24"/>
        </w:rPr>
        <w:t>等法律法规的规定</w:t>
      </w:r>
      <w:bookmarkEnd w:id="415"/>
      <w:r>
        <w:rPr>
          <w:bCs/>
          <w:sz w:val="24"/>
        </w:rPr>
        <w:t>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一方承担连带责任后有权根据另一方过错程度向另一方追偿。</w:t>
      </w:r>
      <w:r>
        <w:rPr>
          <w:rFonts w:hint="eastAsia"/>
          <w:bCs/>
          <w:color w:val="000000"/>
          <w:sz w:val="24"/>
        </w:rPr>
        <w:t>但是发生下列情况的，当事人免责：</w:t>
      </w:r>
    </w:p>
    <w:p w14:paraId="5574D15D" w14:textId="77777777" w:rsidR="00B175DF" w:rsidRDefault="0078640F">
      <w:pPr>
        <w:spacing w:line="360" w:lineRule="auto"/>
        <w:ind w:firstLineChars="200" w:firstLine="480"/>
        <w:rPr>
          <w:bCs/>
          <w:color w:val="000000"/>
          <w:sz w:val="24"/>
        </w:rPr>
      </w:pPr>
      <w:r>
        <w:rPr>
          <w:bCs/>
          <w:color w:val="000000"/>
          <w:sz w:val="24"/>
        </w:rPr>
        <w:t>1</w:t>
      </w:r>
      <w:r>
        <w:rPr>
          <w:rFonts w:hint="eastAsia"/>
          <w:bCs/>
          <w:color w:val="000000"/>
          <w:sz w:val="24"/>
        </w:rPr>
        <w:t>、不可抗力；</w:t>
      </w:r>
    </w:p>
    <w:p w14:paraId="7D90BD70" w14:textId="77777777" w:rsidR="00B175DF" w:rsidRDefault="0078640F">
      <w:pPr>
        <w:spacing w:line="360" w:lineRule="auto"/>
        <w:ind w:firstLineChars="200" w:firstLine="480"/>
        <w:rPr>
          <w:bCs/>
          <w:color w:val="000000"/>
          <w:sz w:val="24"/>
        </w:rPr>
      </w:pPr>
      <w:r>
        <w:rPr>
          <w:bCs/>
          <w:color w:val="000000"/>
          <w:sz w:val="24"/>
        </w:rPr>
        <w:t>2</w:t>
      </w:r>
      <w:r>
        <w:rPr>
          <w:rFonts w:hint="eastAsia"/>
          <w:bCs/>
          <w:color w:val="000000"/>
          <w:sz w:val="24"/>
        </w:rPr>
        <w:t>、基金管理人和</w:t>
      </w:r>
      <w:r>
        <w:rPr>
          <w:bCs/>
          <w:color w:val="000000"/>
          <w:sz w:val="24"/>
        </w:rPr>
        <w:t>/</w:t>
      </w:r>
      <w:r>
        <w:rPr>
          <w:rFonts w:hint="eastAsia"/>
          <w:bCs/>
          <w:color w:val="000000"/>
          <w:sz w:val="24"/>
        </w:rPr>
        <w:t>或基金托管人按照当时有效的法律法规或中国证监会的规定作为或不作为而造成的损失等；</w:t>
      </w:r>
    </w:p>
    <w:p w14:paraId="34C07E07" w14:textId="77777777" w:rsidR="00B175DF" w:rsidRDefault="0078640F">
      <w:pPr>
        <w:spacing w:line="360" w:lineRule="auto"/>
        <w:ind w:firstLineChars="200" w:firstLine="480"/>
        <w:rPr>
          <w:bCs/>
          <w:sz w:val="24"/>
        </w:rPr>
      </w:pPr>
      <w:r>
        <w:rPr>
          <w:bCs/>
          <w:color w:val="000000"/>
          <w:sz w:val="24"/>
        </w:rPr>
        <w:t>3</w:t>
      </w:r>
      <w:r>
        <w:rPr>
          <w:rFonts w:hint="eastAsia"/>
          <w:bCs/>
          <w:color w:val="000000"/>
          <w:sz w:val="24"/>
        </w:rPr>
        <w:t>、基金管理人由于按照基金合同规定的投资原则投资或不投资造成的直接损失等。</w:t>
      </w:r>
    </w:p>
    <w:p w14:paraId="57AFB49F" w14:textId="77777777" w:rsidR="00B175DF" w:rsidRDefault="0078640F">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0AB12F0D" w14:textId="77777777" w:rsidR="00B175DF" w:rsidRDefault="0078640F">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A66BFCB" w14:textId="77777777" w:rsidR="00B175DF" w:rsidRDefault="00B175DF">
      <w:pPr>
        <w:spacing w:line="360" w:lineRule="auto"/>
        <w:ind w:firstLineChars="200" w:firstLine="480"/>
        <w:rPr>
          <w:bCs/>
          <w:sz w:val="24"/>
        </w:rPr>
      </w:pPr>
    </w:p>
    <w:p w14:paraId="62D89FD1" w14:textId="77777777" w:rsidR="00B175DF" w:rsidRDefault="00B175DF">
      <w:pPr>
        <w:spacing w:line="360" w:lineRule="auto"/>
        <w:ind w:firstLineChars="200" w:firstLine="480"/>
        <w:rPr>
          <w:bCs/>
          <w:sz w:val="24"/>
        </w:rPr>
      </w:pPr>
    </w:p>
    <w:p w14:paraId="2B78034C" w14:textId="77777777" w:rsidR="00B175DF" w:rsidRDefault="00B175DF">
      <w:pPr>
        <w:spacing w:line="360" w:lineRule="auto"/>
        <w:ind w:firstLineChars="200" w:firstLine="480"/>
        <w:rPr>
          <w:bCs/>
          <w:sz w:val="24"/>
        </w:rPr>
      </w:pPr>
    </w:p>
    <w:p w14:paraId="36234371" w14:textId="77777777" w:rsidR="00B175DF" w:rsidRDefault="00B175DF">
      <w:pPr>
        <w:spacing w:line="360" w:lineRule="auto"/>
        <w:ind w:firstLineChars="200" w:firstLine="480"/>
        <w:rPr>
          <w:bCs/>
          <w:sz w:val="24"/>
        </w:rPr>
      </w:pPr>
    </w:p>
    <w:p w14:paraId="01DF0ECF" w14:textId="77777777" w:rsidR="00B175DF" w:rsidRDefault="0078640F">
      <w:pPr>
        <w:pStyle w:val="1"/>
        <w:spacing w:before="0" w:after="0"/>
        <w:jc w:val="center"/>
        <w:rPr>
          <w:rFonts w:ascii="Times New Roman"/>
          <w:color w:val="auto"/>
          <w:sz w:val="30"/>
        </w:rPr>
      </w:pPr>
      <w:r>
        <w:rPr>
          <w:rFonts w:ascii="Times New Roman"/>
          <w:b w:val="0"/>
          <w:bCs/>
          <w:color w:val="auto"/>
        </w:rPr>
        <w:br w:type="page"/>
      </w:r>
      <w:bookmarkStart w:id="416" w:name="_Toc139991751"/>
      <w:bookmarkStart w:id="417" w:name="_Toc123112249"/>
      <w:bookmarkStart w:id="418" w:name="_Toc21983"/>
      <w:bookmarkStart w:id="419" w:name="_Toc30350"/>
      <w:bookmarkStart w:id="420" w:name="_Toc24923"/>
      <w:bookmarkStart w:id="421" w:name="_Toc123102468"/>
      <w:bookmarkStart w:id="422" w:name="_Toc1790"/>
      <w:bookmarkStart w:id="423" w:name="_Toc8636"/>
      <w:bookmarkStart w:id="424" w:name="_Toc3319"/>
      <w:bookmarkStart w:id="425" w:name="_Toc7288"/>
      <w:bookmarkStart w:id="426" w:name="_Toc141703902"/>
      <w:bookmarkStart w:id="427" w:name="_Toc25651"/>
      <w:bookmarkStart w:id="428" w:name="_Toc6202"/>
      <w:bookmarkStart w:id="429" w:name="_Toc123051467"/>
      <w:bookmarkStart w:id="430" w:name="_Toc98560366"/>
      <w:bookmarkStart w:id="431" w:name="_Toc23999"/>
      <w:bookmarkStart w:id="432" w:name="_Toc138251374"/>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6547DCFC" w14:textId="77777777" w:rsidR="00B175DF" w:rsidRDefault="00B175DF">
      <w:pPr>
        <w:spacing w:line="360" w:lineRule="auto"/>
        <w:ind w:firstLineChars="200" w:firstLine="480"/>
        <w:rPr>
          <w:bCs/>
          <w:sz w:val="24"/>
        </w:rPr>
      </w:pPr>
    </w:p>
    <w:p w14:paraId="10F59BD3" w14:textId="61A1F5D9" w:rsidR="00B175DF" w:rsidRDefault="0078640F">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color w:val="000000"/>
          <w:sz w:val="24"/>
        </w:rPr>
        <w:t>均应提交中国国际经济贸易仲裁委员会，按照申请仲裁时该会届时有效的仲裁规则进行仲裁，仲裁地点为北京市。仲裁裁决是终局</w:t>
      </w:r>
      <w:r>
        <w:rPr>
          <w:rFonts w:hint="eastAsia"/>
          <w:color w:val="000000"/>
          <w:sz w:val="24"/>
        </w:rPr>
        <w:t>的，</w:t>
      </w:r>
      <w:r>
        <w:rPr>
          <w:rFonts w:hint="eastAsia"/>
          <w:bCs/>
          <w:color w:val="000000"/>
          <w:sz w:val="24"/>
        </w:rPr>
        <w:t>并对</w:t>
      </w:r>
      <w:r>
        <w:rPr>
          <w:bCs/>
          <w:color w:val="000000"/>
          <w:sz w:val="24"/>
        </w:rPr>
        <w:t>双</w:t>
      </w:r>
      <w:r>
        <w:rPr>
          <w:rFonts w:hint="eastAsia"/>
          <w:bCs/>
          <w:color w:val="000000"/>
          <w:sz w:val="24"/>
        </w:rPr>
        <w:t>方当事人具有约束力。除非仲裁裁决另有规定，仲裁费由和律师费用由败诉方承担</w:t>
      </w:r>
      <w:r>
        <w:rPr>
          <w:bCs/>
          <w:sz w:val="24"/>
        </w:rPr>
        <w:t>。</w:t>
      </w:r>
    </w:p>
    <w:p w14:paraId="5804BC01" w14:textId="77777777" w:rsidR="00B175DF" w:rsidRDefault="0078640F">
      <w:pPr>
        <w:spacing w:line="360" w:lineRule="auto"/>
        <w:ind w:firstLineChars="200" w:firstLine="480"/>
        <w:rPr>
          <w:bCs/>
          <w:sz w:val="24"/>
        </w:rPr>
      </w:pPr>
      <w:r>
        <w:rPr>
          <w:rFonts w:hint="eastAsia"/>
          <w:bCs/>
          <w:color w:val="000000"/>
          <w:sz w:val="24"/>
        </w:rPr>
        <w:t>争议处理期间，</w:t>
      </w:r>
      <w:r>
        <w:rPr>
          <w:rFonts w:hint="eastAsia"/>
          <w:color w:val="000000"/>
          <w:sz w:val="24"/>
        </w:rPr>
        <w:t>基金</w:t>
      </w:r>
      <w:r>
        <w:rPr>
          <w:rFonts w:hint="eastAsia"/>
          <w:bCs/>
          <w:color w:val="000000"/>
          <w:sz w:val="24"/>
        </w:rPr>
        <w:t>管理人和基金托管人应恪守各自的职责，继续忠实、勤勉、尽责地履行</w:t>
      </w:r>
      <w:r>
        <w:rPr>
          <w:rFonts w:hint="eastAsia"/>
          <w:color w:val="000000"/>
          <w:sz w:val="24"/>
        </w:rPr>
        <w:t>基金</w:t>
      </w:r>
      <w:r>
        <w:rPr>
          <w:rFonts w:hint="eastAsia"/>
          <w:bCs/>
          <w:color w:val="000000"/>
          <w:sz w:val="24"/>
        </w:rPr>
        <w:t>合同规定</w:t>
      </w:r>
      <w:r>
        <w:rPr>
          <w:rFonts w:hint="eastAsia"/>
          <w:color w:val="000000"/>
          <w:sz w:val="24"/>
        </w:rPr>
        <w:t>的</w:t>
      </w:r>
      <w:r>
        <w:rPr>
          <w:rFonts w:hint="eastAsia"/>
          <w:bCs/>
          <w:color w:val="000000"/>
          <w:sz w:val="24"/>
        </w:rPr>
        <w:t>义务，维护基金份额持有人</w:t>
      </w:r>
      <w:r>
        <w:rPr>
          <w:rFonts w:hint="eastAsia"/>
          <w:color w:val="000000"/>
          <w:sz w:val="24"/>
        </w:rPr>
        <w:t>的</w:t>
      </w:r>
      <w:r>
        <w:rPr>
          <w:rFonts w:hint="eastAsia"/>
          <w:bCs/>
          <w:color w:val="000000"/>
          <w:sz w:val="24"/>
        </w:rPr>
        <w:t>合法权益</w:t>
      </w:r>
      <w:r>
        <w:rPr>
          <w:bCs/>
          <w:sz w:val="24"/>
        </w:rPr>
        <w:t>。</w:t>
      </w:r>
    </w:p>
    <w:p w14:paraId="48AD50D9" w14:textId="77777777" w:rsidR="00B175DF" w:rsidRDefault="0078640F">
      <w:pPr>
        <w:spacing w:line="360" w:lineRule="auto"/>
        <w:ind w:firstLineChars="200" w:firstLine="480"/>
        <w:rPr>
          <w:bCs/>
          <w:sz w:val="24"/>
        </w:rPr>
      </w:pPr>
      <w:r>
        <w:rPr>
          <w:bCs/>
          <w:sz w:val="24"/>
        </w:rPr>
        <w:t>基金合同受中国法律</w:t>
      </w:r>
      <w:r>
        <w:rPr>
          <w:rFonts w:hint="eastAsia"/>
          <w:bCs/>
          <w:sz w:val="24"/>
        </w:rPr>
        <w:t>（为本基金合同之目的，不包括香港特别行政区、澳门特别行政区和台湾地区法律）</w:t>
      </w:r>
      <w:r>
        <w:rPr>
          <w:bCs/>
          <w:sz w:val="24"/>
        </w:rPr>
        <w:t>管辖。</w:t>
      </w:r>
    </w:p>
    <w:p w14:paraId="3C03708B" w14:textId="77777777" w:rsidR="00B175DF" w:rsidRDefault="0078640F">
      <w:pPr>
        <w:spacing w:line="360" w:lineRule="auto"/>
        <w:ind w:firstLineChars="200" w:firstLine="480"/>
        <w:rPr>
          <w:bCs/>
          <w:sz w:val="24"/>
        </w:rPr>
      </w:pPr>
      <w:r>
        <w:rPr>
          <w:bCs/>
          <w:sz w:val="24"/>
        </w:rPr>
        <w:br w:type="page"/>
      </w:r>
    </w:p>
    <w:p w14:paraId="6B016AEC" w14:textId="77777777" w:rsidR="00B175DF" w:rsidRDefault="0078640F">
      <w:pPr>
        <w:pStyle w:val="1"/>
        <w:spacing w:before="0" w:after="0"/>
        <w:jc w:val="center"/>
        <w:rPr>
          <w:rFonts w:ascii="Times New Roman"/>
          <w:color w:val="auto"/>
          <w:sz w:val="30"/>
        </w:rPr>
      </w:pPr>
      <w:bookmarkStart w:id="433" w:name="_Toc8703"/>
      <w:bookmarkStart w:id="434" w:name="_Toc31966"/>
      <w:bookmarkStart w:id="435" w:name="_Toc8454"/>
      <w:bookmarkStart w:id="436" w:name="_Toc26461"/>
      <w:bookmarkStart w:id="437" w:name="_Toc123102469"/>
      <w:bookmarkStart w:id="438" w:name="_Toc123112250"/>
      <w:bookmarkStart w:id="439" w:name="_Toc141703903"/>
      <w:bookmarkStart w:id="440" w:name="_Toc123051468"/>
      <w:bookmarkStart w:id="441" w:name="_Toc2532"/>
      <w:bookmarkStart w:id="442" w:name="_Toc139991752"/>
      <w:bookmarkStart w:id="443" w:name="_Toc20350"/>
      <w:bookmarkStart w:id="444" w:name="_Toc11618"/>
      <w:bookmarkStart w:id="445" w:name="_Toc29505"/>
      <w:bookmarkStart w:id="446" w:name="_Toc484"/>
      <w:bookmarkStart w:id="447" w:name="_Toc23991"/>
      <w:bookmarkStart w:id="448" w:name="_Toc138251375"/>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306FC530" w14:textId="77777777" w:rsidR="00B175DF" w:rsidRDefault="00B175DF">
      <w:pPr>
        <w:spacing w:line="360" w:lineRule="auto"/>
        <w:ind w:firstLineChars="200" w:firstLine="480"/>
        <w:rPr>
          <w:bCs/>
          <w:sz w:val="24"/>
        </w:rPr>
      </w:pPr>
    </w:p>
    <w:p w14:paraId="4AEC9A2E" w14:textId="77777777" w:rsidR="00B175DF" w:rsidRDefault="0078640F">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71E3A515" w14:textId="77777777" w:rsidR="00B175DF" w:rsidRDefault="0078640F">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454116AE" w14:textId="77777777" w:rsidR="00B175DF" w:rsidRDefault="0078640F">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D0FFB62" w14:textId="77777777" w:rsidR="00B175DF" w:rsidRDefault="0078640F">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92BC734" w14:textId="77777777" w:rsidR="00B175DF" w:rsidRDefault="0078640F">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份，除上报有关监管机构一份外，基金管理人、基金托管人各持有</w:t>
      </w:r>
      <w:r>
        <w:rPr>
          <w:rFonts w:hint="eastAsia"/>
          <w:bCs/>
          <w:sz w:val="24"/>
        </w:rPr>
        <w:t>一</w:t>
      </w:r>
      <w:r>
        <w:rPr>
          <w:bCs/>
          <w:sz w:val="24"/>
        </w:rPr>
        <w:t>份，每份具有同等的法律效力。</w:t>
      </w:r>
    </w:p>
    <w:p w14:paraId="3F85DF3F" w14:textId="77777777" w:rsidR="00B175DF" w:rsidRDefault="0078640F">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DD2470F" w14:textId="77777777" w:rsidR="00B175DF" w:rsidRDefault="0078640F">
      <w:pPr>
        <w:pStyle w:val="1"/>
        <w:spacing w:before="0" w:after="0"/>
        <w:jc w:val="center"/>
        <w:rPr>
          <w:rFonts w:ascii="Times New Roman"/>
          <w:color w:val="auto"/>
          <w:sz w:val="30"/>
        </w:rPr>
      </w:pPr>
      <w:r>
        <w:rPr>
          <w:rFonts w:ascii="Times New Roman"/>
          <w:b w:val="0"/>
          <w:bCs/>
          <w:color w:val="auto"/>
        </w:rPr>
        <w:br w:type="page"/>
      </w:r>
      <w:bookmarkStart w:id="449" w:name="_Toc21726"/>
      <w:bookmarkStart w:id="450" w:name="_Toc13825137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9"/>
      <w:bookmarkEnd w:id="450"/>
    </w:p>
    <w:p w14:paraId="56FCD5C0" w14:textId="77777777" w:rsidR="00B175DF" w:rsidRDefault="00B175DF">
      <w:pPr>
        <w:spacing w:line="360" w:lineRule="auto"/>
        <w:ind w:firstLineChars="200" w:firstLine="480"/>
        <w:rPr>
          <w:rFonts w:ascii="宋体" w:hAnsi="宋体"/>
          <w:sz w:val="24"/>
        </w:rPr>
      </w:pPr>
    </w:p>
    <w:p w14:paraId="3CA115A5" w14:textId="77777777" w:rsidR="00B175DF" w:rsidRDefault="0078640F">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0AC82E31" w14:textId="77777777" w:rsidR="00B175DF" w:rsidRDefault="00B175DF">
      <w:pPr>
        <w:spacing w:line="360" w:lineRule="auto"/>
        <w:ind w:firstLineChars="200" w:firstLine="480"/>
        <w:rPr>
          <w:rFonts w:ascii="宋体" w:hAnsi="宋体"/>
          <w:sz w:val="24"/>
        </w:rPr>
      </w:pPr>
    </w:p>
    <w:bookmarkEnd w:id="66"/>
    <w:bookmarkEnd w:id="67"/>
    <w:p w14:paraId="3CA0B9B6" w14:textId="77777777" w:rsidR="00B175DF" w:rsidRDefault="00B175DF">
      <w:pPr>
        <w:autoSpaceDE w:val="0"/>
        <w:autoSpaceDN w:val="0"/>
        <w:adjustRightInd w:val="0"/>
        <w:spacing w:line="360" w:lineRule="auto"/>
        <w:ind w:firstLineChars="200" w:firstLine="420"/>
        <w:jc w:val="right"/>
        <w:rPr>
          <w:bCs/>
        </w:rPr>
      </w:pPr>
    </w:p>
    <w:p w14:paraId="7D013F86" w14:textId="77777777" w:rsidR="00B175DF" w:rsidRDefault="00B175DF">
      <w:pPr>
        <w:autoSpaceDE w:val="0"/>
        <w:autoSpaceDN w:val="0"/>
        <w:adjustRightInd w:val="0"/>
        <w:spacing w:line="360" w:lineRule="auto"/>
        <w:ind w:firstLineChars="200" w:firstLine="420"/>
        <w:jc w:val="right"/>
        <w:rPr>
          <w:bCs/>
        </w:rPr>
      </w:pPr>
    </w:p>
    <w:p w14:paraId="33EEF1AA" w14:textId="77777777" w:rsidR="00B175DF" w:rsidRDefault="00B175DF">
      <w:pPr>
        <w:autoSpaceDE w:val="0"/>
        <w:autoSpaceDN w:val="0"/>
        <w:adjustRightInd w:val="0"/>
        <w:spacing w:line="360" w:lineRule="auto"/>
        <w:ind w:firstLineChars="200" w:firstLine="420"/>
        <w:jc w:val="right"/>
        <w:rPr>
          <w:bCs/>
        </w:rPr>
      </w:pPr>
    </w:p>
    <w:p w14:paraId="70B9D581" w14:textId="77777777" w:rsidR="00B175DF" w:rsidRDefault="00B175DF">
      <w:pPr>
        <w:autoSpaceDE w:val="0"/>
        <w:autoSpaceDN w:val="0"/>
        <w:adjustRightInd w:val="0"/>
        <w:spacing w:line="360" w:lineRule="auto"/>
        <w:ind w:firstLineChars="200" w:firstLine="420"/>
        <w:jc w:val="right"/>
        <w:rPr>
          <w:bCs/>
        </w:rPr>
      </w:pPr>
    </w:p>
    <w:p w14:paraId="2440B265" w14:textId="77777777" w:rsidR="00B175DF" w:rsidRDefault="00B175DF">
      <w:pPr>
        <w:autoSpaceDE w:val="0"/>
        <w:autoSpaceDN w:val="0"/>
        <w:adjustRightInd w:val="0"/>
        <w:spacing w:line="360" w:lineRule="auto"/>
        <w:ind w:firstLineChars="200" w:firstLine="420"/>
        <w:jc w:val="right"/>
        <w:rPr>
          <w:bCs/>
        </w:rPr>
      </w:pPr>
    </w:p>
    <w:p w14:paraId="6108A255" w14:textId="77777777" w:rsidR="00B175DF" w:rsidRDefault="00B175DF">
      <w:pPr>
        <w:autoSpaceDE w:val="0"/>
        <w:autoSpaceDN w:val="0"/>
        <w:adjustRightInd w:val="0"/>
        <w:spacing w:line="360" w:lineRule="auto"/>
        <w:ind w:firstLineChars="200" w:firstLine="420"/>
        <w:jc w:val="right"/>
        <w:rPr>
          <w:bCs/>
        </w:rPr>
      </w:pPr>
    </w:p>
    <w:p w14:paraId="23488853" w14:textId="77777777" w:rsidR="00B175DF" w:rsidRDefault="00B175DF">
      <w:pPr>
        <w:autoSpaceDE w:val="0"/>
        <w:autoSpaceDN w:val="0"/>
        <w:adjustRightInd w:val="0"/>
        <w:spacing w:line="360" w:lineRule="auto"/>
        <w:ind w:firstLineChars="200" w:firstLine="420"/>
        <w:jc w:val="right"/>
        <w:rPr>
          <w:bCs/>
        </w:rPr>
      </w:pPr>
    </w:p>
    <w:p w14:paraId="3535DF11" w14:textId="77777777" w:rsidR="00B175DF" w:rsidRDefault="00B175DF" w:rsidP="00D65085">
      <w:pPr>
        <w:autoSpaceDE w:val="0"/>
        <w:autoSpaceDN w:val="0"/>
        <w:adjustRightInd w:val="0"/>
        <w:spacing w:line="360" w:lineRule="auto"/>
        <w:ind w:right="420" w:firstLineChars="200" w:firstLine="420"/>
        <w:jc w:val="right"/>
        <w:rPr>
          <w:bCs/>
        </w:rPr>
        <w:sectPr w:rsidR="00B175DF">
          <w:footerReference w:type="default" r:id="rId12"/>
          <w:pgSz w:w="11906" w:h="16838"/>
          <w:pgMar w:top="1440" w:right="1800" w:bottom="1440" w:left="1800" w:header="851" w:footer="992" w:gutter="0"/>
          <w:pgNumType w:start="1"/>
          <w:cols w:space="720"/>
          <w:docGrid w:type="lines" w:linePitch="312"/>
        </w:sectPr>
      </w:pPr>
    </w:p>
    <w:p w14:paraId="1B9BFAF2" w14:textId="5FC7B55B" w:rsidR="00B175DF" w:rsidRDefault="0078640F" w:rsidP="00D65085">
      <w:pPr>
        <w:pStyle w:val="12"/>
        <w:spacing w:line="360" w:lineRule="auto"/>
        <w:rPr>
          <w:sz w:val="24"/>
          <w:szCs w:val="24"/>
        </w:rPr>
      </w:pPr>
      <w:r>
        <w:rPr>
          <w:sz w:val="24"/>
          <w:szCs w:val="24"/>
        </w:rPr>
        <w:lastRenderedPageBreak/>
        <w:t>本页无正文，为《</w:t>
      </w:r>
      <w:r>
        <w:rPr>
          <w:rFonts w:hint="eastAsia"/>
          <w:sz w:val="24"/>
          <w:szCs w:val="24"/>
        </w:rPr>
        <w:t>富国安瑞</w:t>
      </w:r>
      <w:r>
        <w:rPr>
          <w:rFonts w:hint="eastAsia"/>
          <w:sz w:val="24"/>
          <w:szCs w:val="24"/>
        </w:rPr>
        <w:t>30</w:t>
      </w:r>
      <w:r>
        <w:rPr>
          <w:rFonts w:hint="eastAsia"/>
          <w:sz w:val="24"/>
          <w:szCs w:val="24"/>
        </w:rPr>
        <w:t>天持有期债券型发起式证券投资基金</w:t>
      </w:r>
      <w:r>
        <w:rPr>
          <w:sz w:val="24"/>
          <w:szCs w:val="24"/>
        </w:rPr>
        <w:t>基金合同》的签字盖章页。</w:t>
      </w:r>
    </w:p>
    <w:p w14:paraId="49F6DB26" w14:textId="77777777" w:rsidR="00B175DF" w:rsidRDefault="00B175DF">
      <w:pPr>
        <w:pStyle w:val="12"/>
        <w:spacing w:line="360" w:lineRule="auto"/>
        <w:ind w:right="26" w:firstLine="482"/>
        <w:rPr>
          <w:rFonts w:ascii="宋体" w:hAnsi="宋体"/>
          <w:b/>
          <w:bCs/>
          <w:sz w:val="24"/>
          <w:szCs w:val="24"/>
        </w:rPr>
      </w:pPr>
    </w:p>
    <w:p w14:paraId="1E42145A" w14:textId="77777777" w:rsidR="00B175DF" w:rsidRDefault="00B175DF">
      <w:pPr>
        <w:pStyle w:val="12"/>
        <w:spacing w:line="360" w:lineRule="auto"/>
        <w:ind w:right="26" w:firstLine="480"/>
        <w:rPr>
          <w:rFonts w:ascii="宋体" w:hAnsi="宋体"/>
          <w:sz w:val="24"/>
          <w:szCs w:val="24"/>
        </w:rPr>
      </w:pPr>
    </w:p>
    <w:p w14:paraId="68138879" w14:textId="77777777" w:rsidR="00B175DF" w:rsidRDefault="00B175DF">
      <w:pPr>
        <w:pStyle w:val="12"/>
        <w:spacing w:line="360" w:lineRule="auto"/>
        <w:ind w:right="26" w:firstLine="480"/>
        <w:rPr>
          <w:rFonts w:ascii="宋体" w:hAnsi="宋体"/>
          <w:sz w:val="24"/>
          <w:szCs w:val="24"/>
        </w:rPr>
      </w:pPr>
    </w:p>
    <w:p w14:paraId="50678A9C" w14:textId="77777777" w:rsidR="00B175DF" w:rsidRDefault="0078640F">
      <w:pPr>
        <w:pStyle w:val="12"/>
        <w:spacing w:line="360" w:lineRule="auto"/>
        <w:ind w:right="26" w:firstLine="482"/>
        <w:rPr>
          <w:rFonts w:ascii="宋体" w:hAnsi="宋体"/>
          <w:b/>
          <w:sz w:val="24"/>
          <w:szCs w:val="24"/>
        </w:rPr>
      </w:pPr>
      <w:r>
        <w:rPr>
          <w:rFonts w:ascii="宋体" w:hAnsi="宋体"/>
          <w:b/>
          <w:sz w:val="24"/>
          <w:szCs w:val="24"/>
        </w:rPr>
        <w:t>基金管理人：富国基金管理</w:t>
      </w:r>
      <w:r>
        <w:rPr>
          <w:rFonts w:ascii="宋体" w:hAnsi="宋体"/>
          <w:b/>
          <w:bCs/>
          <w:sz w:val="24"/>
          <w:szCs w:val="24"/>
        </w:rPr>
        <w:t>有限公司</w:t>
      </w:r>
      <w:r>
        <w:rPr>
          <w:rFonts w:ascii="宋体" w:hAnsi="宋体"/>
          <w:b/>
          <w:sz w:val="24"/>
          <w:szCs w:val="24"/>
        </w:rPr>
        <w:t>（章）</w:t>
      </w:r>
    </w:p>
    <w:p w14:paraId="2F3D57CB" w14:textId="77777777" w:rsidR="00B175DF" w:rsidRDefault="00B175DF">
      <w:pPr>
        <w:pStyle w:val="12"/>
        <w:spacing w:line="360" w:lineRule="auto"/>
        <w:ind w:right="26" w:firstLine="482"/>
        <w:rPr>
          <w:rFonts w:ascii="宋体" w:hAnsi="宋体"/>
          <w:b/>
          <w:sz w:val="24"/>
          <w:szCs w:val="24"/>
        </w:rPr>
      </w:pPr>
    </w:p>
    <w:p w14:paraId="5F5DC768" w14:textId="77777777" w:rsidR="00B175DF" w:rsidRDefault="00B175DF">
      <w:pPr>
        <w:pStyle w:val="12"/>
        <w:spacing w:line="360" w:lineRule="auto"/>
        <w:ind w:right="26" w:firstLine="482"/>
        <w:rPr>
          <w:rFonts w:ascii="宋体" w:hAnsi="宋体"/>
          <w:b/>
          <w:sz w:val="24"/>
          <w:szCs w:val="24"/>
        </w:rPr>
      </w:pPr>
    </w:p>
    <w:p w14:paraId="2BB7D79E" w14:textId="77777777" w:rsidR="00B175DF" w:rsidRDefault="0078640F">
      <w:pPr>
        <w:pStyle w:val="12"/>
        <w:spacing w:line="360" w:lineRule="auto"/>
        <w:ind w:right="26" w:firstLine="482"/>
        <w:rPr>
          <w:rFonts w:ascii="宋体" w:hAnsi="宋体"/>
          <w:b/>
          <w:sz w:val="24"/>
          <w:szCs w:val="24"/>
        </w:rPr>
      </w:pPr>
      <w:r>
        <w:rPr>
          <w:rFonts w:ascii="宋体" w:hAnsi="宋体"/>
          <w:b/>
          <w:sz w:val="24"/>
          <w:szCs w:val="24"/>
        </w:rPr>
        <w:t>法定代表人或授权代表：（签章）</w:t>
      </w:r>
    </w:p>
    <w:p w14:paraId="46D7A562" w14:textId="77777777" w:rsidR="00B175DF" w:rsidRDefault="00B175DF">
      <w:pPr>
        <w:pStyle w:val="12"/>
        <w:spacing w:line="360" w:lineRule="auto"/>
        <w:ind w:right="26" w:firstLine="482"/>
        <w:rPr>
          <w:rFonts w:ascii="宋体" w:hAnsi="宋体"/>
          <w:b/>
          <w:sz w:val="24"/>
          <w:szCs w:val="24"/>
        </w:rPr>
      </w:pPr>
    </w:p>
    <w:p w14:paraId="59F08A66" w14:textId="77777777" w:rsidR="00B175DF" w:rsidRDefault="00B175DF">
      <w:pPr>
        <w:pStyle w:val="12"/>
        <w:spacing w:line="360" w:lineRule="auto"/>
        <w:ind w:right="26" w:firstLine="482"/>
        <w:rPr>
          <w:rFonts w:ascii="宋体" w:hAnsi="宋体"/>
          <w:b/>
          <w:sz w:val="24"/>
          <w:szCs w:val="24"/>
        </w:rPr>
      </w:pPr>
    </w:p>
    <w:p w14:paraId="7BFA572C" w14:textId="77777777" w:rsidR="00B175DF" w:rsidRDefault="00B175DF">
      <w:pPr>
        <w:pStyle w:val="12"/>
        <w:spacing w:line="360" w:lineRule="auto"/>
        <w:ind w:right="26" w:firstLine="482"/>
        <w:rPr>
          <w:rFonts w:ascii="宋体" w:hAnsi="宋体"/>
          <w:b/>
          <w:sz w:val="24"/>
          <w:szCs w:val="24"/>
        </w:rPr>
      </w:pPr>
    </w:p>
    <w:p w14:paraId="4DEF374F" w14:textId="77777777" w:rsidR="00B175DF" w:rsidRDefault="00B175DF">
      <w:pPr>
        <w:pStyle w:val="12"/>
        <w:spacing w:line="360" w:lineRule="auto"/>
        <w:ind w:right="26" w:firstLine="482"/>
        <w:rPr>
          <w:rFonts w:ascii="宋体" w:hAnsi="宋体"/>
          <w:b/>
          <w:sz w:val="24"/>
          <w:szCs w:val="24"/>
        </w:rPr>
      </w:pPr>
    </w:p>
    <w:p w14:paraId="6D29A325" w14:textId="77777777" w:rsidR="00B175DF" w:rsidRDefault="00B175DF">
      <w:pPr>
        <w:pStyle w:val="12"/>
        <w:spacing w:line="360" w:lineRule="auto"/>
        <w:ind w:right="26" w:firstLine="482"/>
        <w:rPr>
          <w:rFonts w:ascii="宋体" w:hAnsi="宋体"/>
          <w:b/>
          <w:sz w:val="24"/>
          <w:szCs w:val="24"/>
        </w:rPr>
      </w:pPr>
    </w:p>
    <w:p w14:paraId="7164AD49" w14:textId="77777777" w:rsidR="00B175DF" w:rsidRDefault="00B175DF">
      <w:pPr>
        <w:pStyle w:val="12"/>
        <w:spacing w:line="360" w:lineRule="auto"/>
        <w:ind w:right="26" w:firstLine="482"/>
        <w:rPr>
          <w:rFonts w:ascii="宋体" w:hAnsi="宋体"/>
          <w:b/>
          <w:sz w:val="24"/>
          <w:szCs w:val="24"/>
        </w:rPr>
      </w:pPr>
    </w:p>
    <w:p w14:paraId="3E58CA9F" w14:textId="1C42842A" w:rsidR="00B175DF" w:rsidRDefault="0078640F">
      <w:pPr>
        <w:pStyle w:val="12"/>
        <w:spacing w:line="360" w:lineRule="auto"/>
        <w:ind w:right="26" w:firstLine="482"/>
        <w:rPr>
          <w:rFonts w:ascii="宋体" w:hAnsi="宋体"/>
          <w:b/>
          <w:sz w:val="24"/>
          <w:szCs w:val="24"/>
        </w:rPr>
      </w:pPr>
      <w:r>
        <w:rPr>
          <w:rFonts w:ascii="宋体" w:hAnsi="宋体"/>
          <w:b/>
          <w:sz w:val="24"/>
          <w:szCs w:val="24"/>
        </w:rPr>
        <w:t>基金托管人：中信银行股份有限公司（章）</w:t>
      </w:r>
    </w:p>
    <w:p w14:paraId="6F620E66" w14:textId="77777777" w:rsidR="00B175DF" w:rsidRDefault="00B175DF">
      <w:pPr>
        <w:pStyle w:val="12"/>
        <w:spacing w:line="360" w:lineRule="auto"/>
        <w:ind w:right="26" w:firstLine="482"/>
        <w:rPr>
          <w:rFonts w:ascii="宋体" w:hAnsi="宋体"/>
          <w:b/>
          <w:sz w:val="24"/>
          <w:szCs w:val="24"/>
        </w:rPr>
      </w:pPr>
    </w:p>
    <w:p w14:paraId="1FCF5AB0" w14:textId="77777777" w:rsidR="00B175DF" w:rsidRDefault="00B175DF">
      <w:pPr>
        <w:pStyle w:val="12"/>
        <w:spacing w:line="360" w:lineRule="auto"/>
        <w:ind w:right="26" w:firstLine="482"/>
        <w:rPr>
          <w:rFonts w:ascii="宋体" w:hAnsi="宋体"/>
          <w:b/>
          <w:sz w:val="24"/>
          <w:szCs w:val="24"/>
        </w:rPr>
      </w:pPr>
    </w:p>
    <w:p w14:paraId="70D6E0AF" w14:textId="77777777" w:rsidR="00B175DF" w:rsidRDefault="0078640F">
      <w:pPr>
        <w:pStyle w:val="12"/>
        <w:spacing w:line="360" w:lineRule="auto"/>
        <w:ind w:right="26" w:firstLine="482"/>
        <w:rPr>
          <w:rFonts w:ascii="宋体" w:hAnsi="宋体"/>
          <w:b/>
          <w:sz w:val="24"/>
          <w:szCs w:val="24"/>
        </w:rPr>
      </w:pPr>
      <w:r>
        <w:rPr>
          <w:rFonts w:ascii="宋体" w:hAnsi="宋体"/>
          <w:b/>
          <w:sz w:val="24"/>
          <w:szCs w:val="24"/>
        </w:rPr>
        <w:t>法定代表人或授权代表：（签章）</w:t>
      </w:r>
    </w:p>
    <w:p w14:paraId="7E76961A" w14:textId="77777777" w:rsidR="00B175DF" w:rsidRDefault="00B175DF">
      <w:pPr>
        <w:pStyle w:val="12"/>
        <w:spacing w:line="360" w:lineRule="auto"/>
        <w:ind w:right="26" w:firstLine="482"/>
        <w:rPr>
          <w:rFonts w:ascii="宋体" w:hAnsi="宋体"/>
          <w:b/>
          <w:sz w:val="24"/>
          <w:szCs w:val="24"/>
        </w:rPr>
      </w:pPr>
    </w:p>
    <w:p w14:paraId="26695F74" w14:textId="77777777" w:rsidR="00B175DF" w:rsidRDefault="00B175DF">
      <w:pPr>
        <w:pStyle w:val="12"/>
        <w:spacing w:line="360" w:lineRule="auto"/>
        <w:ind w:right="26" w:firstLine="482"/>
        <w:rPr>
          <w:rFonts w:ascii="宋体" w:hAnsi="宋体"/>
          <w:b/>
          <w:sz w:val="24"/>
          <w:szCs w:val="24"/>
        </w:rPr>
      </w:pPr>
    </w:p>
    <w:p w14:paraId="337FB04B" w14:textId="77777777" w:rsidR="00B175DF" w:rsidRDefault="00B175DF">
      <w:pPr>
        <w:pStyle w:val="12"/>
        <w:spacing w:line="360" w:lineRule="auto"/>
        <w:ind w:right="26" w:firstLine="482"/>
        <w:rPr>
          <w:rFonts w:ascii="宋体" w:hAnsi="宋体"/>
          <w:b/>
          <w:sz w:val="24"/>
          <w:szCs w:val="24"/>
        </w:rPr>
      </w:pPr>
    </w:p>
    <w:p w14:paraId="449B0E34" w14:textId="77777777" w:rsidR="00B175DF" w:rsidRDefault="00B175DF">
      <w:pPr>
        <w:pStyle w:val="12"/>
        <w:spacing w:line="360" w:lineRule="auto"/>
        <w:ind w:right="26" w:firstLine="482"/>
        <w:rPr>
          <w:rFonts w:ascii="宋体" w:hAnsi="宋体"/>
          <w:b/>
          <w:sz w:val="24"/>
          <w:szCs w:val="24"/>
        </w:rPr>
      </w:pPr>
    </w:p>
    <w:p w14:paraId="0B7CBC62" w14:textId="77777777" w:rsidR="00B175DF" w:rsidRDefault="00B175DF">
      <w:pPr>
        <w:pStyle w:val="12"/>
        <w:spacing w:line="360" w:lineRule="auto"/>
        <w:ind w:right="26" w:firstLine="482"/>
        <w:rPr>
          <w:rFonts w:ascii="宋体" w:hAnsi="宋体"/>
          <w:b/>
          <w:sz w:val="24"/>
          <w:szCs w:val="24"/>
        </w:rPr>
      </w:pPr>
    </w:p>
    <w:p w14:paraId="4B53A6C3" w14:textId="77777777" w:rsidR="00B175DF" w:rsidRDefault="00B175DF">
      <w:pPr>
        <w:pStyle w:val="12"/>
        <w:spacing w:line="360" w:lineRule="auto"/>
        <w:ind w:right="26" w:firstLine="482"/>
        <w:rPr>
          <w:rFonts w:ascii="宋体" w:hAnsi="宋体"/>
          <w:b/>
          <w:sz w:val="24"/>
          <w:szCs w:val="24"/>
        </w:rPr>
      </w:pPr>
    </w:p>
    <w:p w14:paraId="6331524A" w14:textId="77777777" w:rsidR="00B175DF" w:rsidRDefault="0078640F">
      <w:pPr>
        <w:pStyle w:val="12"/>
        <w:spacing w:line="360" w:lineRule="auto"/>
        <w:ind w:right="26" w:firstLine="482"/>
        <w:rPr>
          <w:rFonts w:ascii="宋体" w:hAnsi="宋体"/>
          <w:b/>
          <w:sz w:val="24"/>
          <w:szCs w:val="24"/>
        </w:rPr>
      </w:pPr>
      <w:r>
        <w:rPr>
          <w:rFonts w:ascii="宋体" w:hAnsi="宋体"/>
          <w:b/>
          <w:sz w:val="24"/>
          <w:szCs w:val="24"/>
        </w:rPr>
        <w:t xml:space="preserve">签订地点： </w:t>
      </w:r>
    </w:p>
    <w:p w14:paraId="762EDDB6" w14:textId="77777777" w:rsidR="00B175DF" w:rsidRDefault="0078640F">
      <w:pPr>
        <w:pStyle w:val="12"/>
        <w:spacing w:line="360" w:lineRule="auto"/>
        <w:ind w:right="420" w:firstLine="482"/>
        <w:rPr>
          <w:rFonts w:ascii="宋体" w:hAnsi="宋体"/>
          <w:b/>
          <w:sz w:val="24"/>
          <w:szCs w:val="24"/>
        </w:rPr>
      </w:pPr>
      <w:r>
        <w:rPr>
          <w:rFonts w:ascii="宋体" w:hAnsi="宋体"/>
          <w:b/>
          <w:sz w:val="24"/>
          <w:szCs w:val="24"/>
        </w:rPr>
        <w:t>签订日：    年  月  日</w:t>
      </w:r>
    </w:p>
    <w:p w14:paraId="7EFC807B" w14:textId="77777777" w:rsidR="00B175DF" w:rsidRDefault="00B175DF">
      <w:pPr>
        <w:autoSpaceDE w:val="0"/>
        <w:autoSpaceDN w:val="0"/>
        <w:adjustRightInd w:val="0"/>
        <w:spacing w:line="360" w:lineRule="auto"/>
        <w:ind w:firstLineChars="200" w:firstLine="420"/>
        <w:jc w:val="left"/>
        <w:rPr>
          <w:bCs/>
        </w:rPr>
      </w:pPr>
    </w:p>
    <w:sectPr w:rsidR="00B175DF">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9F90A" w14:textId="77777777" w:rsidR="00957993" w:rsidRDefault="00957993">
      <w:r>
        <w:separator/>
      </w:r>
    </w:p>
  </w:endnote>
  <w:endnote w:type="continuationSeparator" w:id="0">
    <w:p w14:paraId="22F5F40D" w14:textId="77777777" w:rsidR="00957993" w:rsidRDefault="0095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AE8A9" w14:textId="77777777" w:rsidR="0028063C" w:rsidRDefault="0028063C">
    <w:pPr>
      <w:pStyle w:val="a9"/>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20393B">
      <w:rPr>
        <w:rStyle w:val="ae"/>
        <w:noProof/>
      </w:rPr>
      <w:t>1</w:t>
    </w:r>
    <w:r>
      <w:rPr>
        <w:rFonts w:hint="eastAsia"/>
      </w:rPr>
      <w:fldChar w:fldCharType="end"/>
    </w:r>
  </w:p>
  <w:p w14:paraId="609C7648" w14:textId="77777777" w:rsidR="0028063C" w:rsidRDefault="0028063C">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4E7FF" w14:textId="77777777" w:rsidR="0028063C" w:rsidRDefault="0028063C">
    <w:pPr>
      <w:pStyle w:val="a9"/>
    </w:pPr>
  </w:p>
  <w:p w14:paraId="7134CD9E" w14:textId="77777777" w:rsidR="0028063C" w:rsidRDefault="0028063C">
    <w:pPr>
      <w:pStyle w:val="a9"/>
    </w:pPr>
  </w:p>
  <w:p w14:paraId="11C11825" w14:textId="77777777" w:rsidR="0028063C" w:rsidRDefault="0028063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613161"/>
      <w:docPartObj>
        <w:docPartGallery w:val="AutoText"/>
      </w:docPartObj>
    </w:sdtPr>
    <w:sdtEndPr/>
    <w:sdtContent>
      <w:p w14:paraId="66D930E6" w14:textId="77777777" w:rsidR="0028063C" w:rsidRDefault="0028063C" w:rsidP="00D65085">
        <w:pPr>
          <w:pStyle w:val="a9"/>
          <w:spacing w:after="60"/>
          <w:ind w:firstLine="480"/>
          <w:jc w:val="center"/>
        </w:pPr>
        <w:r>
          <w:fldChar w:fldCharType="begin"/>
        </w:r>
        <w:r>
          <w:instrText>PAGE   \* MERGEFORMAT</w:instrText>
        </w:r>
        <w:r>
          <w:fldChar w:fldCharType="separate"/>
        </w:r>
        <w:r w:rsidR="0020393B" w:rsidRPr="0020393B">
          <w:rPr>
            <w:noProof/>
            <w:lang w:val="zh-CN"/>
          </w:rPr>
          <w:t>81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B97DA" w14:textId="77777777" w:rsidR="0028063C" w:rsidRDefault="0028063C" w:rsidP="00D6508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7B479" w14:textId="77777777" w:rsidR="00957993" w:rsidRDefault="00957993">
      <w:r>
        <w:separator/>
      </w:r>
    </w:p>
  </w:footnote>
  <w:footnote w:type="continuationSeparator" w:id="0">
    <w:p w14:paraId="29643EF3" w14:textId="77777777" w:rsidR="00957993" w:rsidRDefault="00957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11110" w14:textId="77777777" w:rsidR="0028063C" w:rsidRDefault="0028063C">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E5431" w14:textId="0B8553B5" w:rsidR="0028063C" w:rsidRDefault="0028063C">
    <w:pPr>
      <w:pStyle w:val="aa"/>
      <w:pBdr>
        <w:bottom w:val="thickThinLargeGap" w:sz="24" w:space="10" w:color="auto"/>
      </w:pBdr>
      <w:tabs>
        <w:tab w:val="right" w:pos="8280"/>
      </w:tabs>
      <w:wordWrap w:val="0"/>
      <w:adjustRightInd w:val="0"/>
      <w:jc w:val="both"/>
    </w:pPr>
    <w:r>
      <w:rPr>
        <w:rFonts w:hint="eastAsia"/>
        <w:color w:val="000000"/>
      </w:rPr>
      <w:t>富国安瑞</w:t>
    </w:r>
    <w:r>
      <w:rPr>
        <w:rFonts w:hint="eastAsia"/>
        <w:color w:val="000000"/>
      </w:rPr>
      <w:t>30</w:t>
    </w:r>
    <w:r>
      <w:rPr>
        <w:rFonts w:hint="eastAsia"/>
        <w:color w:val="000000"/>
      </w:rPr>
      <w:t>天持有期债券型发起式证券投资基金</w:t>
    </w:r>
    <w:r>
      <w:rPr>
        <w:rFonts w:hint="eastAsia"/>
        <w:color w:val="000000"/>
      </w:rPr>
      <w:t xml:space="preserve"> </w:t>
    </w:r>
    <w:r>
      <w:rPr>
        <w:rFonts w:hint="eastAsia"/>
      </w:rPr>
      <w:t xml:space="preserve">          </w:t>
    </w:r>
    <w:r>
      <w:t xml:space="preserve">                     </w:t>
    </w:r>
    <w:r w:rsidR="00C24F43">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nsid w:val="00000003"/>
    <w:multiLevelType w:val="singleLevel"/>
    <w:tmpl w:val="00000003"/>
    <w:lvl w:ilvl="0">
      <w:start w:val="4"/>
      <w:numFmt w:val="chineseCounting"/>
      <w:suff w:val="nothing"/>
      <w:lvlText w:val="%1、"/>
      <w:lvlJc w:val="left"/>
    </w:lvl>
  </w:abstractNum>
  <w:abstractNum w:abstractNumId="2">
    <w:nsid w:val="5BD11B30"/>
    <w:multiLevelType w:val="singleLevel"/>
    <w:tmpl w:val="5BD11B30"/>
    <w:lvl w:ilvl="0">
      <w:start w:val="1"/>
      <w:numFmt w:val="chineseCounting"/>
      <w:suff w:val="nothing"/>
      <w:lvlText w:val="（%1）"/>
      <w:lvlJc w:val="left"/>
    </w:lvl>
  </w:abstractNum>
  <w:abstractNum w:abstractNumId="3">
    <w:nsid w:val="5BD28285"/>
    <w:multiLevelType w:val="singleLevel"/>
    <w:tmpl w:val="5BD28285"/>
    <w:lvl w:ilvl="0">
      <w:start w:val="3"/>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xNDY3MTG0NLO0MDdU0lEKTi0uzszPAykwrAUAxv6zRCwAAAA="/>
    <w:docVar w:name="commondata" w:val="eyJoZGlkIjoiZGE3Y2I3OTRlNTA1NjUwZGY1NGI3NTM4NWZhMGI4N2IifQ=="/>
  </w:docVars>
  <w:rsids>
    <w:rsidRoot w:val="00172A27"/>
    <w:rsid w:val="00006C42"/>
    <w:rsid w:val="00006E89"/>
    <w:rsid w:val="00007699"/>
    <w:rsid w:val="000152DF"/>
    <w:rsid w:val="00020387"/>
    <w:rsid w:val="00030FC7"/>
    <w:rsid w:val="00032179"/>
    <w:rsid w:val="000340BA"/>
    <w:rsid w:val="000438C4"/>
    <w:rsid w:val="00044819"/>
    <w:rsid w:val="00045C9B"/>
    <w:rsid w:val="00051965"/>
    <w:rsid w:val="00051C6B"/>
    <w:rsid w:val="0005732C"/>
    <w:rsid w:val="00066683"/>
    <w:rsid w:val="00067F64"/>
    <w:rsid w:val="0007062F"/>
    <w:rsid w:val="00072694"/>
    <w:rsid w:val="00076801"/>
    <w:rsid w:val="00081B8F"/>
    <w:rsid w:val="00082EFD"/>
    <w:rsid w:val="00087936"/>
    <w:rsid w:val="00093D24"/>
    <w:rsid w:val="00093F66"/>
    <w:rsid w:val="0009777F"/>
    <w:rsid w:val="000A0429"/>
    <w:rsid w:val="000A05A8"/>
    <w:rsid w:val="000A73E0"/>
    <w:rsid w:val="000B1BB4"/>
    <w:rsid w:val="000B4BD0"/>
    <w:rsid w:val="000B4CBF"/>
    <w:rsid w:val="000C0995"/>
    <w:rsid w:val="000C0E75"/>
    <w:rsid w:val="000D0F3B"/>
    <w:rsid w:val="000D1F63"/>
    <w:rsid w:val="000D7CA4"/>
    <w:rsid w:val="000E323A"/>
    <w:rsid w:val="000F3262"/>
    <w:rsid w:val="00100419"/>
    <w:rsid w:val="00101F0E"/>
    <w:rsid w:val="00105123"/>
    <w:rsid w:val="001054F5"/>
    <w:rsid w:val="00107D70"/>
    <w:rsid w:val="00116717"/>
    <w:rsid w:val="00122A55"/>
    <w:rsid w:val="00125634"/>
    <w:rsid w:val="00127E23"/>
    <w:rsid w:val="00135842"/>
    <w:rsid w:val="00137A5D"/>
    <w:rsid w:val="001450CE"/>
    <w:rsid w:val="001505E1"/>
    <w:rsid w:val="001509E4"/>
    <w:rsid w:val="001515D8"/>
    <w:rsid w:val="00152611"/>
    <w:rsid w:val="00153A36"/>
    <w:rsid w:val="001541AE"/>
    <w:rsid w:val="00154F83"/>
    <w:rsid w:val="0015601D"/>
    <w:rsid w:val="00157E4B"/>
    <w:rsid w:val="00163583"/>
    <w:rsid w:val="00172A27"/>
    <w:rsid w:val="00181530"/>
    <w:rsid w:val="001816A0"/>
    <w:rsid w:val="00181732"/>
    <w:rsid w:val="001934F9"/>
    <w:rsid w:val="00195940"/>
    <w:rsid w:val="00197507"/>
    <w:rsid w:val="001977CE"/>
    <w:rsid w:val="001A2B85"/>
    <w:rsid w:val="001A52DB"/>
    <w:rsid w:val="001A61DC"/>
    <w:rsid w:val="001B1BA6"/>
    <w:rsid w:val="001B3DCA"/>
    <w:rsid w:val="001B4C07"/>
    <w:rsid w:val="001B6F15"/>
    <w:rsid w:val="001B7CAC"/>
    <w:rsid w:val="001C1899"/>
    <w:rsid w:val="001C578F"/>
    <w:rsid w:val="001C6526"/>
    <w:rsid w:val="001D0CE9"/>
    <w:rsid w:val="001D1A76"/>
    <w:rsid w:val="001E2C8E"/>
    <w:rsid w:val="001F11B6"/>
    <w:rsid w:val="001F183D"/>
    <w:rsid w:val="001F4568"/>
    <w:rsid w:val="001F5ADE"/>
    <w:rsid w:val="001F5C1B"/>
    <w:rsid w:val="001F7990"/>
    <w:rsid w:val="00201F69"/>
    <w:rsid w:val="0020393B"/>
    <w:rsid w:val="00206A9F"/>
    <w:rsid w:val="0021702B"/>
    <w:rsid w:val="00222971"/>
    <w:rsid w:val="00224D55"/>
    <w:rsid w:val="00227C3C"/>
    <w:rsid w:val="00230BE5"/>
    <w:rsid w:val="00233C53"/>
    <w:rsid w:val="00234E8B"/>
    <w:rsid w:val="0023678C"/>
    <w:rsid w:val="0023708B"/>
    <w:rsid w:val="002376FD"/>
    <w:rsid w:val="00240FDC"/>
    <w:rsid w:val="002438D9"/>
    <w:rsid w:val="0024751D"/>
    <w:rsid w:val="002513B1"/>
    <w:rsid w:val="002603EE"/>
    <w:rsid w:val="00264375"/>
    <w:rsid w:val="0028063C"/>
    <w:rsid w:val="00284A3D"/>
    <w:rsid w:val="00284CB0"/>
    <w:rsid w:val="00284CCC"/>
    <w:rsid w:val="00290792"/>
    <w:rsid w:val="00293D4D"/>
    <w:rsid w:val="00294591"/>
    <w:rsid w:val="00295493"/>
    <w:rsid w:val="00297B76"/>
    <w:rsid w:val="002A42C0"/>
    <w:rsid w:val="002A7FE1"/>
    <w:rsid w:val="002B0548"/>
    <w:rsid w:val="002B65C1"/>
    <w:rsid w:val="002B7D5A"/>
    <w:rsid w:val="002B7F5B"/>
    <w:rsid w:val="002C277A"/>
    <w:rsid w:val="002C31B2"/>
    <w:rsid w:val="002C559D"/>
    <w:rsid w:val="002D7276"/>
    <w:rsid w:val="002E120A"/>
    <w:rsid w:val="002E41DA"/>
    <w:rsid w:val="002E480E"/>
    <w:rsid w:val="002E6952"/>
    <w:rsid w:val="002E7BAC"/>
    <w:rsid w:val="002F158C"/>
    <w:rsid w:val="002F4F01"/>
    <w:rsid w:val="002F698E"/>
    <w:rsid w:val="00300936"/>
    <w:rsid w:val="0030289A"/>
    <w:rsid w:val="00303716"/>
    <w:rsid w:val="0030431C"/>
    <w:rsid w:val="0031321D"/>
    <w:rsid w:val="00313D91"/>
    <w:rsid w:val="00315C3B"/>
    <w:rsid w:val="00317B60"/>
    <w:rsid w:val="00317C9C"/>
    <w:rsid w:val="003205B1"/>
    <w:rsid w:val="00320E35"/>
    <w:rsid w:val="00327F48"/>
    <w:rsid w:val="003313A6"/>
    <w:rsid w:val="00331626"/>
    <w:rsid w:val="0033334E"/>
    <w:rsid w:val="00335873"/>
    <w:rsid w:val="00344CCA"/>
    <w:rsid w:val="00345DB4"/>
    <w:rsid w:val="00346F31"/>
    <w:rsid w:val="003514E0"/>
    <w:rsid w:val="00353E91"/>
    <w:rsid w:val="00354F34"/>
    <w:rsid w:val="00356531"/>
    <w:rsid w:val="003641E1"/>
    <w:rsid w:val="00367A14"/>
    <w:rsid w:val="00372097"/>
    <w:rsid w:val="0037261A"/>
    <w:rsid w:val="00372B9D"/>
    <w:rsid w:val="003762B5"/>
    <w:rsid w:val="00380FEE"/>
    <w:rsid w:val="003838D5"/>
    <w:rsid w:val="00384CAC"/>
    <w:rsid w:val="00392750"/>
    <w:rsid w:val="003972E5"/>
    <w:rsid w:val="003A04B6"/>
    <w:rsid w:val="003A5EAE"/>
    <w:rsid w:val="003A60CB"/>
    <w:rsid w:val="003B03FB"/>
    <w:rsid w:val="003B22CF"/>
    <w:rsid w:val="003B2CFB"/>
    <w:rsid w:val="003B3F24"/>
    <w:rsid w:val="003B5811"/>
    <w:rsid w:val="003B678C"/>
    <w:rsid w:val="003B74B4"/>
    <w:rsid w:val="003C397A"/>
    <w:rsid w:val="003C41D2"/>
    <w:rsid w:val="003D66A8"/>
    <w:rsid w:val="003E4BEE"/>
    <w:rsid w:val="003F76AE"/>
    <w:rsid w:val="00400AD0"/>
    <w:rsid w:val="004142C5"/>
    <w:rsid w:val="004142D6"/>
    <w:rsid w:val="00416C12"/>
    <w:rsid w:val="00423469"/>
    <w:rsid w:val="00432519"/>
    <w:rsid w:val="00433C89"/>
    <w:rsid w:val="004347E8"/>
    <w:rsid w:val="0043600A"/>
    <w:rsid w:val="00436A42"/>
    <w:rsid w:val="00436A4B"/>
    <w:rsid w:val="0044008C"/>
    <w:rsid w:val="004406C8"/>
    <w:rsid w:val="00444A81"/>
    <w:rsid w:val="00444D4E"/>
    <w:rsid w:val="00446DFA"/>
    <w:rsid w:val="00465CEA"/>
    <w:rsid w:val="0047100C"/>
    <w:rsid w:val="0048005B"/>
    <w:rsid w:val="004809EC"/>
    <w:rsid w:val="00480D17"/>
    <w:rsid w:val="00481CAD"/>
    <w:rsid w:val="004827DC"/>
    <w:rsid w:val="00494A6F"/>
    <w:rsid w:val="004A2EA4"/>
    <w:rsid w:val="004A3236"/>
    <w:rsid w:val="004A6DE2"/>
    <w:rsid w:val="004B4869"/>
    <w:rsid w:val="004C24FA"/>
    <w:rsid w:val="004C47BB"/>
    <w:rsid w:val="004C6C2A"/>
    <w:rsid w:val="004D0741"/>
    <w:rsid w:val="004D34AB"/>
    <w:rsid w:val="004D3BD7"/>
    <w:rsid w:val="004D4682"/>
    <w:rsid w:val="004E01F8"/>
    <w:rsid w:val="004E5642"/>
    <w:rsid w:val="004E5B10"/>
    <w:rsid w:val="004F0156"/>
    <w:rsid w:val="004F6A36"/>
    <w:rsid w:val="004F711E"/>
    <w:rsid w:val="00501324"/>
    <w:rsid w:val="00502FC8"/>
    <w:rsid w:val="005047BD"/>
    <w:rsid w:val="005051BC"/>
    <w:rsid w:val="00505BB3"/>
    <w:rsid w:val="005115F8"/>
    <w:rsid w:val="00511929"/>
    <w:rsid w:val="00520D55"/>
    <w:rsid w:val="005213D2"/>
    <w:rsid w:val="0052331F"/>
    <w:rsid w:val="005256A9"/>
    <w:rsid w:val="005328DC"/>
    <w:rsid w:val="00532DA0"/>
    <w:rsid w:val="00535300"/>
    <w:rsid w:val="005353AB"/>
    <w:rsid w:val="0053599C"/>
    <w:rsid w:val="00540823"/>
    <w:rsid w:val="005427F2"/>
    <w:rsid w:val="005447C8"/>
    <w:rsid w:val="005463A1"/>
    <w:rsid w:val="005526F5"/>
    <w:rsid w:val="00553A48"/>
    <w:rsid w:val="00554ECF"/>
    <w:rsid w:val="00564321"/>
    <w:rsid w:val="00566A47"/>
    <w:rsid w:val="00571B8D"/>
    <w:rsid w:val="00576ADA"/>
    <w:rsid w:val="00581401"/>
    <w:rsid w:val="0058535C"/>
    <w:rsid w:val="005911E4"/>
    <w:rsid w:val="00591D48"/>
    <w:rsid w:val="00593E42"/>
    <w:rsid w:val="005A04B7"/>
    <w:rsid w:val="005A0661"/>
    <w:rsid w:val="005A1865"/>
    <w:rsid w:val="005A47DF"/>
    <w:rsid w:val="005A6D68"/>
    <w:rsid w:val="005A73A1"/>
    <w:rsid w:val="005B02A0"/>
    <w:rsid w:val="005C3FC6"/>
    <w:rsid w:val="005C6D4A"/>
    <w:rsid w:val="005D0469"/>
    <w:rsid w:val="005D1F31"/>
    <w:rsid w:val="005D5D8E"/>
    <w:rsid w:val="005E0414"/>
    <w:rsid w:val="005E073D"/>
    <w:rsid w:val="005E07F3"/>
    <w:rsid w:val="005E2D60"/>
    <w:rsid w:val="005E53DD"/>
    <w:rsid w:val="005F5F02"/>
    <w:rsid w:val="006057ED"/>
    <w:rsid w:val="006058C2"/>
    <w:rsid w:val="00607AD1"/>
    <w:rsid w:val="00611BDC"/>
    <w:rsid w:val="0062237F"/>
    <w:rsid w:val="00622B2E"/>
    <w:rsid w:val="00624C2B"/>
    <w:rsid w:val="006268E3"/>
    <w:rsid w:val="00626E2B"/>
    <w:rsid w:val="006438D8"/>
    <w:rsid w:val="00645F37"/>
    <w:rsid w:val="00652943"/>
    <w:rsid w:val="00653F34"/>
    <w:rsid w:val="00656042"/>
    <w:rsid w:val="00670611"/>
    <w:rsid w:val="006725D1"/>
    <w:rsid w:val="006766C5"/>
    <w:rsid w:val="00681D79"/>
    <w:rsid w:val="006831D7"/>
    <w:rsid w:val="00684AE5"/>
    <w:rsid w:val="00686B4B"/>
    <w:rsid w:val="00690F0E"/>
    <w:rsid w:val="00691B92"/>
    <w:rsid w:val="00692544"/>
    <w:rsid w:val="00695514"/>
    <w:rsid w:val="006A1225"/>
    <w:rsid w:val="006A28C4"/>
    <w:rsid w:val="006A6402"/>
    <w:rsid w:val="006B2527"/>
    <w:rsid w:val="006B55A5"/>
    <w:rsid w:val="006B7BAC"/>
    <w:rsid w:val="006C461E"/>
    <w:rsid w:val="006C5192"/>
    <w:rsid w:val="006C5D5A"/>
    <w:rsid w:val="006C61A8"/>
    <w:rsid w:val="006C640A"/>
    <w:rsid w:val="006D248B"/>
    <w:rsid w:val="006D3E30"/>
    <w:rsid w:val="006E4D83"/>
    <w:rsid w:val="006F1E91"/>
    <w:rsid w:val="006F4B84"/>
    <w:rsid w:val="00712DC7"/>
    <w:rsid w:val="00714C89"/>
    <w:rsid w:val="00715041"/>
    <w:rsid w:val="007160E7"/>
    <w:rsid w:val="00716331"/>
    <w:rsid w:val="00720F9A"/>
    <w:rsid w:val="0072218C"/>
    <w:rsid w:val="007324E2"/>
    <w:rsid w:val="007330DE"/>
    <w:rsid w:val="00733D3D"/>
    <w:rsid w:val="00735486"/>
    <w:rsid w:val="00737208"/>
    <w:rsid w:val="00740D84"/>
    <w:rsid w:val="00743C79"/>
    <w:rsid w:val="007463A9"/>
    <w:rsid w:val="00746E7A"/>
    <w:rsid w:val="00761302"/>
    <w:rsid w:val="00771A79"/>
    <w:rsid w:val="00774531"/>
    <w:rsid w:val="00777212"/>
    <w:rsid w:val="00780328"/>
    <w:rsid w:val="0078640F"/>
    <w:rsid w:val="00792765"/>
    <w:rsid w:val="00793F31"/>
    <w:rsid w:val="00794A28"/>
    <w:rsid w:val="00795300"/>
    <w:rsid w:val="007963CB"/>
    <w:rsid w:val="007A07B6"/>
    <w:rsid w:val="007A342A"/>
    <w:rsid w:val="007A558D"/>
    <w:rsid w:val="007A57F3"/>
    <w:rsid w:val="007A72B8"/>
    <w:rsid w:val="007A7DD8"/>
    <w:rsid w:val="007B3F24"/>
    <w:rsid w:val="007B4650"/>
    <w:rsid w:val="007B6194"/>
    <w:rsid w:val="007C18CF"/>
    <w:rsid w:val="007C26CB"/>
    <w:rsid w:val="007C4A6B"/>
    <w:rsid w:val="007C5277"/>
    <w:rsid w:val="007C7D5F"/>
    <w:rsid w:val="007E4425"/>
    <w:rsid w:val="007E50EF"/>
    <w:rsid w:val="007F0077"/>
    <w:rsid w:val="007F11EE"/>
    <w:rsid w:val="00805B33"/>
    <w:rsid w:val="00807567"/>
    <w:rsid w:val="00807D48"/>
    <w:rsid w:val="0081014B"/>
    <w:rsid w:val="00810AAB"/>
    <w:rsid w:val="0081166B"/>
    <w:rsid w:val="00813D34"/>
    <w:rsid w:val="00817670"/>
    <w:rsid w:val="0082109A"/>
    <w:rsid w:val="008304D1"/>
    <w:rsid w:val="0083104B"/>
    <w:rsid w:val="008410CA"/>
    <w:rsid w:val="00841D31"/>
    <w:rsid w:val="00843C1B"/>
    <w:rsid w:val="008468AF"/>
    <w:rsid w:val="00851A97"/>
    <w:rsid w:val="008653B9"/>
    <w:rsid w:val="008919F7"/>
    <w:rsid w:val="00892B6B"/>
    <w:rsid w:val="008A0162"/>
    <w:rsid w:val="008A019D"/>
    <w:rsid w:val="008A1CC6"/>
    <w:rsid w:val="008A3C1A"/>
    <w:rsid w:val="008A555B"/>
    <w:rsid w:val="008A6292"/>
    <w:rsid w:val="008B596F"/>
    <w:rsid w:val="008B7189"/>
    <w:rsid w:val="008B78C2"/>
    <w:rsid w:val="008C4D85"/>
    <w:rsid w:val="008C55E5"/>
    <w:rsid w:val="008D18AC"/>
    <w:rsid w:val="008D21E0"/>
    <w:rsid w:val="008D3771"/>
    <w:rsid w:val="008E14BE"/>
    <w:rsid w:val="008E1B87"/>
    <w:rsid w:val="008E6233"/>
    <w:rsid w:val="008E646D"/>
    <w:rsid w:val="008E6F5A"/>
    <w:rsid w:val="009033DB"/>
    <w:rsid w:val="009052C4"/>
    <w:rsid w:val="00905F0E"/>
    <w:rsid w:val="00910CFD"/>
    <w:rsid w:val="0091403A"/>
    <w:rsid w:val="009172E0"/>
    <w:rsid w:val="009229D5"/>
    <w:rsid w:val="00923B5B"/>
    <w:rsid w:val="009262FC"/>
    <w:rsid w:val="00927007"/>
    <w:rsid w:val="0093361E"/>
    <w:rsid w:val="00947561"/>
    <w:rsid w:val="00947E4A"/>
    <w:rsid w:val="00954BB8"/>
    <w:rsid w:val="00955064"/>
    <w:rsid w:val="00957993"/>
    <w:rsid w:val="0096178A"/>
    <w:rsid w:val="00967806"/>
    <w:rsid w:val="00972350"/>
    <w:rsid w:val="00976F73"/>
    <w:rsid w:val="00977D33"/>
    <w:rsid w:val="0098558F"/>
    <w:rsid w:val="00986174"/>
    <w:rsid w:val="009862D1"/>
    <w:rsid w:val="00992E01"/>
    <w:rsid w:val="009945BD"/>
    <w:rsid w:val="00994FA1"/>
    <w:rsid w:val="009952AA"/>
    <w:rsid w:val="009A489B"/>
    <w:rsid w:val="009A7E81"/>
    <w:rsid w:val="009B3C98"/>
    <w:rsid w:val="009C0492"/>
    <w:rsid w:val="009C0749"/>
    <w:rsid w:val="009C39E7"/>
    <w:rsid w:val="009C53BB"/>
    <w:rsid w:val="009C7781"/>
    <w:rsid w:val="009D06AB"/>
    <w:rsid w:val="009D2711"/>
    <w:rsid w:val="009D32D7"/>
    <w:rsid w:val="009D44F5"/>
    <w:rsid w:val="009D5B93"/>
    <w:rsid w:val="009D60F0"/>
    <w:rsid w:val="009E42D6"/>
    <w:rsid w:val="009E6097"/>
    <w:rsid w:val="009E6872"/>
    <w:rsid w:val="009F014C"/>
    <w:rsid w:val="009F4EA6"/>
    <w:rsid w:val="009F6812"/>
    <w:rsid w:val="009F74FA"/>
    <w:rsid w:val="00A24D95"/>
    <w:rsid w:val="00A256B2"/>
    <w:rsid w:val="00A27C43"/>
    <w:rsid w:val="00A30CA9"/>
    <w:rsid w:val="00A3223B"/>
    <w:rsid w:val="00A338FE"/>
    <w:rsid w:val="00A36582"/>
    <w:rsid w:val="00A4447B"/>
    <w:rsid w:val="00A46B6B"/>
    <w:rsid w:val="00A46DF7"/>
    <w:rsid w:val="00A50B72"/>
    <w:rsid w:val="00A54CA0"/>
    <w:rsid w:val="00A55290"/>
    <w:rsid w:val="00A574CB"/>
    <w:rsid w:val="00A60850"/>
    <w:rsid w:val="00A646CD"/>
    <w:rsid w:val="00A670C4"/>
    <w:rsid w:val="00A74589"/>
    <w:rsid w:val="00A74740"/>
    <w:rsid w:val="00A75711"/>
    <w:rsid w:val="00A80A19"/>
    <w:rsid w:val="00A82FCB"/>
    <w:rsid w:val="00A8373D"/>
    <w:rsid w:val="00A907E8"/>
    <w:rsid w:val="00A91BB4"/>
    <w:rsid w:val="00A9372D"/>
    <w:rsid w:val="00AA3786"/>
    <w:rsid w:val="00AA629B"/>
    <w:rsid w:val="00AC358C"/>
    <w:rsid w:val="00AD055E"/>
    <w:rsid w:val="00AE12DC"/>
    <w:rsid w:val="00AE49BE"/>
    <w:rsid w:val="00AE59C7"/>
    <w:rsid w:val="00AE6A19"/>
    <w:rsid w:val="00B009D2"/>
    <w:rsid w:val="00B035EE"/>
    <w:rsid w:val="00B048F4"/>
    <w:rsid w:val="00B058F4"/>
    <w:rsid w:val="00B10882"/>
    <w:rsid w:val="00B1488D"/>
    <w:rsid w:val="00B14C36"/>
    <w:rsid w:val="00B175DF"/>
    <w:rsid w:val="00B24E41"/>
    <w:rsid w:val="00B4143E"/>
    <w:rsid w:val="00B45628"/>
    <w:rsid w:val="00B463EE"/>
    <w:rsid w:val="00B60C58"/>
    <w:rsid w:val="00B658DB"/>
    <w:rsid w:val="00B67334"/>
    <w:rsid w:val="00B7136C"/>
    <w:rsid w:val="00B85A7F"/>
    <w:rsid w:val="00B90E86"/>
    <w:rsid w:val="00B9257F"/>
    <w:rsid w:val="00B97726"/>
    <w:rsid w:val="00B97966"/>
    <w:rsid w:val="00B97FE8"/>
    <w:rsid w:val="00BA432A"/>
    <w:rsid w:val="00BA5709"/>
    <w:rsid w:val="00BB0E10"/>
    <w:rsid w:val="00BB332F"/>
    <w:rsid w:val="00BB354A"/>
    <w:rsid w:val="00BB6A3A"/>
    <w:rsid w:val="00BC64FD"/>
    <w:rsid w:val="00BC6C8E"/>
    <w:rsid w:val="00BD259D"/>
    <w:rsid w:val="00BD5403"/>
    <w:rsid w:val="00BE2F87"/>
    <w:rsid w:val="00BE36DC"/>
    <w:rsid w:val="00BE5880"/>
    <w:rsid w:val="00BE6888"/>
    <w:rsid w:val="00BE6AC2"/>
    <w:rsid w:val="00BF5B29"/>
    <w:rsid w:val="00C11E47"/>
    <w:rsid w:val="00C125B0"/>
    <w:rsid w:val="00C1356F"/>
    <w:rsid w:val="00C23A24"/>
    <w:rsid w:val="00C24F43"/>
    <w:rsid w:val="00C31C80"/>
    <w:rsid w:val="00C37BA2"/>
    <w:rsid w:val="00C42C42"/>
    <w:rsid w:val="00C45C21"/>
    <w:rsid w:val="00C4623E"/>
    <w:rsid w:val="00C4631E"/>
    <w:rsid w:val="00C46AC8"/>
    <w:rsid w:val="00C4712E"/>
    <w:rsid w:val="00C52DBA"/>
    <w:rsid w:val="00C561C3"/>
    <w:rsid w:val="00C56200"/>
    <w:rsid w:val="00C567B9"/>
    <w:rsid w:val="00C575CA"/>
    <w:rsid w:val="00C62C5B"/>
    <w:rsid w:val="00C637A5"/>
    <w:rsid w:val="00C63A4A"/>
    <w:rsid w:val="00C67CC6"/>
    <w:rsid w:val="00C70036"/>
    <w:rsid w:val="00C70BB6"/>
    <w:rsid w:val="00C735C4"/>
    <w:rsid w:val="00C817D0"/>
    <w:rsid w:val="00C84E09"/>
    <w:rsid w:val="00C865FF"/>
    <w:rsid w:val="00C86AA7"/>
    <w:rsid w:val="00C872A4"/>
    <w:rsid w:val="00CA34F8"/>
    <w:rsid w:val="00CA424B"/>
    <w:rsid w:val="00CB09C1"/>
    <w:rsid w:val="00CB3680"/>
    <w:rsid w:val="00CC2F31"/>
    <w:rsid w:val="00CC37BD"/>
    <w:rsid w:val="00CD4BDD"/>
    <w:rsid w:val="00CE39DC"/>
    <w:rsid w:val="00CE550B"/>
    <w:rsid w:val="00CF0019"/>
    <w:rsid w:val="00CF18D4"/>
    <w:rsid w:val="00CF24C1"/>
    <w:rsid w:val="00CF336F"/>
    <w:rsid w:val="00CF5532"/>
    <w:rsid w:val="00CF6C71"/>
    <w:rsid w:val="00D00491"/>
    <w:rsid w:val="00D055C4"/>
    <w:rsid w:val="00D05E4D"/>
    <w:rsid w:val="00D103B8"/>
    <w:rsid w:val="00D11A04"/>
    <w:rsid w:val="00D166F8"/>
    <w:rsid w:val="00D1730C"/>
    <w:rsid w:val="00D22249"/>
    <w:rsid w:val="00D24ABD"/>
    <w:rsid w:val="00D267AC"/>
    <w:rsid w:val="00D32E58"/>
    <w:rsid w:val="00D43153"/>
    <w:rsid w:val="00D44975"/>
    <w:rsid w:val="00D51332"/>
    <w:rsid w:val="00D53BCA"/>
    <w:rsid w:val="00D563E1"/>
    <w:rsid w:val="00D604D8"/>
    <w:rsid w:val="00D62685"/>
    <w:rsid w:val="00D645E0"/>
    <w:rsid w:val="00D65085"/>
    <w:rsid w:val="00D65C02"/>
    <w:rsid w:val="00D71D5B"/>
    <w:rsid w:val="00D71E91"/>
    <w:rsid w:val="00D73171"/>
    <w:rsid w:val="00D74A72"/>
    <w:rsid w:val="00D75DC4"/>
    <w:rsid w:val="00D76613"/>
    <w:rsid w:val="00D82B1D"/>
    <w:rsid w:val="00D8463A"/>
    <w:rsid w:val="00D85C9E"/>
    <w:rsid w:val="00D91BAD"/>
    <w:rsid w:val="00D921AE"/>
    <w:rsid w:val="00D940C7"/>
    <w:rsid w:val="00DA1D25"/>
    <w:rsid w:val="00DA1F3F"/>
    <w:rsid w:val="00DA2860"/>
    <w:rsid w:val="00DA655D"/>
    <w:rsid w:val="00DA6A77"/>
    <w:rsid w:val="00DB15C8"/>
    <w:rsid w:val="00DB592D"/>
    <w:rsid w:val="00DC4E63"/>
    <w:rsid w:val="00DC7196"/>
    <w:rsid w:val="00DD0CBE"/>
    <w:rsid w:val="00DD0ECA"/>
    <w:rsid w:val="00DD6647"/>
    <w:rsid w:val="00DE1A32"/>
    <w:rsid w:val="00DE2D10"/>
    <w:rsid w:val="00DF00CD"/>
    <w:rsid w:val="00DF0124"/>
    <w:rsid w:val="00DF0596"/>
    <w:rsid w:val="00DF109B"/>
    <w:rsid w:val="00DF197C"/>
    <w:rsid w:val="00DF1E7E"/>
    <w:rsid w:val="00DF27F0"/>
    <w:rsid w:val="00DF35F3"/>
    <w:rsid w:val="00DF5CD1"/>
    <w:rsid w:val="00DF5DD0"/>
    <w:rsid w:val="00DF7BD5"/>
    <w:rsid w:val="00E02514"/>
    <w:rsid w:val="00E02972"/>
    <w:rsid w:val="00E0351A"/>
    <w:rsid w:val="00E1393D"/>
    <w:rsid w:val="00E16475"/>
    <w:rsid w:val="00E23960"/>
    <w:rsid w:val="00E3053E"/>
    <w:rsid w:val="00E3081E"/>
    <w:rsid w:val="00E34C18"/>
    <w:rsid w:val="00E40B22"/>
    <w:rsid w:val="00E43D43"/>
    <w:rsid w:val="00E514F3"/>
    <w:rsid w:val="00E53918"/>
    <w:rsid w:val="00E55749"/>
    <w:rsid w:val="00E61EC4"/>
    <w:rsid w:val="00E662B2"/>
    <w:rsid w:val="00E7023E"/>
    <w:rsid w:val="00E704F9"/>
    <w:rsid w:val="00E738B7"/>
    <w:rsid w:val="00E73AFF"/>
    <w:rsid w:val="00E74669"/>
    <w:rsid w:val="00E91507"/>
    <w:rsid w:val="00E9321D"/>
    <w:rsid w:val="00E944FE"/>
    <w:rsid w:val="00E951F2"/>
    <w:rsid w:val="00E979E8"/>
    <w:rsid w:val="00EA4603"/>
    <w:rsid w:val="00EA75C6"/>
    <w:rsid w:val="00EB07AF"/>
    <w:rsid w:val="00EB1B37"/>
    <w:rsid w:val="00EB1CD4"/>
    <w:rsid w:val="00EB1CF8"/>
    <w:rsid w:val="00EB20F9"/>
    <w:rsid w:val="00EB3830"/>
    <w:rsid w:val="00EC1796"/>
    <w:rsid w:val="00EC218A"/>
    <w:rsid w:val="00EC285A"/>
    <w:rsid w:val="00EC5751"/>
    <w:rsid w:val="00EC74EE"/>
    <w:rsid w:val="00EC7E9A"/>
    <w:rsid w:val="00ED3143"/>
    <w:rsid w:val="00ED64CB"/>
    <w:rsid w:val="00EE22DE"/>
    <w:rsid w:val="00EE357F"/>
    <w:rsid w:val="00EE7BF8"/>
    <w:rsid w:val="00EF28F1"/>
    <w:rsid w:val="00EF39B6"/>
    <w:rsid w:val="00F0052F"/>
    <w:rsid w:val="00F02A60"/>
    <w:rsid w:val="00F05B00"/>
    <w:rsid w:val="00F06EDF"/>
    <w:rsid w:val="00F12EF7"/>
    <w:rsid w:val="00F13DEB"/>
    <w:rsid w:val="00F14B21"/>
    <w:rsid w:val="00F30A2F"/>
    <w:rsid w:val="00F3159E"/>
    <w:rsid w:val="00F32E43"/>
    <w:rsid w:val="00F3410D"/>
    <w:rsid w:val="00F3792F"/>
    <w:rsid w:val="00F55A04"/>
    <w:rsid w:val="00F6110C"/>
    <w:rsid w:val="00F734AD"/>
    <w:rsid w:val="00F7491D"/>
    <w:rsid w:val="00F80A74"/>
    <w:rsid w:val="00F82E09"/>
    <w:rsid w:val="00F83CF8"/>
    <w:rsid w:val="00F876FD"/>
    <w:rsid w:val="00F92F59"/>
    <w:rsid w:val="00F94116"/>
    <w:rsid w:val="00F95712"/>
    <w:rsid w:val="00FA1707"/>
    <w:rsid w:val="00FB04C2"/>
    <w:rsid w:val="00FB3D98"/>
    <w:rsid w:val="00FC06C8"/>
    <w:rsid w:val="00FC2A60"/>
    <w:rsid w:val="00FC5DC1"/>
    <w:rsid w:val="00FC67C1"/>
    <w:rsid w:val="00FC7091"/>
    <w:rsid w:val="00FD79C1"/>
    <w:rsid w:val="00FE70AB"/>
    <w:rsid w:val="00FF4004"/>
    <w:rsid w:val="06995A09"/>
    <w:rsid w:val="45156BB8"/>
    <w:rsid w:val="4C0B1273"/>
    <w:rsid w:val="566B240A"/>
    <w:rsid w:val="5F605AF0"/>
    <w:rsid w:val="741C1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88EBA"/>
  <w15:docId w15:val="{45D26C0D-1026-4731-A9C6-5AD6CD28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qFormat="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Document Map"/>
    <w:basedOn w:val="a"/>
    <w:qFormat/>
    <w:pPr>
      <w:shd w:val="clear" w:color="auto" w:fill="000080"/>
    </w:pPr>
  </w:style>
  <w:style w:type="paragraph" w:styleId="a5">
    <w:name w:val="annotation text"/>
    <w:basedOn w:val="a"/>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0"/>
    <w:uiPriority w:val="99"/>
    <w:pPr>
      <w:tabs>
        <w:tab w:val="center" w:pos="4153"/>
        <w:tab w:val="right" w:pos="8306"/>
      </w:tabs>
      <w:snapToGrid w:val="0"/>
      <w:jc w:val="left"/>
    </w:pPr>
    <w:rPr>
      <w:sz w:val="18"/>
    </w:rPr>
  </w:style>
  <w:style w:type="paragraph" w:styleId="aa">
    <w:name w:val="header"/>
    <w:basedOn w:val="a"/>
    <w:link w:val="Char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c">
    <w:name w:val="Title"/>
    <w:basedOn w:val="a"/>
    <w:next w:val="a"/>
    <w:link w:val="Char2"/>
    <w:qFormat/>
    <w:pPr>
      <w:spacing w:before="240" w:after="60"/>
      <w:jc w:val="center"/>
      <w:outlineLvl w:val="0"/>
    </w:pPr>
    <w:rPr>
      <w:rFonts w:ascii="Cambria" w:hAnsi="Cambria"/>
      <w:b/>
      <w:sz w:val="32"/>
    </w:rPr>
  </w:style>
  <w:style w:type="paragraph" w:styleId="ad">
    <w:name w:val="annotation subject"/>
    <w:basedOn w:val="a5"/>
    <w:next w:val="a5"/>
    <w:rPr>
      <w:b/>
    </w:rPr>
  </w:style>
  <w:style w:type="character" w:styleId="ae">
    <w:name w:val="page number"/>
    <w:basedOn w:val="a0"/>
  </w:style>
  <w:style w:type="character" w:styleId="af">
    <w:name w:val="Hyperlink"/>
    <w:uiPriority w:val="99"/>
    <w:rPr>
      <w:color w:val="0000FF"/>
      <w:u w:val="single"/>
    </w:rPr>
  </w:style>
  <w:style w:type="character" w:styleId="af0">
    <w:name w:val="annotation reference"/>
    <w:uiPriority w:val="99"/>
    <w:qFormat/>
    <w:rPr>
      <w:sz w:val="21"/>
    </w:rPr>
  </w:style>
  <w:style w:type="character" w:styleId="af1">
    <w:name w:val="footnote reference"/>
    <w:rPr>
      <w:vertAlign w:val="superscript"/>
    </w:rPr>
  </w:style>
  <w:style w:type="character" w:customStyle="1" w:styleId="11">
    <w:name w:val="页码1"/>
    <w:link w:val="12"/>
    <w:rPr>
      <w:sz w:val="21"/>
      <w:szCs w:val="22"/>
      <w:shd w:val="clear" w:color="auto" w:fill="FFFFFF"/>
    </w:rPr>
  </w:style>
  <w:style w:type="paragraph" w:customStyle="1" w:styleId="12">
    <w:name w:val="正文1"/>
    <w:link w:val="1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sz w:val="21"/>
      <w:szCs w:val="22"/>
    </w:rPr>
  </w:style>
  <w:style w:type="character" w:customStyle="1" w:styleId="Char2">
    <w:name w:val="标题 Char"/>
    <w:link w:val="ac"/>
    <w:qFormat/>
    <w:rPr>
      <w:rFonts w:ascii="Cambria" w:hAnsi="Cambria"/>
      <w:b/>
      <w:kern w:val="2"/>
      <w:sz w:val="32"/>
    </w:rPr>
  </w:style>
  <w:style w:type="character" w:customStyle="1" w:styleId="Char1">
    <w:name w:val="页眉 Char"/>
    <w:link w:val="aa"/>
    <w:rPr>
      <w:rFonts w:eastAsia="宋体"/>
      <w:kern w:val="2"/>
      <w:sz w:val="18"/>
      <w:lang w:val="en-US" w:eastAsia="zh-CN"/>
    </w:rPr>
  </w:style>
  <w:style w:type="character" w:customStyle="1" w:styleId="read">
    <w:name w:val="read"/>
    <w:basedOn w:val="a0"/>
  </w:style>
  <w:style w:type="character" w:customStyle="1" w:styleId="unnamed11">
    <w:name w:val="unnamed11"/>
    <w:qFormat/>
    <w:rPr>
      <w:rFonts w:ascii="宋体" w:eastAsia="宋体" w:hAnsi="宋体" w:hint="eastAsia"/>
      <w:sz w:val="18"/>
    </w:rPr>
  </w:style>
  <w:style w:type="character" w:customStyle="1" w:styleId="Char">
    <w:name w:val="正文文本 Char"/>
    <w:link w:val="a6"/>
    <w:qFormat/>
    <w:rPr>
      <w:rFonts w:ascii="宋体"/>
      <w:kern w:val="0"/>
    </w:rPr>
  </w:style>
  <w:style w:type="paragraph" w:customStyle="1" w:styleId="CharChar1">
    <w:name w:val="Char Char1"/>
    <w:basedOn w:val="a"/>
    <w:qFormat/>
  </w:style>
  <w:style w:type="paragraph" w:customStyle="1" w:styleId="msonormal1">
    <w:name w:val="msonormal1"/>
    <w:qFormat/>
    <w:pPr>
      <w:widowControl w:val="0"/>
      <w:jc w:val="both"/>
    </w:pPr>
    <w:rPr>
      <w:kern w:val="2"/>
      <w:sz w:val="21"/>
    </w:rPr>
  </w:style>
  <w:style w:type="paragraph" w:customStyle="1" w:styleId="af2">
    <w:name w:val="正文正文"/>
    <w:basedOn w:val="a"/>
    <w:qFormat/>
    <w:pPr>
      <w:spacing w:afterLines="25" w:after="78" w:line="360" w:lineRule="auto"/>
      <w:ind w:firstLineChars="200" w:firstLine="200"/>
    </w:pPr>
    <w:rPr>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13">
    <w:name w:val="修订1"/>
    <w:uiPriority w:val="99"/>
    <w:semiHidden/>
    <w:rPr>
      <w:kern w:val="2"/>
      <w:sz w:val="21"/>
    </w:rPr>
  </w:style>
  <w:style w:type="paragraph" w:customStyle="1" w:styleId="CharCharCharChar">
    <w:name w:val="Char Char Char Char"/>
    <w:basedOn w:val="a"/>
    <w:qFormat/>
    <w:pPr>
      <w:tabs>
        <w:tab w:val="left" w:pos="360"/>
      </w:tabs>
    </w:pPr>
  </w:style>
  <w:style w:type="paragraph" w:customStyle="1" w:styleId="af3">
    <w:name w:val="正文所"/>
    <w:basedOn w:val="a"/>
    <w:pPr>
      <w:spacing w:line="360" w:lineRule="auto"/>
      <w:ind w:firstLineChars="200" w:firstLine="420"/>
    </w:pPr>
    <w:rPr>
      <w:rFonts w:ascii="宋体"/>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InfoBlue">
    <w:name w:val="InfoBlue"/>
    <w:basedOn w:val="a"/>
    <w:next w:val="a6"/>
    <w:pPr>
      <w:tabs>
        <w:tab w:val="left" w:pos="420"/>
      </w:tabs>
      <w:spacing w:after="120" w:line="240" w:lineRule="atLeast"/>
      <w:ind w:left="420" w:hanging="420"/>
      <w:jc w:val="left"/>
    </w:pPr>
    <w:rPr>
      <w:rFonts w:ascii="宋体" w:hAnsi="宋体"/>
    </w:rPr>
  </w:style>
  <w:style w:type="paragraph" w:customStyle="1" w:styleId="Char3">
    <w:name w:val="Char"/>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0">
    <w:name w:val="Char1"/>
    <w:basedOn w:val="a"/>
    <w:qFormat/>
  </w:style>
  <w:style w:type="paragraph" w:styleId="af4">
    <w:name w:val="List Paragraph"/>
    <w:basedOn w:val="a"/>
    <w:uiPriority w:val="99"/>
    <w:qFormat/>
    <w:pPr>
      <w:ind w:firstLineChars="200" w:firstLine="420"/>
    </w:pPr>
  </w:style>
  <w:style w:type="character" w:customStyle="1" w:styleId="Char0">
    <w:name w:val="页脚 Char"/>
    <w:basedOn w:val="a0"/>
    <w:link w:val="a9"/>
    <w:uiPriority w:val="99"/>
    <w:rPr>
      <w:kern w:val="2"/>
      <w:sz w:val="18"/>
    </w:rPr>
  </w:style>
  <w:style w:type="paragraph" w:styleId="af5">
    <w:name w:val="Revision"/>
    <w:hidden/>
    <w:uiPriority w:val="99"/>
    <w:semiHidden/>
    <w:rsid w:val="0028063C"/>
    <w:rPr>
      <w:kern w:val="2"/>
      <w:sz w:val="21"/>
    </w:rPr>
  </w:style>
  <w:style w:type="character" w:styleId="af6">
    <w:name w:val="FollowedHyperlink"/>
    <w:basedOn w:val="a0"/>
    <w:uiPriority w:val="99"/>
    <w:semiHidden/>
    <w:unhideWhenUsed/>
    <w:rsid w:val="00532D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BED13-D5C2-4A65-B374-DE3CA573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8096</Words>
  <Characters>46152</Characters>
  <Application>Microsoft Office Word</Application>
  <DocSecurity>0</DocSecurity>
  <Lines>384</Lines>
  <Paragraphs>108</Paragraphs>
  <ScaleCrop>false</ScaleCrop>
  <Company/>
  <LinksUpToDate>false</LinksUpToDate>
  <CharactersWithSpaces>54140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周安格0616</cp:lastModifiedBy>
  <cp:revision>39</cp:revision>
  <cp:lastPrinted>2022-04-14T07:13:00Z</cp:lastPrinted>
  <dcterms:created xsi:type="dcterms:W3CDTF">2023-03-20T09:33:00Z</dcterms:created>
  <dcterms:modified xsi:type="dcterms:W3CDTF">2023-06-26T05:25:00Z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F30BE8A1C078484B985F2B43338C81AE</vt:lpwstr>
  </property>
</Properties>
</file>