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DD10" w14:textId="77777777" w:rsidR="00B61FF9" w:rsidRPr="002F7638" w:rsidRDefault="001B0A60">
      <w:pPr>
        <w:spacing w:line="520" w:lineRule="exact"/>
        <w:jc w:val="center"/>
        <w:rPr>
          <w:rFonts w:ascii="宋体" w:hAnsi="宋体"/>
          <w:shadow/>
          <w:color w:val="000000" w:themeColor="text1"/>
          <w:sz w:val="28"/>
          <w:szCs w:val="28"/>
        </w:rPr>
      </w:pPr>
      <w:bookmarkStart w:id="0" w:name="_GoBack"/>
      <w:bookmarkEnd w:id="0"/>
      <w:r w:rsidRPr="002F7638">
        <w:rPr>
          <w:rFonts w:ascii="宋体" w:hAnsi="宋体" w:hint="eastAsia"/>
          <w:color w:val="000000" w:themeColor="text1"/>
          <w:szCs w:val="28"/>
        </w:rPr>
        <w:t xml:space="preserve">                             </w:t>
      </w:r>
    </w:p>
    <w:p w14:paraId="7FC9A173" w14:textId="77777777" w:rsidR="00B61FF9" w:rsidRPr="002F7638" w:rsidRDefault="00B61FF9">
      <w:pPr>
        <w:spacing w:line="520" w:lineRule="exact"/>
        <w:jc w:val="center"/>
        <w:rPr>
          <w:rFonts w:ascii="宋体" w:hAnsi="宋体"/>
          <w:shadow/>
          <w:color w:val="000000" w:themeColor="text1"/>
          <w:sz w:val="28"/>
          <w:szCs w:val="28"/>
        </w:rPr>
      </w:pPr>
    </w:p>
    <w:p w14:paraId="7543B588" w14:textId="27E62CAA" w:rsidR="00B61FF9" w:rsidRPr="002F7638" w:rsidRDefault="00B61FF9">
      <w:pPr>
        <w:spacing w:line="520" w:lineRule="exact"/>
        <w:jc w:val="center"/>
        <w:rPr>
          <w:rFonts w:ascii="宋体" w:hAnsi="宋体"/>
          <w:shadow/>
          <w:color w:val="000000" w:themeColor="text1"/>
          <w:sz w:val="28"/>
          <w:szCs w:val="28"/>
        </w:rPr>
      </w:pPr>
    </w:p>
    <w:p w14:paraId="72642404" w14:textId="4445A62A" w:rsidR="004D4161" w:rsidRPr="002F7638" w:rsidRDefault="004D4161">
      <w:pPr>
        <w:spacing w:line="520" w:lineRule="exact"/>
        <w:jc w:val="center"/>
        <w:rPr>
          <w:rFonts w:ascii="宋体" w:hAnsi="宋体"/>
          <w:shadow/>
          <w:color w:val="000000" w:themeColor="text1"/>
          <w:sz w:val="28"/>
          <w:szCs w:val="28"/>
        </w:rPr>
      </w:pPr>
    </w:p>
    <w:p w14:paraId="41980CE1" w14:textId="77777777" w:rsidR="00B61FF9" w:rsidRPr="002F7638" w:rsidRDefault="00B61FF9">
      <w:pPr>
        <w:spacing w:line="520" w:lineRule="exact"/>
        <w:jc w:val="center"/>
        <w:rPr>
          <w:rFonts w:ascii="宋体" w:hAnsi="宋体"/>
          <w:shadow/>
          <w:color w:val="000000" w:themeColor="text1"/>
          <w:sz w:val="28"/>
          <w:szCs w:val="28"/>
        </w:rPr>
      </w:pPr>
    </w:p>
    <w:p w14:paraId="0132F1ED" w14:textId="77777777" w:rsidR="00B61FF9" w:rsidRPr="002F7638" w:rsidRDefault="00B61FF9">
      <w:pPr>
        <w:spacing w:line="520" w:lineRule="exact"/>
        <w:jc w:val="center"/>
        <w:rPr>
          <w:rFonts w:ascii="宋体" w:hAnsi="宋体"/>
          <w:shadow/>
          <w:color w:val="000000" w:themeColor="text1"/>
          <w:sz w:val="28"/>
          <w:szCs w:val="28"/>
        </w:rPr>
      </w:pPr>
    </w:p>
    <w:p w14:paraId="019757BE" w14:textId="50429E86" w:rsidR="00B61FF9" w:rsidRPr="002F7638" w:rsidRDefault="00AB4F92">
      <w:pPr>
        <w:spacing w:line="360" w:lineRule="auto"/>
        <w:jc w:val="center"/>
        <w:rPr>
          <w:rFonts w:ascii="宋体" w:hAnsi="宋体"/>
          <w:b/>
          <w:color w:val="000000" w:themeColor="text1"/>
          <w:sz w:val="48"/>
        </w:rPr>
      </w:pPr>
      <w:r w:rsidRPr="002F7638">
        <w:rPr>
          <w:rFonts w:ascii="宋体" w:hAnsi="宋体" w:hint="eastAsia"/>
          <w:b/>
          <w:color w:val="000000" w:themeColor="text1"/>
          <w:sz w:val="48"/>
        </w:rPr>
        <w:t>南方泓享稳健添利</w:t>
      </w:r>
      <w:r w:rsidR="004856FE" w:rsidRPr="002F7638">
        <w:rPr>
          <w:rFonts w:ascii="宋体" w:hAnsi="宋体" w:hint="eastAsia"/>
          <w:b/>
          <w:color w:val="000000" w:themeColor="text1"/>
          <w:sz w:val="48"/>
        </w:rPr>
        <w:t>3个月</w:t>
      </w:r>
      <w:r w:rsidRPr="002F7638">
        <w:rPr>
          <w:rFonts w:ascii="宋体" w:hAnsi="宋体" w:hint="eastAsia"/>
          <w:b/>
          <w:color w:val="000000" w:themeColor="text1"/>
          <w:sz w:val="48"/>
        </w:rPr>
        <w:t>持有期债券型证券投资基金</w:t>
      </w:r>
      <w:r w:rsidR="001B0A60" w:rsidRPr="002F7638">
        <w:rPr>
          <w:rFonts w:ascii="宋体" w:hAnsi="宋体" w:hint="eastAsia"/>
          <w:b/>
          <w:color w:val="000000" w:themeColor="text1"/>
          <w:sz w:val="48"/>
        </w:rPr>
        <w:t>托管协议</w:t>
      </w:r>
    </w:p>
    <w:p w14:paraId="766B2F4E" w14:textId="77777777" w:rsidR="00912AB1" w:rsidRPr="002F7638" w:rsidRDefault="00912AB1">
      <w:pPr>
        <w:pStyle w:val="20"/>
        <w:spacing w:line="520" w:lineRule="exact"/>
        <w:ind w:firstLine="560"/>
        <w:rPr>
          <w:rFonts w:hAnsi="宋体"/>
          <w:color w:val="000000" w:themeColor="text1"/>
          <w:sz w:val="32"/>
          <w:szCs w:val="80"/>
        </w:rPr>
      </w:pPr>
    </w:p>
    <w:p w14:paraId="6D2E2F8A" w14:textId="77777777" w:rsidR="00912AB1" w:rsidRPr="002F7638" w:rsidRDefault="00912AB1">
      <w:pPr>
        <w:pStyle w:val="20"/>
        <w:spacing w:line="520" w:lineRule="exact"/>
        <w:ind w:firstLine="560"/>
        <w:rPr>
          <w:rFonts w:hAnsi="宋体"/>
          <w:color w:val="000000" w:themeColor="text1"/>
          <w:sz w:val="32"/>
          <w:szCs w:val="80"/>
        </w:rPr>
      </w:pPr>
    </w:p>
    <w:p w14:paraId="7728D813" w14:textId="77777777" w:rsidR="00B61FF9" w:rsidRPr="002F7638" w:rsidRDefault="00B61FF9">
      <w:pPr>
        <w:pStyle w:val="20"/>
        <w:spacing w:line="520" w:lineRule="exact"/>
        <w:ind w:firstLine="560"/>
        <w:rPr>
          <w:rFonts w:hAnsi="宋体"/>
          <w:color w:val="000000" w:themeColor="text1"/>
          <w:sz w:val="28"/>
          <w:szCs w:val="28"/>
        </w:rPr>
      </w:pPr>
    </w:p>
    <w:p w14:paraId="74F6494F" w14:textId="77777777" w:rsidR="00B61FF9" w:rsidRPr="002F7638" w:rsidRDefault="00B61FF9">
      <w:pPr>
        <w:pStyle w:val="20"/>
        <w:spacing w:line="520" w:lineRule="exact"/>
        <w:ind w:firstLine="560"/>
        <w:rPr>
          <w:rFonts w:hAnsi="宋体"/>
          <w:color w:val="000000" w:themeColor="text1"/>
          <w:sz w:val="28"/>
          <w:szCs w:val="28"/>
        </w:rPr>
      </w:pPr>
    </w:p>
    <w:p w14:paraId="27675802" w14:textId="77777777" w:rsidR="00B61FF9" w:rsidRPr="002F7638" w:rsidRDefault="00B61FF9">
      <w:pPr>
        <w:pStyle w:val="20"/>
        <w:spacing w:line="520" w:lineRule="exact"/>
        <w:ind w:firstLine="560"/>
        <w:rPr>
          <w:rFonts w:hAnsi="宋体"/>
          <w:color w:val="000000" w:themeColor="text1"/>
          <w:sz w:val="28"/>
          <w:szCs w:val="28"/>
        </w:rPr>
      </w:pPr>
    </w:p>
    <w:p w14:paraId="42A80564" w14:textId="77777777" w:rsidR="00B61FF9" w:rsidRPr="002F7638" w:rsidRDefault="00B61FF9">
      <w:pPr>
        <w:pStyle w:val="20"/>
        <w:spacing w:line="520" w:lineRule="exact"/>
        <w:ind w:firstLine="560"/>
        <w:rPr>
          <w:rFonts w:hAnsi="宋体"/>
          <w:color w:val="000000" w:themeColor="text1"/>
          <w:sz w:val="28"/>
          <w:szCs w:val="28"/>
        </w:rPr>
      </w:pPr>
    </w:p>
    <w:p w14:paraId="42E39DCD" w14:textId="7B4070A3" w:rsidR="00B61FF9" w:rsidRPr="002F7638" w:rsidRDefault="001B0A60">
      <w:pPr>
        <w:spacing w:line="360" w:lineRule="auto"/>
        <w:jc w:val="center"/>
        <w:rPr>
          <w:rFonts w:ascii="宋体" w:hAnsi="宋体"/>
          <w:b/>
          <w:color w:val="000000" w:themeColor="text1"/>
          <w:sz w:val="36"/>
        </w:rPr>
      </w:pPr>
      <w:bookmarkStart w:id="1" w:name="_Toc123112263"/>
      <w:bookmarkStart w:id="2" w:name="_Toc139992301"/>
      <w:bookmarkStart w:id="3" w:name="_Toc123701383"/>
      <w:bookmarkStart w:id="4" w:name="_Toc123112224"/>
      <w:bookmarkStart w:id="5" w:name="_Toc139991726"/>
      <w:r w:rsidRPr="002F7638">
        <w:rPr>
          <w:rFonts w:ascii="宋体" w:hAnsi="宋体"/>
          <w:b/>
          <w:color w:val="000000" w:themeColor="text1"/>
          <w:sz w:val="36"/>
        </w:rPr>
        <w:t>基金管理人：</w:t>
      </w:r>
      <w:bookmarkEnd w:id="1"/>
      <w:bookmarkEnd w:id="2"/>
      <w:bookmarkEnd w:id="3"/>
      <w:bookmarkEnd w:id="4"/>
      <w:bookmarkEnd w:id="5"/>
      <w:r w:rsidR="001C2DE7" w:rsidRPr="002F7638">
        <w:rPr>
          <w:rFonts w:ascii="宋体" w:hAnsi="宋体" w:hint="eastAsia"/>
          <w:b/>
          <w:color w:val="000000" w:themeColor="text1"/>
          <w:sz w:val="36"/>
        </w:rPr>
        <w:t>南方基金管理股份有限公司</w:t>
      </w:r>
      <w:r w:rsidR="00B50738" w:rsidRPr="002F7638" w:rsidDel="00B50738">
        <w:rPr>
          <w:rFonts w:ascii="宋体" w:hAnsi="宋体" w:hint="eastAsia"/>
          <w:b/>
          <w:color w:val="000000" w:themeColor="text1"/>
          <w:sz w:val="36"/>
        </w:rPr>
        <w:t xml:space="preserve"> </w:t>
      </w:r>
    </w:p>
    <w:p w14:paraId="31299E76" w14:textId="722E0D28" w:rsidR="00B61FF9" w:rsidRPr="002F7638" w:rsidRDefault="001B0A60">
      <w:pPr>
        <w:spacing w:line="360" w:lineRule="auto"/>
        <w:jc w:val="center"/>
        <w:rPr>
          <w:rFonts w:ascii="宋体" w:hAnsi="宋体"/>
          <w:b/>
          <w:color w:val="000000" w:themeColor="text1"/>
          <w:sz w:val="36"/>
        </w:rPr>
      </w:pPr>
      <w:bookmarkStart w:id="6" w:name="_Toc123701384"/>
      <w:bookmarkStart w:id="7" w:name="_Toc139991727"/>
      <w:bookmarkStart w:id="8" w:name="_Toc139992302"/>
      <w:bookmarkStart w:id="9" w:name="_Toc123112225"/>
      <w:bookmarkStart w:id="10" w:name="_Toc123112264"/>
      <w:r w:rsidRPr="002F7638">
        <w:rPr>
          <w:rFonts w:ascii="宋体" w:hAnsi="宋体"/>
          <w:b/>
          <w:color w:val="000000" w:themeColor="text1"/>
          <w:sz w:val="36"/>
        </w:rPr>
        <w:t>基金托管人：</w:t>
      </w:r>
      <w:r w:rsidRPr="002F7638">
        <w:rPr>
          <w:rFonts w:ascii="宋体" w:hAnsi="宋体" w:hint="eastAsia"/>
          <w:b/>
          <w:color w:val="000000" w:themeColor="text1"/>
          <w:sz w:val="36"/>
        </w:rPr>
        <w:t>中信银行股份有限公司</w:t>
      </w:r>
      <w:bookmarkEnd w:id="6"/>
      <w:bookmarkEnd w:id="7"/>
      <w:bookmarkEnd w:id="8"/>
      <w:bookmarkEnd w:id="9"/>
      <w:bookmarkEnd w:id="10"/>
    </w:p>
    <w:p w14:paraId="24B0D84E" w14:textId="77777777" w:rsidR="00B61FF9" w:rsidRPr="002F7638" w:rsidRDefault="00B61FF9">
      <w:pPr>
        <w:spacing w:line="360" w:lineRule="auto"/>
        <w:jc w:val="center"/>
        <w:rPr>
          <w:rFonts w:ascii="宋体" w:hAnsi="宋体"/>
          <w:b/>
          <w:color w:val="000000" w:themeColor="text1"/>
          <w:sz w:val="44"/>
          <w:szCs w:val="44"/>
        </w:rPr>
      </w:pPr>
    </w:p>
    <w:p w14:paraId="2F66EE18" w14:textId="77777777" w:rsidR="00B61FF9" w:rsidRPr="002F7638" w:rsidRDefault="00B61FF9">
      <w:pPr>
        <w:spacing w:line="360" w:lineRule="auto"/>
        <w:rPr>
          <w:rFonts w:ascii="宋体" w:hAnsi="宋体"/>
          <w:b/>
          <w:color w:val="000000" w:themeColor="text1"/>
          <w:szCs w:val="28"/>
        </w:rPr>
      </w:pPr>
    </w:p>
    <w:p w14:paraId="1AC8ECAE" w14:textId="77777777" w:rsidR="00B61FF9" w:rsidRPr="002F7638" w:rsidRDefault="00B61FF9">
      <w:pPr>
        <w:spacing w:line="360" w:lineRule="auto"/>
        <w:ind w:firstLineChars="200" w:firstLine="562"/>
        <w:jc w:val="center"/>
        <w:rPr>
          <w:rFonts w:ascii="宋体" w:hAnsi="宋体"/>
          <w:b/>
          <w:bCs/>
          <w:color w:val="000000" w:themeColor="text1"/>
          <w:sz w:val="28"/>
          <w:szCs w:val="28"/>
        </w:rPr>
      </w:pPr>
    </w:p>
    <w:p w14:paraId="292CA083" w14:textId="1DAA8669" w:rsidR="00B61FF9" w:rsidRPr="002F7638" w:rsidRDefault="00B61FF9">
      <w:pPr>
        <w:spacing w:line="360" w:lineRule="auto"/>
        <w:ind w:firstLineChars="200" w:firstLine="562"/>
        <w:jc w:val="center"/>
        <w:rPr>
          <w:rFonts w:ascii="宋体" w:hAnsi="宋体"/>
          <w:b/>
          <w:bCs/>
          <w:color w:val="000000" w:themeColor="text1"/>
          <w:sz w:val="28"/>
          <w:szCs w:val="28"/>
        </w:rPr>
      </w:pPr>
    </w:p>
    <w:p w14:paraId="36D4FBA4" w14:textId="77777777" w:rsidR="00E23F4C" w:rsidRPr="002F7638" w:rsidRDefault="00B50738" w:rsidP="00936C9D">
      <w:pPr>
        <w:spacing w:line="360" w:lineRule="auto"/>
        <w:rPr>
          <w:rFonts w:ascii="宋体" w:hAnsi="宋体"/>
          <w:b/>
          <w:bCs/>
          <w:color w:val="000000" w:themeColor="text1"/>
          <w:sz w:val="28"/>
          <w:szCs w:val="28"/>
        </w:rPr>
      </w:pPr>
      <w:r w:rsidRPr="002F7638">
        <w:rPr>
          <w:rFonts w:ascii="宋体" w:hAnsi="宋体"/>
          <w:b/>
          <w:bCs/>
          <w:noProof/>
          <w:color w:val="000000" w:themeColor="text1"/>
          <w:sz w:val="28"/>
          <w:szCs w:val="28"/>
        </w:rPr>
        <w:drawing>
          <wp:anchor distT="0" distB="0" distL="114300" distR="114300" simplePos="0" relativeHeight="251658240" behindDoc="0" locked="0" layoutInCell="1" allowOverlap="1" wp14:anchorId="3D2E2C99" wp14:editId="1B585078">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644525"/>
                    </a:xfrm>
                    <a:prstGeom prst="rect">
                      <a:avLst/>
                    </a:prstGeom>
                    <a:noFill/>
                  </pic:spPr>
                </pic:pic>
              </a:graphicData>
            </a:graphic>
            <wp14:sizeRelH relativeFrom="page">
              <wp14:pctWidth>0</wp14:pctWidth>
            </wp14:sizeRelH>
            <wp14:sizeRelV relativeFrom="page">
              <wp14:pctHeight>0</wp14:pctHeight>
            </wp14:sizeRelV>
          </wp:anchor>
        </w:drawing>
      </w:r>
      <w:r w:rsidR="001B0A60" w:rsidRPr="002F7638">
        <w:rPr>
          <w:rFonts w:ascii="宋体" w:hAnsi="宋体" w:hint="eastAsia"/>
          <w:b/>
          <w:bCs/>
          <w:color w:val="000000" w:themeColor="text1"/>
          <w:sz w:val="28"/>
          <w:szCs w:val="28"/>
        </w:rPr>
        <w:br w:type="page"/>
      </w:r>
    </w:p>
    <w:p w14:paraId="690BB98B" w14:textId="23C6A603" w:rsidR="00B61FF9" w:rsidRPr="002F7638" w:rsidRDefault="001B0A60" w:rsidP="009F038B">
      <w:pPr>
        <w:spacing w:line="360" w:lineRule="auto"/>
        <w:jc w:val="center"/>
        <w:rPr>
          <w:rFonts w:ascii="宋体" w:hAnsi="宋体"/>
          <w:b/>
          <w:bCs/>
          <w:color w:val="000000" w:themeColor="text1"/>
          <w:sz w:val="28"/>
          <w:szCs w:val="28"/>
        </w:rPr>
      </w:pPr>
      <w:r w:rsidRPr="002F7638">
        <w:rPr>
          <w:rFonts w:ascii="宋体" w:hAnsi="宋体" w:hint="eastAsia"/>
          <w:b/>
          <w:bCs/>
          <w:color w:val="000000" w:themeColor="text1"/>
          <w:sz w:val="28"/>
          <w:szCs w:val="28"/>
        </w:rPr>
        <w:lastRenderedPageBreak/>
        <w:t>目录</w:t>
      </w:r>
    </w:p>
    <w:p w14:paraId="01D9F9BE" w14:textId="77777777" w:rsidR="00B61FF9" w:rsidRPr="002F7638" w:rsidRDefault="00B61FF9">
      <w:pPr>
        <w:spacing w:line="360" w:lineRule="auto"/>
        <w:ind w:firstLineChars="200" w:firstLine="562"/>
        <w:jc w:val="center"/>
        <w:rPr>
          <w:rFonts w:ascii="宋体" w:hAnsi="宋体"/>
          <w:b/>
          <w:bCs/>
          <w:color w:val="000000" w:themeColor="text1"/>
          <w:sz w:val="28"/>
          <w:szCs w:val="28"/>
        </w:rPr>
      </w:pPr>
    </w:p>
    <w:p w14:paraId="7394570E" w14:textId="1D3F3521" w:rsidR="008A1C63" w:rsidRPr="002F7638" w:rsidRDefault="001B0A60">
      <w:pPr>
        <w:pStyle w:val="12"/>
        <w:rPr>
          <w:rFonts w:asciiTheme="minorHAnsi" w:eastAsiaTheme="minorEastAsia" w:hAnsiTheme="minorHAnsi" w:cstheme="minorBidi"/>
          <w:noProof/>
          <w:color w:val="000000" w:themeColor="text1"/>
          <w:sz w:val="21"/>
          <w:szCs w:val="22"/>
        </w:rPr>
      </w:pPr>
      <w:r w:rsidRPr="002F7638">
        <w:rPr>
          <w:b/>
          <w:color w:val="000000" w:themeColor="text1"/>
          <w:sz w:val="28"/>
          <w:szCs w:val="28"/>
        </w:rPr>
        <w:fldChar w:fldCharType="begin"/>
      </w:r>
      <w:r w:rsidRPr="002F7638">
        <w:rPr>
          <w:b/>
          <w:color w:val="000000" w:themeColor="text1"/>
          <w:sz w:val="28"/>
          <w:szCs w:val="28"/>
        </w:rPr>
        <w:instrText xml:space="preserve"> </w:instrText>
      </w:r>
      <w:r w:rsidRPr="002F7638">
        <w:rPr>
          <w:rFonts w:hint="eastAsia"/>
          <w:b/>
          <w:color w:val="000000" w:themeColor="text1"/>
          <w:sz w:val="28"/>
          <w:szCs w:val="28"/>
        </w:rPr>
        <w:instrText>TOC \o "1-1" \h \z \u</w:instrText>
      </w:r>
      <w:r w:rsidRPr="002F7638">
        <w:rPr>
          <w:b/>
          <w:color w:val="000000" w:themeColor="text1"/>
          <w:sz w:val="28"/>
          <w:szCs w:val="28"/>
        </w:rPr>
        <w:instrText xml:space="preserve"> </w:instrText>
      </w:r>
      <w:r w:rsidRPr="002F7638">
        <w:rPr>
          <w:b/>
          <w:color w:val="000000" w:themeColor="text1"/>
          <w:sz w:val="28"/>
          <w:szCs w:val="28"/>
        </w:rPr>
        <w:fldChar w:fldCharType="separate"/>
      </w:r>
      <w:hyperlink w:anchor="_Toc106036220" w:history="1">
        <w:r w:rsidR="008A1C63" w:rsidRPr="002F7638">
          <w:rPr>
            <w:rStyle w:val="af5"/>
            <w:bCs/>
            <w:noProof/>
            <w:color w:val="000000" w:themeColor="text1"/>
          </w:rPr>
          <w:t>第一条 本协议当事人</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_Toc106036220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2</w:t>
        </w:r>
        <w:r w:rsidR="008A1C63" w:rsidRPr="002F7638">
          <w:rPr>
            <w:noProof/>
            <w:webHidden/>
            <w:color w:val="000000" w:themeColor="text1"/>
          </w:rPr>
          <w:fldChar w:fldCharType="end"/>
        </w:r>
      </w:hyperlink>
    </w:p>
    <w:p w14:paraId="1CDCA561" w14:textId="5D81F15C"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1" w:history="1">
        <w:r w:rsidR="008A1C63" w:rsidRPr="002F7638">
          <w:rPr>
            <w:rStyle w:val="af5"/>
            <w:bCs/>
            <w:noProof/>
            <w:color w:val="000000" w:themeColor="text1"/>
          </w:rPr>
          <w:t>第二条 本协议的依据、目的和原则</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_Toc106036221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2</w:t>
        </w:r>
        <w:r w:rsidR="008A1C63" w:rsidRPr="002F7638">
          <w:rPr>
            <w:noProof/>
            <w:webHidden/>
            <w:color w:val="000000" w:themeColor="text1"/>
          </w:rPr>
          <w:fldChar w:fldCharType="end"/>
        </w:r>
      </w:hyperlink>
    </w:p>
    <w:p w14:paraId="57C1464A" w14:textId="3ECEF1AF"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2" w:history="1">
        <w:r w:rsidR="008A1C63" w:rsidRPr="002F7638">
          <w:rPr>
            <w:rStyle w:val="af5"/>
            <w:bCs/>
            <w:noProof/>
            <w:color w:val="000000" w:themeColor="text1"/>
          </w:rPr>
          <w:t>第三条 基金托管人对基金管理人的业务监督和核查</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_Toc106036222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w:t>
        </w:r>
        <w:r w:rsidR="008A1C63" w:rsidRPr="002F7638">
          <w:rPr>
            <w:noProof/>
            <w:webHidden/>
            <w:color w:val="000000" w:themeColor="text1"/>
          </w:rPr>
          <w:fldChar w:fldCharType="end"/>
        </w:r>
      </w:hyperlink>
    </w:p>
    <w:p w14:paraId="2CB26CBC" w14:textId="74ECB2FC"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3" w:history="1">
        <w:r w:rsidR="008A1C63" w:rsidRPr="002F7638">
          <w:rPr>
            <w:rStyle w:val="af5"/>
            <w:bCs/>
            <w:noProof/>
            <w:color w:val="000000" w:themeColor="text1"/>
          </w:rPr>
          <w:t>第四条 基金管理人对基金托管人的业务核查</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_Toc106036223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12</w:t>
        </w:r>
        <w:r w:rsidR="008A1C63" w:rsidRPr="002F7638">
          <w:rPr>
            <w:noProof/>
            <w:webHidden/>
            <w:color w:val="000000" w:themeColor="text1"/>
          </w:rPr>
          <w:fldChar w:fldCharType="end"/>
        </w:r>
      </w:hyperlink>
    </w:p>
    <w:p w14:paraId="540238B2" w14:textId="78B4B7E6"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4" w:history="1">
        <w:r w:rsidR="008A1C63" w:rsidRPr="002F7638">
          <w:rPr>
            <w:rStyle w:val="af5"/>
            <w:bCs/>
            <w:noProof/>
            <w:color w:val="000000" w:themeColor="text1"/>
          </w:rPr>
          <w:t>第五条 基金财产保管</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_Toc106036224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13</w:t>
        </w:r>
        <w:r w:rsidR="008A1C63" w:rsidRPr="002F7638">
          <w:rPr>
            <w:noProof/>
            <w:webHidden/>
            <w:color w:val="000000" w:themeColor="text1"/>
          </w:rPr>
          <w:fldChar w:fldCharType="end"/>
        </w:r>
      </w:hyperlink>
    </w:p>
    <w:p w14:paraId="7445DAAE" w14:textId="3CC44111"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5" w:history="1">
        <w:r w:rsidR="008A1C63" w:rsidRPr="002F7638">
          <w:rPr>
            <w:rStyle w:val="af5"/>
            <w:bCs/>
            <w:noProof/>
            <w:color w:val="000000" w:themeColor="text1"/>
          </w:rPr>
          <w:t>第六条 指令的发送、确认和执行</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_Toc106036225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15</w:t>
        </w:r>
        <w:r w:rsidR="008A1C63" w:rsidRPr="002F7638">
          <w:rPr>
            <w:noProof/>
            <w:webHidden/>
            <w:color w:val="000000" w:themeColor="text1"/>
          </w:rPr>
          <w:fldChar w:fldCharType="end"/>
        </w:r>
      </w:hyperlink>
    </w:p>
    <w:p w14:paraId="36E33322" w14:textId="441301FA"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6" w:history="1">
        <w:r w:rsidR="008A1C63" w:rsidRPr="002F7638">
          <w:rPr>
            <w:rStyle w:val="af5"/>
            <w:bCs/>
            <w:noProof/>
            <w:color w:val="000000" w:themeColor="text1"/>
          </w:rPr>
          <w:t>第七条 交易及清算交收安排</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_Toc106036226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18</w:t>
        </w:r>
        <w:r w:rsidR="008A1C63" w:rsidRPr="002F7638">
          <w:rPr>
            <w:noProof/>
            <w:webHidden/>
            <w:color w:val="000000" w:themeColor="text1"/>
          </w:rPr>
          <w:fldChar w:fldCharType="end"/>
        </w:r>
      </w:hyperlink>
    </w:p>
    <w:p w14:paraId="452D64CF" w14:textId="5957CD5B"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7" w:history="1">
        <w:r w:rsidR="008A1C63" w:rsidRPr="002F7638">
          <w:rPr>
            <w:rStyle w:val="af5"/>
            <w:bCs/>
            <w:noProof/>
            <w:color w:val="000000" w:themeColor="text1"/>
          </w:rPr>
          <w:t>第八条 基金净值计算和会计核算</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_Toc106036227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21</w:t>
        </w:r>
        <w:r w:rsidR="008A1C63" w:rsidRPr="002F7638">
          <w:rPr>
            <w:noProof/>
            <w:webHidden/>
            <w:color w:val="000000" w:themeColor="text1"/>
          </w:rPr>
          <w:fldChar w:fldCharType="end"/>
        </w:r>
      </w:hyperlink>
    </w:p>
    <w:p w14:paraId="798141A5" w14:textId="25688866"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8" w:history="1">
        <w:r w:rsidR="008A1C63" w:rsidRPr="002F7638">
          <w:rPr>
            <w:rStyle w:val="af5"/>
            <w:bCs/>
            <w:noProof/>
            <w:color w:val="000000" w:themeColor="text1"/>
          </w:rPr>
          <w:t>第九条 基金收益分配</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_Toc106036228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28</w:t>
        </w:r>
        <w:r w:rsidR="008A1C63" w:rsidRPr="002F7638">
          <w:rPr>
            <w:noProof/>
            <w:webHidden/>
            <w:color w:val="000000" w:themeColor="text1"/>
          </w:rPr>
          <w:fldChar w:fldCharType="end"/>
        </w:r>
      </w:hyperlink>
    </w:p>
    <w:p w14:paraId="6EC05F15" w14:textId="15B01A4E"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29" w:history="1">
        <w:r w:rsidR="008A1C63" w:rsidRPr="002F7638">
          <w:rPr>
            <w:rStyle w:val="af5"/>
            <w:bCs/>
            <w:noProof/>
            <w:color w:val="000000" w:themeColor="text1"/>
          </w:rPr>
          <w:t>第十条 信息披露</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_Toc106036229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29</w:t>
        </w:r>
        <w:r w:rsidR="008A1C63" w:rsidRPr="002F7638">
          <w:rPr>
            <w:noProof/>
            <w:webHidden/>
            <w:color w:val="000000" w:themeColor="text1"/>
          </w:rPr>
          <w:fldChar w:fldCharType="end"/>
        </w:r>
      </w:hyperlink>
    </w:p>
    <w:p w14:paraId="650CAA7A" w14:textId="7C922959"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0" w:history="1">
        <w:r w:rsidR="008A1C63" w:rsidRPr="002F7638">
          <w:rPr>
            <w:rStyle w:val="af5"/>
            <w:bCs/>
            <w:noProof/>
            <w:color w:val="000000" w:themeColor="text1"/>
          </w:rPr>
          <w:t>第十一条 基金费用</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_Toc106036230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31</w:t>
        </w:r>
        <w:r w:rsidR="008A1C63" w:rsidRPr="002F7638">
          <w:rPr>
            <w:noProof/>
            <w:webHidden/>
            <w:color w:val="000000" w:themeColor="text1"/>
          </w:rPr>
          <w:fldChar w:fldCharType="end"/>
        </w:r>
      </w:hyperlink>
    </w:p>
    <w:p w14:paraId="31F50248" w14:textId="600A5FE9"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1" w:history="1">
        <w:r w:rsidR="008A1C63" w:rsidRPr="002F7638">
          <w:rPr>
            <w:rStyle w:val="af5"/>
            <w:bCs/>
            <w:noProof/>
            <w:color w:val="000000" w:themeColor="text1"/>
          </w:rPr>
          <w:t>第十二条 基金份额持有人名册的保管</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_Toc106036231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33</w:t>
        </w:r>
        <w:r w:rsidR="008A1C63" w:rsidRPr="002F7638">
          <w:rPr>
            <w:noProof/>
            <w:webHidden/>
            <w:color w:val="000000" w:themeColor="text1"/>
          </w:rPr>
          <w:fldChar w:fldCharType="end"/>
        </w:r>
      </w:hyperlink>
    </w:p>
    <w:p w14:paraId="1F655694" w14:textId="00B31AE8"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2" w:history="1">
        <w:r w:rsidR="008A1C63" w:rsidRPr="002F7638">
          <w:rPr>
            <w:rStyle w:val="af5"/>
            <w:bCs/>
            <w:noProof/>
            <w:color w:val="000000" w:themeColor="text1"/>
          </w:rPr>
          <w:t>第十三条 基金有关文件和档案的保存</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_Toc106036232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34</w:t>
        </w:r>
        <w:r w:rsidR="008A1C63" w:rsidRPr="002F7638">
          <w:rPr>
            <w:noProof/>
            <w:webHidden/>
            <w:color w:val="000000" w:themeColor="text1"/>
          </w:rPr>
          <w:fldChar w:fldCharType="end"/>
        </w:r>
      </w:hyperlink>
    </w:p>
    <w:p w14:paraId="0DB73E1D" w14:textId="1BC94F0A"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3" w:history="1">
        <w:r w:rsidR="008A1C63" w:rsidRPr="002F7638">
          <w:rPr>
            <w:rStyle w:val="af5"/>
            <w:bCs/>
            <w:noProof/>
            <w:color w:val="000000" w:themeColor="text1"/>
          </w:rPr>
          <w:t>第十四条 基金管理人和基金托管人的更换</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_Toc106036233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34</w:t>
        </w:r>
        <w:r w:rsidR="008A1C63" w:rsidRPr="002F7638">
          <w:rPr>
            <w:noProof/>
            <w:webHidden/>
            <w:color w:val="000000" w:themeColor="text1"/>
          </w:rPr>
          <w:fldChar w:fldCharType="end"/>
        </w:r>
      </w:hyperlink>
    </w:p>
    <w:p w14:paraId="49D6A9EA" w14:textId="6B98C55A"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4" w:history="1">
        <w:r w:rsidR="008A1C63" w:rsidRPr="002F7638">
          <w:rPr>
            <w:rStyle w:val="af5"/>
            <w:bCs/>
            <w:noProof/>
            <w:color w:val="000000" w:themeColor="text1"/>
          </w:rPr>
          <w:t>第十五条 禁止行为</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_Toc106036234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36</w:t>
        </w:r>
        <w:r w:rsidR="008A1C63" w:rsidRPr="002F7638">
          <w:rPr>
            <w:noProof/>
            <w:webHidden/>
            <w:color w:val="000000" w:themeColor="text1"/>
          </w:rPr>
          <w:fldChar w:fldCharType="end"/>
        </w:r>
      </w:hyperlink>
    </w:p>
    <w:p w14:paraId="4B414582" w14:textId="02F111B6"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5" w:history="1">
        <w:r w:rsidR="008A1C63" w:rsidRPr="002F7638">
          <w:rPr>
            <w:rStyle w:val="af5"/>
            <w:bCs/>
            <w:noProof/>
            <w:color w:val="000000" w:themeColor="text1"/>
          </w:rPr>
          <w:t>第十六条 本协议的变更、终止与基金财产的清算</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_Toc106036235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37</w:t>
        </w:r>
        <w:r w:rsidR="008A1C63" w:rsidRPr="002F7638">
          <w:rPr>
            <w:noProof/>
            <w:webHidden/>
            <w:color w:val="000000" w:themeColor="text1"/>
          </w:rPr>
          <w:fldChar w:fldCharType="end"/>
        </w:r>
      </w:hyperlink>
    </w:p>
    <w:p w14:paraId="22145B5A" w14:textId="7E20EF22"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6" w:history="1">
        <w:r w:rsidR="008A1C63" w:rsidRPr="002F7638">
          <w:rPr>
            <w:rStyle w:val="af5"/>
            <w:bCs/>
            <w:noProof/>
            <w:color w:val="000000" w:themeColor="text1"/>
          </w:rPr>
          <w:t>第十七条 违约责任</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_Toc106036236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39</w:t>
        </w:r>
        <w:r w:rsidR="008A1C63" w:rsidRPr="002F7638">
          <w:rPr>
            <w:noProof/>
            <w:webHidden/>
            <w:color w:val="000000" w:themeColor="text1"/>
          </w:rPr>
          <w:fldChar w:fldCharType="end"/>
        </w:r>
      </w:hyperlink>
    </w:p>
    <w:p w14:paraId="02015E58" w14:textId="1A370857"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7" w:history="1">
        <w:r w:rsidR="008A1C63" w:rsidRPr="002F7638">
          <w:rPr>
            <w:rStyle w:val="af5"/>
            <w:bCs/>
            <w:noProof/>
            <w:color w:val="000000" w:themeColor="text1"/>
          </w:rPr>
          <w:t>第十八条 法律适用和争议解决</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_Toc106036237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40</w:t>
        </w:r>
        <w:r w:rsidR="008A1C63" w:rsidRPr="002F7638">
          <w:rPr>
            <w:noProof/>
            <w:webHidden/>
            <w:color w:val="000000" w:themeColor="text1"/>
          </w:rPr>
          <w:fldChar w:fldCharType="end"/>
        </w:r>
      </w:hyperlink>
    </w:p>
    <w:p w14:paraId="098D16DC" w14:textId="08FC5E87"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8" w:history="1">
        <w:r w:rsidR="008A1C63" w:rsidRPr="002F7638">
          <w:rPr>
            <w:rStyle w:val="af5"/>
            <w:bCs/>
            <w:noProof/>
            <w:color w:val="000000" w:themeColor="text1"/>
          </w:rPr>
          <w:t>第十九条 本协议的效力</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_Toc106036238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40</w:t>
        </w:r>
        <w:r w:rsidR="008A1C63" w:rsidRPr="002F7638">
          <w:rPr>
            <w:noProof/>
            <w:webHidden/>
            <w:color w:val="000000" w:themeColor="text1"/>
          </w:rPr>
          <w:fldChar w:fldCharType="end"/>
        </w:r>
      </w:hyperlink>
    </w:p>
    <w:p w14:paraId="04B2B4F1" w14:textId="1DFBDEEE"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39" w:history="1">
        <w:r w:rsidR="008A1C63" w:rsidRPr="002F7638">
          <w:rPr>
            <w:rStyle w:val="af5"/>
            <w:bCs/>
            <w:noProof/>
            <w:color w:val="000000" w:themeColor="text1"/>
          </w:rPr>
          <w:t>第二十条 本协议的签订</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_Toc106036239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41</w:t>
        </w:r>
        <w:r w:rsidR="008A1C63" w:rsidRPr="002F7638">
          <w:rPr>
            <w:noProof/>
            <w:webHidden/>
            <w:color w:val="000000" w:themeColor="text1"/>
          </w:rPr>
          <w:fldChar w:fldCharType="end"/>
        </w:r>
      </w:hyperlink>
    </w:p>
    <w:p w14:paraId="56D442CE" w14:textId="39F8CE67"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40" w:history="1">
        <w:r w:rsidR="008A1C63" w:rsidRPr="002F7638">
          <w:rPr>
            <w:rStyle w:val="af5"/>
            <w:bCs/>
            <w:noProof/>
            <w:color w:val="000000" w:themeColor="text1"/>
          </w:rPr>
          <w:t>第二十一条 不可抗力</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_Toc106036240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41</w:t>
        </w:r>
        <w:r w:rsidR="008A1C63" w:rsidRPr="002F7638">
          <w:rPr>
            <w:noProof/>
            <w:webHidden/>
            <w:color w:val="000000" w:themeColor="text1"/>
          </w:rPr>
          <w:fldChar w:fldCharType="end"/>
        </w:r>
      </w:hyperlink>
    </w:p>
    <w:p w14:paraId="2813AB70" w14:textId="79053F0A"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41" w:history="1">
        <w:r w:rsidR="008A1C63" w:rsidRPr="002F7638">
          <w:rPr>
            <w:rStyle w:val="af5"/>
            <w:bCs/>
            <w:noProof/>
            <w:color w:val="000000" w:themeColor="text1"/>
          </w:rPr>
          <w:t>第二十二条 可分割性</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_Toc106036241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41</w:t>
        </w:r>
        <w:r w:rsidR="008A1C63" w:rsidRPr="002F7638">
          <w:rPr>
            <w:noProof/>
            <w:webHidden/>
            <w:color w:val="000000" w:themeColor="text1"/>
          </w:rPr>
          <w:fldChar w:fldCharType="end"/>
        </w:r>
      </w:hyperlink>
    </w:p>
    <w:p w14:paraId="15A4A907" w14:textId="056D2251"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42" w:history="1">
        <w:r w:rsidR="008A1C63" w:rsidRPr="002F7638">
          <w:rPr>
            <w:rStyle w:val="af5"/>
            <w:bCs/>
            <w:noProof/>
            <w:color w:val="000000" w:themeColor="text1"/>
          </w:rPr>
          <w:t>第二十三条 通知与送达</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_Toc106036242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42</w:t>
        </w:r>
        <w:r w:rsidR="008A1C63" w:rsidRPr="002F7638">
          <w:rPr>
            <w:noProof/>
            <w:webHidden/>
            <w:color w:val="000000" w:themeColor="text1"/>
          </w:rPr>
          <w:fldChar w:fldCharType="end"/>
        </w:r>
      </w:hyperlink>
    </w:p>
    <w:p w14:paraId="68F53401" w14:textId="5BD1E85C" w:rsidR="008A1C63" w:rsidRPr="002F7638" w:rsidRDefault="007C74A6">
      <w:pPr>
        <w:pStyle w:val="12"/>
        <w:rPr>
          <w:rFonts w:asciiTheme="minorHAnsi" w:eastAsiaTheme="minorEastAsia" w:hAnsiTheme="minorHAnsi" w:cstheme="minorBidi"/>
          <w:noProof/>
          <w:color w:val="000000" w:themeColor="text1"/>
          <w:sz w:val="21"/>
          <w:szCs w:val="22"/>
        </w:rPr>
      </w:pPr>
      <w:hyperlink w:anchor="_Toc106036243" w:history="1">
        <w:r w:rsidR="008A1C63" w:rsidRPr="002F7638">
          <w:rPr>
            <w:rStyle w:val="af5"/>
            <w:bCs/>
            <w:noProof/>
            <w:color w:val="000000" w:themeColor="text1"/>
          </w:rPr>
          <w:t>第二十四条 其他约定事项</w:t>
        </w:r>
        <w:r w:rsidR="008A1C63" w:rsidRPr="002F7638">
          <w:rPr>
            <w:noProof/>
            <w:webHidden/>
            <w:color w:val="000000" w:themeColor="text1"/>
          </w:rPr>
          <w:tab/>
        </w:r>
        <w:r w:rsidR="008A1C63" w:rsidRPr="002F7638">
          <w:rPr>
            <w:noProof/>
            <w:webHidden/>
            <w:color w:val="000000" w:themeColor="text1"/>
          </w:rPr>
          <w:fldChar w:fldCharType="begin"/>
        </w:r>
        <w:r w:rsidR="008A1C63" w:rsidRPr="002F7638">
          <w:rPr>
            <w:noProof/>
            <w:webHidden/>
            <w:color w:val="000000" w:themeColor="text1"/>
          </w:rPr>
          <w:instrText xml:space="preserve"> PAGEREF _Toc106036243 \h </w:instrText>
        </w:r>
        <w:r w:rsidR="008A1C63" w:rsidRPr="002F7638">
          <w:rPr>
            <w:noProof/>
            <w:webHidden/>
            <w:color w:val="000000" w:themeColor="text1"/>
          </w:rPr>
        </w:r>
        <w:r w:rsidR="008A1C63" w:rsidRPr="002F7638">
          <w:rPr>
            <w:noProof/>
            <w:webHidden/>
            <w:color w:val="000000" w:themeColor="text1"/>
          </w:rPr>
          <w:fldChar w:fldCharType="separate"/>
        </w:r>
        <w:r w:rsidR="000139FD">
          <w:rPr>
            <w:noProof/>
            <w:webHidden/>
            <w:color w:val="000000" w:themeColor="text1"/>
          </w:rPr>
          <w:t>42</w:t>
        </w:r>
        <w:r w:rsidR="008A1C63" w:rsidRPr="002F7638">
          <w:rPr>
            <w:noProof/>
            <w:webHidden/>
            <w:color w:val="000000" w:themeColor="text1"/>
          </w:rPr>
          <w:fldChar w:fldCharType="end"/>
        </w:r>
      </w:hyperlink>
    </w:p>
    <w:p w14:paraId="6A84B50D" w14:textId="4C2E98FA" w:rsidR="00B61FF9" w:rsidRPr="002F7638" w:rsidRDefault="001B0A60">
      <w:pPr>
        <w:snapToGrid w:val="0"/>
        <w:spacing w:line="360" w:lineRule="auto"/>
        <w:jc w:val="center"/>
        <w:rPr>
          <w:rFonts w:ascii="宋体" w:hAnsi="宋体"/>
          <w:b/>
          <w:color w:val="000000" w:themeColor="text1"/>
          <w:sz w:val="28"/>
          <w:szCs w:val="28"/>
        </w:rPr>
      </w:pPr>
      <w:r w:rsidRPr="002F7638">
        <w:rPr>
          <w:rFonts w:ascii="宋体" w:hAnsi="宋体"/>
          <w:b/>
          <w:color w:val="000000" w:themeColor="text1"/>
          <w:sz w:val="28"/>
          <w:szCs w:val="28"/>
        </w:rPr>
        <w:fldChar w:fldCharType="end"/>
      </w:r>
    </w:p>
    <w:p w14:paraId="3D75EB39" w14:textId="77777777" w:rsidR="00185F9D" w:rsidRPr="002F7638" w:rsidRDefault="00185F9D">
      <w:pPr>
        <w:snapToGrid w:val="0"/>
        <w:spacing w:line="360" w:lineRule="auto"/>
        <w:jc w:val="center"/>
        <w:rPr>
          <w:rFonts w:ascii="宋体" w:hAnsi="宋体"/>
          <w:b/>
          <w:color w:val="000000" w:themeColor="text1"/>
          <w:sz w:val="28"/>
          <w:szCs w:val="28"/>
        </w:rPr>
        <w:sectPr w:rsidR="00185F9D" w:rsidRPr="002F7638">
          <w:footerReference w:type="even" r:id="rId10"/>
          <w:pgSz w:w="11907" w:h="16840"/>
          <w:pgMar w:top="1090" w:right="1678" w:bottom="935" w:left="1678" w:header="720" w:footer="720" w:gutter="0"/>
          <w:pgNumType w:start="0"/>
          <w:cols w:space="720"/>
          <w:titlePg/>
        </w:sectPr>
      </w:pPr>
    </w:p>
    <w:p w14:paraId="515255E9" w14:textId="0CF8F635" w:rsidR="007F1747" w:rsidRPr="002F7638" w:rsidRDefault="00AB4F92" w:rsidP="006643B1">
      <w:pPr>
        <w:adjustRightInd w:val="0"/>
        <w:snapToGrid w:val="0"/>
        <w:spacing w:line="520" w:lineRule="atLeast"/>
        <w:jc w:val="center"/>
        <w:rPr>
          <w:rFonts w:ascii="宋体" w:hAnsi="宋体"/>
          <w:b/>
          <w:color w:val="000000" w:themeColor="text1"/>
          <w:sz w:val="28"/>
          <w:szCs w:val="28"/>
        </w:rPr>
      </w:pPr>
      <w:r w:rsidRPr="002F7638">
        <w:rPr>
          <w:rFonts w:ascii="宋体" w:hAnsi="宋体" w:hint="eastAsia"/>
          <w:b/>
          <w:color w:val="000000" w:themeColor="text1"/>
          <w:sz w:val="28"/>
          <w:szCs w:val="28"/>
        </w:rPr>
        <w:lastRenderedPageBreak/>
        <w:t>南方泓享稳健添利</w:t>
      </w:r>
      <w:r w:rsidR="004856FE" w:rsidRPr="002F7638">
        <w:rPr>
          <w:rFonts w:ascii="宋体" w:hAnsi="宋体" w:hint="eastAsia"/>
          <w:b/>
          <w:color w:val="000000" w:themeColor="text1"/>
          <w:sz w:val="28"/>
          <w:szCs w:val="28"/>
        </w:rPr>
        <w:t>3个月</w:t>
      </w:r>
      <w:r w:rsidRPr="002F7638">
        <w:rPr>
          <w:rFonts w:ascii="宋体" w:hAnsi="宋体" w:hint="eastAsia"/>
          <w:b/>
          <w:color w:val="000000" w:themeColor="text1"/>
          <w:sz w:val="28"/>
          <w:szCs w:val="28"/>
        </w:rPr>
        <w:t>持有期债券型证券投资基金</w:t>
      </w:r>
    </w:p>
    <w:p w14:paraId="0022B401" w14:textId="2C9E55E7" w:rsidR="00B61FF9" w:rsidRPr="002F7638" w:rsidRDefault="001B0A60" w:rsidP="006643B1">
      <w:pPr>
        <w:adjustRightInd w:val="0"/>
        <w:snapToGrid w:val="0"/>
        <w:spacing w:line="520" w:lineRule="atLeast"/>
        <w:jc w:val="center"/>
        <w:rPr>
          <w:rFonts w:ascii="宋体" w:hAnsi="宋体"/>
          <w:b/>
          <w:color w:val="000000" w:themeColor="text1"/>
          <w:sz w:val="28"/>
          <w:szCs w:val="28"/>
        </w:rPr>
      </w:pPr>
      <w:r w:rsidRPr="002F7638">
        <w:rPr>
          <w:rFonts w:ascii="宋体" w:hAnsi="宋体" w:hint="eastAsia"/>
          <w:b/>
          <w:color w:val="000000" w:themeColor="text1"/>
          <w:sz w:val="28"/>
          <w:szCs w:val="28"/>
        </w:rPr>
        <w:t>托管协议</w:t>
      </w:r>
    </w:p>
    <w:p w14:paraId="5C53CA99" w14:textId="77777777" w:rsidR="0091746B" w:rsidRPr="002F7638" w:rsidRDefault="0091746B" w:rsidP="006643B1">
      <w:pPr>
        <w:adjustRightInd w:val="0"/>
        <w:snapToGrid w:val="0"/>
        <w:spacing w:line="520" w:lineRule="atLeast"/>
        <w:jc w:val="center"/>
        <w:rPr>
          <w:rFonts w:ascii="宋体" w:hAnsi="宋体"/>
          <w:b/>
          <w:color w:val="000000" w:themeColor="text1"/>
          <w:sz w:val="28"/>
          <w:szCs w:val="28"/>
        </w:rPr>
      </w:pPr>
    </w:p>
    <w:p w14:paraId="6B471D2A" w14:textId="6D51C16E" w:rsidR="001C545B" w:rsidRPr="002F7638" w:rsidRDefault="001C545B" w:rsidP="006643B1">
      <w:pPr>
        <w:tabs>
          <w:tab w:val="left" w:pos="5940"/>
        </w:tabs>
        <w:adjustRightInd w:val="0"/>
        <w:snapToGrid w:val="0"/>
        <w:spacing w:line="520" w:lineRule="atLeast"/>
        <w:rPr>
          <w:rFonts w:ascii="宋体" w:hAnsi="宋体"/>
          <w:b/>
          <w:color w:val="000000" w:themeColor="text1"/>
          <w:sz w:val="24"/>
          <w:szCs w:val="24"/>
        </w:rPr>
      </w:pPr>
      <w:r w:rsidRPr="002F7638">
        <w:rPr>
          <w:rFonts w:ascii="宋体" w:hAnsi="宋体" w:hint="eastAsia"/>
          <w:b/>
          <w:color w:val="000000" w:themeColor="text1"/>
          <w:sz w:val="24"/>
          <w:szCs w:val="24"/>
        </w:rPr>
        <w:t>基金管理人：</w:t>
      </w:r>
      <w:r w:rsidR="001C2DE7" w:rsidRPr="002F7638">
        <w:rPr>
          <w:rFonts w:ascii="宋体" w:hAnsi="宋体" w:hint="eastAsia"/>
          <w:b/>
          <w:color w:val="000000" w:themeColor="text1"/>
          <w:sz w:val="24"/>
          <w:szCs w:val="24"/>
        </w:rPr>
        <w:t>南方基金管理股份有限公司</w:t>
      </w:r>
    </w:p>
    <w:p w14:paraId="2236B7B1" w14:textId="0314199A" w:rsidR="001C545B" w:rsidRPr="002F7638" w:rsidRDefault="001C545B" w:rsidP="006643B1">
      <w:pPr>
        <w:tabs>
          <w:tab w:val="left" w:pos="5940"/>
        </w:tabs>
        <w:adjustRightInd w:val="0"/>
        <w:snapToGrid w:val="0"/>
        <w:spacing w:line="520" w:lineRule="atLeast"/>
        <w:rPr>
          <w:rFonts w:ascii="宋体" w:hAnsi="宋体"/>
          <w:color w:val="000000" w:themeColor="text1"/>
          <w:sz w:val="24"/>
          <w:szCs w:val="24"/>
        </w:rPr>
      </w:pPr>
      <w:r w:rsidRPr="002F7638">
        <w:rPr>
          <w:rFonts w:ascii="宋体" w:hAnsi="宋体" w:hint="eastAsia"/>
          <w:color w:val="000000" w:themeColor="text1"/>
          <w:sz w:val="24"/>
          <w:szCs w:val="24"/>
        </w:rPr>
        <w:t>法定代表人：</w:t>
      </w:r>
      <w:r w:rsidR="0061124A" w:rsidRPr="002F7638">
        <w:rPr>
          <w:rFonts w:ascii="宋体" w:hAnsi="宋体" w:hint="eastAsia"/>
          <w:color w:val="000000" w:themeColor="text1"/>
          <w:sz w:val="24"/>
          <w:szCs w:val="24"/>
        </w:rPr>
        <w:t>周易</w:t>
      </w:r>
    </w:p>
    <w:p w14:paraId="2831B647" w14:textId="03776240" w:rsidR="001C545B" w:rsidRPr="002F7638" w:rsidRDefault="001C545B" w:rsidP="006643B1">
      <w:pPr>
        <w:tabs>
          <w:tab w:val="left" w:pos="5940"/>
        </w:tabs>
        <w:adjustRightInd w:val="0"/>
        <w:snapToGrid w:val="0"/>
        <w:spacing w:line="520" w:lineRule="atLeast"/>
        <w:rPr>
          <w:rFonts w:ascii="宋体" w:hAnsi="宋体"/>
          <w:color w:val="000000" w:themeColor="text1"/>
          <w:sz w:val="24"/>
          <w:szCs w:val="24"/>
        </w:rPr>
      </w:pPr>
      <w:r w:rsidRPr="002F7638">
        <w:rPr>
          <w:rFonts w:ascii="宋体" w:hAnsi="宋体" w:hint="eastAsia"/>
          <w:color w:val="000000" w:themeColor="text1"/>
          <w:sz w:val="24"/>
          <w:szCs w:val="24"/>
        </w:rPr>
        <w:t>住    所：</w:t>
      </w:r>
      <w:r w:rsidR="001C2DE7" w:rsidRPr="002F7638">
        <w:rPr>
          <w:rFonts w:ascii="宋体" w:hAnsi="宋体" w:hint="eastAsia"/>
          <w:color w:val="000000" w:themeColor="text1"/>
          <w:sz w:val="24"/>
          <w:szCs w:val="24"/>
        </w:rPr>
        <w:t>深圳市福田区莲花街道益田路5999号基金大厦32-42楼</w:t>
      </w:r>
    </w:p>
    <w:p w14:paraId="162A8562" w14:textId="1600DC56" w:rsidR="001C545B" w:rsidRPr="002F7638" w:rsidRDefault="001C545B" w:rsidP="006643B1">
      <w:pPr>
        <w:tabs>
          <w:tab w:val="left" w:pos="5940"/>
        </w:tabs>
        <w:snapToGrid w:val="0"/>
        <w:spacing w:line="520" w:lineRule="atLeast"/>
        <w:rPr>
          <w:rFonts w:ascii="宋体" w:hAnsi="宋体"/>
          <w:color w:val="000000" w:themeColor="text1"/>
          <w:sz w:val="24"/>
          <w:szCs w:val="24"/>
        </w:rPr>
      </w:pPr>
      <w:r w:rsidRPr="002F7638">
        <w:rPr>
          <w:rFonts w:ascii="宋体" w:hAnsi="宋体" w:hint="eastAsia"/>
          <w:color w:val="000000" w:themeColor="text1"/>
          <w:sz w:val="24"/>
          <w:szCs w:val="24"/>
        </w:rPr>
        <w:t>邮政编码：</w:t>
      </w:r>
      <w:r w:rsidR="001C2DE7" w:rsidRPr="002F7638">
        <w:rPr>
          <w:rFonts w:ascii="宋体" w:hAnsi="宋体" w:hint="eastAsia"/>
          <w:color w:val="000000" w:themeColor="text1"/>
          <w:sz w:val="24"/>
          <w:szCs w:val="24"/>
        </w:rPr>
        <w:t>518017</w:t>
      </w:r>
    </w:p>
    <w:p w14:paraId="0A5C7F8C" w14:textId="3EC26F05" w:rsidR="001C545B" w:rsidRPr="002F7638" w:rsidRDefault="001C545B" w:rsidP="006643B1">
      <w:pPr>
        <w:tabs>
          <w:tab w:val="left" w:pos="5940"/>
        </w:tabs>
        <w:snapToGrid w:val="0"/>
        <w:spacing w:line="520" w:lineRule="atLeast"/>
        <w:rPr>
          <w:rFonts w:ascii="宋体" w:hAnsi="宋体"/>
          <w:color w:val="000000" w:themeColor="text1"/>
          <w:sz w:val="24"/>
          <w:szCs w:val="24"/>
        </w:rPr>
      </w:pPr>
      <w:r w:rsidRPr="002F7638">
        <w:rPr>
          <w:rFonts w:ascii="宋体" w:hAnsi="宋体" w:hint="eastAsia"/>
          <w:color w:val="000000" w:themeColor="text1"/>
          <w:sz w:val="24"/>
          <w:szCs w:val="24"/>
        </w:rPr>
        <w:t>联系电话：</w:t>
      </w:r>
      <w:r w:rsidR="001C2DE7" w:rsidRPr="002F7638">
        <w:rPr>
          <w:rFonts w:ascii="宋体" w:hAnsi="宋体"/>
          <w:color w:val="000000" w:themeColor="text1"/>
          <w:sz w:val="24"/>
          <w:szCs w:val="24"/>
        </w:rPr>
        <w:t>0755-82763888</w:t>
      </w:r>
    </w:p>
    <w:p w14:paraId="1995C98C" w14:textId="4429D7D3" w:rsidR="001C545B" w:rsidRPr="002F7638" w:rsidRDefault="001C545B" w:rsidP="006643B1">
      <w:pPr>
        <w:tabs>
          <w:tab w:val="left" w:pos="5940"/>
        </w:tabs>
        <w:snapToGrid w:val="0"/>
        <w:spacing w:line="520" w:lineRule="atLeast"/>
        <w:rPr>
          <w:rFonts w:ascii="宋体" w:hAnsi="宋体"/>
          <w:color w:val="000000" w:themeColor="text1"/>
          <w:sz w:val="24"/>
          <w:szCs w:val="24"/>
        </w:rPr>
      </w:pPr>
      <w:r w:rsidRPr="002F7638">
        <w:rPr>
          <w:rFonts w:ascii="宋体" w:hAnsi="宋体" w:hint="eastAsia"/>
          <w:color w:val="000000" w:themeColor="text1"/>
          <w:sz w:val="24"/>
          <w:szCs w:val="24"/>
        </w:rPr>
        <w:t>传    真：</w:t>
      </w:r>
      <w:r w:rsidR="001C2DE7" w:rsidRPr="002F7638">
        <w:rPr>
          <w:rFonts w:ascii="宋体" w:hAnsi="宋体" w:hint="eastAsia"/>
          <w:color w:val="000000" w:themeColor="text1"/>
          <w:sz w:val="24"/>
          <w:szCs w:val="24"/>
        </w:rPr>
        <w:t>0755-82763889</w:t>
      </w:r>
    </w:p>
    <w:p w14:paraId="189162C5" w14:textId="77777777" w:rsidR="001C545B" w:rsidRPr="002F7638" w:rsidRDefault="001C545B" w:rsidP="006643B1">
      <w:pPr>
        <w:snapToGrid w:val="0"/>
        <w:spacing w:line="520" w:lineRule="atLeast"/>
        <w:rPr>
          <w:rFonts w:ascii="宋体" w:hAnsi="宋体"/>
          <w:color w:val="000000" w:themeColor="text1"/>
          <w:sz w:val="24"/>
          <w:szCs w:val="24"/>
        </w:rPr>
      </w:pPr>
    </w:p>
    <w:p w14:paraId="1810D31E" w14:textId="7E9361E5" w:rsidR="00CC5FC5" w:rsidRPr="002F7638" w:rsidRDefault="001C545B" w:rsidP="008A1C63">
      <w:pPr>
        <w:tabs>
          <w:tab w:val="left" w:pos="5940"/>
        </w:tabs>
        <w:snapToGrid w:val="0"/>
        <w:spacing w:line="520" w:lineRule="atLeast"/>
        <w:rPr>
          <w:rFonts w:ascii="宋体" w:hAnsi="宋体"/>
          <w:color w:val="000000" w:themeColor="text1"/>
          <w:szCs w:val="24"/>
        </w:rPr>
      </w:pPr>
      <w:r w:rsidRPr="002F7638">
        <w:rPr>
          <w:rFonts w:ascii="宋体" w:hAnsi="宋体" w:hint="eastAsia"/>
          <w:b/>
          <w:color w:val="000000" w:themeColor="text1"/>
          <w:sz w:val="24"/>
          <w:szCs w:val="24"/>
        </w:rPr>
        <w:t xml:space="preserve">基金托管人：中信银行股份有限公司 </w:t>
      </w:r>
    </w:p>
    <w:p w14:paraId="587FDDDE" w14:textId="77777777" w:rsidR="00CC5FC5" w:rsidRPr="002F7638" w:rsidRDefault="00CC5FC5" w:rsidP="008A1C63">
      <w:pPr>
        <w:tabs>
          <w:tab w:val="left" w:pos="5940"/>
        </w:tabs>
        <w:snapToGrid w:val="0"/>
        <w:spacing w:line="520" w:lineRule="atLeast"/>
        <w:rPr>
          <w:rFonts w:ascii="宋体" w:hAnsi="宋体"/>
          <w:color w:val="000000" w:themeColor="text1"/>
          <w:szCs w:val="24"/>
        </w:rPr>
      </w:pPr>
      <w:r w:rsidRPr="002F7638">
        <w:rPr>
          <w:rFonts w:ascii="宋体" w:hAnsi="宋体" w:hint="eastAsia"/>
          <w:color w:val="000000" w:themeColor="text1"/>
          <w:sz w:val="24"/>
          <w:szCs w:val="24"/>
        </w:rPr>
        <w:t>地址：北京市朝阳区光华路10号院1号楼6-30层、32-42层</w:t>
      </w:r>
    </w:p>
    <w:p w14:paraId="3C6F81CA" w14:textId="2E6FE0D9" w:rsidR="00CC5FC5" w:rsidRPr="002F7638" w:rsidRDefault="00CC5FC5" w:rsidP="008A1C63">
      <w:pPr>
        <w:tabs>
          <w:tab w:val="left" w:pos="5940"/>
        </w:tabs>
        <w:snapToGrid w:val="0"/>
        <w:spacing w:line="520" w:lineRule="atLeast"/>
        <w:rPr>
          <w:rFonts w:ascii="宋体" w:hAnsi="宋体"/>
          <w:color w:val="000000" w:themeColor="text1"/>
          <w:szCs w:val="24"/>
        </w:rPr>
      </w:pPr>
      <w:r w:rsidRPr="002F7638">
        <w:rPr>
          <w:rFonts w:ascii="宋体" w:hAnsi="宋体" w:hint="eastAsia"/>
          <w:color w:val="000000" w:themeColor="text1"/>
          <w:sz w:val="24"/>
          <w:szCs w:val="24"/>
        </w:rPr>
        <w:t>法定代表人：</w:t>
      </w:r>
      <w:r w:rsidR="000253AD" w:rsidRPr="002F7638">
        <w:rPr>
          <w:rFonts w:ascii="宋体" w:hAnsi="宋体" w:hint="eastAsia"/>
          <w:color w:val="000000" w:themeColor="text1"/>
          <w:sz w:val="24"/>
          <w:szCs w:val="24"/>
        </w:rPr>
        <w:t>方合英</w:t>
      </w:r>
    </w:p>
    <w:p w14:paraId="628246A4" w14:textId="77777777" w:rsidR="00CC5FC5" w:rsidRPr="002F7638" w:rsidRDefault="00CC5FC5" w:rsidP="008A1C63">
      <w:pPr>
        <w:tabs>
          <w:tab w:val="left" w:pos="5940"/>
        </w:tabs>
        <w:snapToGrid w:val="0"/>
        <w:spacing w:line="520" w:lineRule="atLeast"/>
        <w:rPr>
          <w:rFonts w:ascii="宋体" w:hAnsi="宋体"/>
          <w:color w:val="000000" w:themeColor="text1"/>
          <w:szCs w:val="24"/>
        </w:rPr>
      </w:pPr>
      <w:r w:rsidRPr="002F7638">
        <w:rPr>
          <w:rFonts w:ascii="宋体" w:hAnsi="宋体" w:hint="eastAsia"/>
          <w:color w:val="000000" w:themeColor="text1"/>
          <w:sz w:val="24"/>
          <w:szCs w:val="24"/>
        </w:rPr>
        <w:t>联系电话：010-66636324</w:t>
      </w:r>
    </w:p>
    <w:p w14:paraId="7E89DEC1" w14:textId="77777777" w:rsidR="00B61FF9" w:rsidRPr="002F7638" w:rsidRDefault="00B61FF9" w:rsidP="006643B1">
      <w:pPr>
        <w:autoSpaceDE w:val="0"/>
        <w:autoSpaceDN w:val="0"/>
        <w:adjustRightInd w:val="0"/>
        <w:spacing w:line="520" w:lineRule="atLeast"/>
        <w:rPr>
          <w:rFonts w:ascii="宋体" w:hAnsi="宋体"/>
          <w:color w:val="000000" w:themeColor="text1"/>
          <w:sz w:val="24"/>
          <w:szCs w:val="24"/>
        </w:rPr>
      </w:pPr>
    </w:p>
    <w:p w14:paraId="0A339E9C" w14:textId="77777777" w:rsidR="00B61FF9" w:rsidRPr="002F7638" w:rsidRDefault="001B0A60" w:rsidP="004D4161">
      <w:pPr>
        <w:autoSpaceDE w:val="0"/>
        <w:autoSpaceDN w:val="0"/>
        <w:spacing w:line="360" w:lineRule="auto"/>
        <w:ind w:firstLineChars="200" w:firstLine="482"/>
        <w:rPr>
          <w:rFonts w:asciiTheme="minorEastAsia" w:eastAsiaTheme="minorEastAsia" w:hAnsiTheme="minorEastAsia"/>
          <w:b/>
          <w:color w:val="000000" w:themeColor="text1"/>
          <w:sz w:val="24"/>
          <w:szCs w:val="24"/>
        </w:rPr>
      </w:pPr>
      <w:r w:rsidRPr="002F7638">
        <w:rPr>
          <w:rFonts w:asciiTheme="minorEastAsia" w:eastAsiaTheme="minorEastAsia" w:hAnsiTheme="minorEastAsia" w:hint="eastAsia"/>
          <w:b/>
          <w:color w:val="000000" w:themeColor="text1"/>
          <w:sz w:val="24"/>
          <w:szCs w:val="24"/>
        </w:rPr>
        <w:t>鉴于：</w:t>
      </w:r>
    </w:p>
    <w:p w14:paraId="795869F6" w14:textId="15A36D5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w:t>
      </w:r>
      <w:r w:rsidR="00845788" w:rsidRPr="002F7638">
        <w:rPr>
          <w:rFonts w:asciiTheme="minorEastAsia" w:eastAsiaTheme="minorEastAsia" w:hAnsiTheme="minorEastAsia" w:hint="eastAsia"/>
          <w:color w:val="000000" w:themeColor="text1"/>
          <w:szCs w:val="24"/>
        </w:rPr>
        <w:t>南方基金管理股份有限公司</w:t>
      </w:r>
      <w:r w:rsidRPr="002F7638">
        <w:rPr>
          <w:rFonts w:asciiTheme="minorEastAsia" w:eastAsiaTheme="minorEastAsia" w:hAnsiTheme="minorEastAsia" w:hint="eastAsia"/>
          <w:color w:val="000000" w:themeColor="text1"/>
          <w:szCs w:val="24"/>
        </w:rPr>
        <w:t>系一家依照中国法律合法成立并有效存续的</w:t>
      </w:r>
      <w:r w:rsidR="00845788" w:rsidRPr="002F7638">
        <w:rPr>
          <w:rFonts w:asciiTheme="minorEastAsia" w:eastAsiaTheme="minorEastAsia" w:hAnsiTheme="minorEastAsia" w:hint="eastAsia"/>
          <w:color w:val="000000" w:themeColor="text1"/>
          <w:szCs w:val="24"/>
        </w:rPr>
        <w:t>股份有限公司</w:t>
      </w:r>
      <w:r w:rsidRPr="002F7638">
        <w:rPr>
          <w:rFonts w:asciiTheme="minorEastAsia" w:eastAsiaTheme="minorEastAsia" w:hAnsiTheme="minorEastAsia" w:hint="eastAsia"/>
          <w:color w:val="000000" w:themeColor="text1"/>
          <w:szCs w:val="24"/>
        </w:rPr>
        <w:t>，按照相关法律法规的规定具备担任基金管理人的资格和能力；</w:t>
      </w:r>
    </w:p>
    <w:p w14:paraId="4FE5F169" w14:textId="39A590D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2.中信银行股份有限公司系一家依照中国法律合法成立并有效存续的银行，按照相关法律法规的规定具备担任基金托管人的资格和能力；</w:t>
      </w:r>
    </w:p>
    <w:p w14:paraId="436B2A7A" w14:textId="11663A5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w:t>
      </w:r>
      <w:r w:rsidR="00845788" w:rsidRPr="002F7638">
        <w:rPr>
          <w:rFonts w:asciiTheme="minorEastAsia" w:eastAsiaTheme="minorEastAsia" w:hAnsiTheme="minorEastAsia" w:hint="eastAsia"/>
          <w:color w:val="000000" w:themeColor="text1"/>
          <w:szCs w:val="24"/>
        </w:rPr>
        <w:t xml:space="preserve"> 南方基金管理股份有限公司</w:t>
      </w:r>
      <w:r w:rsidRPr="002F7638">
        <w:rPr>
          <w:rFonts w:asciiTheme="minorEastAsia" w:eastAsiaTheme="minorEastAsia" w:hAnsiTheme="minorEastAsia" w:hint="eastAsia"/>
          <w:color w:val="000000" w:themeColor="text1"/>
          <w:szCs w:val="24"/>
        </w:rPr>
        <w:t>拟担任</w:t>
      </w:r>
      <w:r w:rsidR="00AB4F92" w:rsidRPr="002F7638">
        <w:rPr>
          <w:rFonts w:asciiTheme="minorEastAsia" w:eastAsiaTheme="minorEastAsia" w:hAnsiTheme="minorEastAsia" w:hint="eastAsia"/>
          <w:bCs/>
          <w:color w:val="000000" w:themeColor="text1"/>
          <w:szCs w:val="24"/>
        </w:rPr>
        <w:t>南方泓享稳健添利</w:t>
      </w:r>
      <w:r w:rsidR="004856FE" w:rsidRPr="002F7638">
        <w:rPr>
          <w:rFonts w:asciiTheme="minorEastAsia" w:eastAsiaTheme="minorEastAsia" w:hAnsiTheme="minorEastAsia" w:hint="eastAsia"/>
          <w:bCs/>
          <w:color w:val="000000" w:themeColor="text1"/>
          <w:szCs w:val="24"/>
        </w:rPr>
        <w:t>3个月</w:t>
      </w:r>
      <w:r w:rsidR="00AB4F92" w:rsidRPr="002F7638">
        <w:rPr>
          <w:rFonts w:asciiTheme="minorEastAsia" w:eastAsiaTheme="minorEastAsia" w:hAnsiTheme="minorEastAsia" w:hint="eastAsia"/>
          <w:bCs/>
          <w:color w:val="000000" w:themeColor="text1"/>
          <w:szCs w:val="24"/>
        </w:rPr>
        <w:t>持有期债券型证券投资基金</w:t>
      </w:r>
      <w:r w:rsidRPr="002F7638">
        <w:rPr>
          <w:rFonts w:asciiTheme="minorEastAsia" w:eastAsiaTheme="minorEastAsia" w:hAnsiTheme="minorEastAsia" w:hint="eastAsia"/>
          <w:color w:val="000000" w:themeColor="text1"/>
          <w:szCs w:val="24"/>
        </w:rPr>
        <w:t>的基金管理人，中信银行股份有限公司拟担任</w:t>
      </w:r>
      <w:r w:rsidR="00AB4F92" w:rsidRPr="002F7638">
        <w:rPr>
          <w:rFonts w:asciiTheme="minorEastAsia" w:eastAsiaTheme="minorEastAsia" w:hAnsiTheme="minorEastAsia" w:hint="eastAsia"/>
          <w:bCs/>
          <w:color w:val="000000" w:themeColor="text1"/>
          <w:szCs w:val="24"/>
        </w:rPr>
        <w:t>南方泓享稳健添利</w:t>
      </w:r>
      <w:r w:rsidR="004856FE" w:rsidRPr="002F7638">
        <w:rPr>
          <w:rFonts w:asciiTheme="minorEastAsia" w:eastAsiaTheme="minorEastAsia" w:hAnsiTheme="minorEastAsia" w:hint="eastAsia"/>
          <w:bCs/>
          <w:color w:val="000000" w:themeColor="text1"/>
          <w:szCs w:val="24"/>
        </w:rPr>
        <w:t>3个月</w:t>
      </w:r>
      <w:r w:rsidR="00AB4F92" w:rsidRPr="002F7638">
        <w:rPr>
          <w:rFonts w:asciiTheme="minorEastAsia" w:eastAsiaTheme="minorEastAsia" w:hAnsiTheme="minorEastAsia" w:hint="eastAsia"/>
          <w:bCs/>
          <w:color w:val="000000" w:themeColor="text1"/>
          <w:szCs w:val="24"/>
        </w:rPr>
        <w:t>持有期债券型证券投资基金</w:t>
      </w:r>
      <w:r w:rsidRPr="002F7638">
        <w:rPr>
          <w:rFonts w:asciiTheme="minorEastAsia" w:eastAsiaTheme="minorEastAsia" w:hAnsiTheme="minorEastAsia" w:hint="eastAsia"/>
          <w:color w:val="000000" w:themeColor="text1"/>
          <w:szCs w:val="24"/>
        </w:rPr>
        <w:t>的基金托管人；</w:t>
      </w:r>
    </w:p>
    <w:p w14:paraId="774C6DCC" w14:textId="159AAEA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为明确双方在基金托管中的权利、义务及责任，确保基金财产的安全，保护基金份额持有人的合法权益，依据</w:t>
      </w:r>
      <w:r w:rsidR="006117E4" w:rsidRPr="002F7638">
        <w:rPr>
          <w:rFonts w:asciiTheme="minorEastAsia" w:eastAsiaTheme="minorEastAsia" w:hAnsiTheme="minorEastAsia" w:hint="eastAsia"/>
          <w:color w:val="000000" w:themeColor="text1"/>
          <w:szCs w:val="24"/>
        </w:rPr>
        <w:t>相关法律法规和监管规定</w:t>
      </w:r>
      <w:r w:rsidRPr="002F7638">
        <w:rPr>
          <w:rFonts w:asciiTheme="minorEastAsia" w:eastAsiaTheme="minorEastAsia" w:hAnsiTheme="minorEastAsia" w:hint="eastAsia"/>
          <w:color w:val="000000" w:themeColor="text1"/>
          <w:szCs w:val="24"/>
        </w:rPr>
        <w:t>，双方本着平等自愿、诚实守信的原则特签订本协议。</w:t>
      </w:r>
    </w:p>
    <w:p w14:paraId="4A1D1ECD" w14:textId="77777777" w:rsidR="00B61FF9" w:rsidRPr="002F7638" w:rsidRDefault="001B0A60" w:rsidP="004D4161">
      <w:pPr>
        <w:pStyle w:val="20"/>
        <w:spacing w:before="0" w:after="0" w:line="360" w:lineRule="auto"/>
        <w:rPr>
          <w:rFonts w:asciiTheme="minorEastAsia" w:eastAsiaTheme="minorEastAsia" w:hAnsiTheme="minorEastAsia"/>
          <w:b/>
          <w:bCs/>
          <w:color w:val="000000" w:themeColor="text1"/>
          <w:szCs w:val="24"/>
        </w:rPr>
      </w:pPr>
      <w:r w:rsidRPr="002F7638">
        <w:rPr>
          <w:rFonts w:asciiTheme="minorEastAsia" w:eastAsiaTheme="minorEastAsia" w:hAnsiTheme="minorEastAsia" w:hint="eastAsia"/>
          <w:b/>
          <w:bCs/>
          <w:color w:val="000000" w:themeColor="text1"/>
          <w:szCs w:val="24"/>
        </w:rPr>
        <w:t>释义：</w:t>
      </w:r>
    </w:p>
    <w:p w14:paraId="02313709" w14:textId="1809A21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除非另有约定，《</w:t>
      </w:r>
      <w:r w:rsidR="00AB4F92" w:rsidRPr="002F7638">
        <w:rPr>
          <w:rFonts w:asciiTheme="minorEastAsia" w:eastAsiaTheme="minorEastAsia" w:hAnsiTheme="minorEastAsia" w:hint="eastAsia"/>
          <w:bCs/>
          <w:color w:val="000000" w:themeColor="text1"/>
          <w:szCs w:val="24"/>
        </w:rPr>
        <w:t>南方泓享稳健添利</w:t>
      </w:r>
      <w:r w:rsidR="004856FE" w:rsidRPr="002F7638">
        <w:rPr>
          <w:rFonts w:asciiTheme="minorEastAsia" w:eastAsiaTheme="minorEastAsia" w:hAnsiTheme="minorEastAsia" w:hint="eastAsia"/>
          <w:bCs/>
          <w:color w:val="000000" w:themeColor="text1"/>
          <w:szCs w:val="24"/>
        </w:rPr>
        <w:t>3个月</w:t>
      </w:r>
      <w:r w:rsidR="00AB4F92" w:rsidRPr="002F7638">
        <w:rPr>
          <w:rFonts w:asciiTheme="minorEastAsia" w:eastAsiaTheme="minorEastAsia" w:hAnsiTheme="minorEastAsia" w:hint="eastAsia"/>
          <w:bCs/>
          <w:color w:val="000000" w:themeColor="text1"/>
          <w:szCs w:val="24"/>
        </w:rPr>
        <w:t>持有期债券型证券投资基金</w:t>
      </w:r>
      <w:r w:rsidRPr="002F7638">
        <w:rPr>
          <w:rFonts w:asciiTheme="minorEastAsia" w:eastAsiaTheme="minorEastAsia" w:hAnsiTheme="minorEastAsia" w:hint="eastAsia"/>
          <w:color w:val="000000" w:themeColor="text1"/>
          <w:szCs w:val="24"/>
        </w:rPr>
        <w:t>基金合同》(以下简称“基金合同”)中定义的术语在用于本托管协议时应具有相同的含义；若有抵触</w:t>
      </w:r>
      <w:r w:rsidR="00BC0D5D"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 xml:space="preserve">应以基金合同为准，并依其条款解释。 </w:t>
      </w:r>
    </w:p>
    <w:p w14:paraId="3518F577" w14:textId="123EB22C"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11" w:name="_Toc296551337"/>
      <w:bookmarkStart w:id="12" w:name="_Toc106036220"/>
      <w:r w:rsidRPr="002F7638">
        <w:rPr>
          <w:rFonts w:asciiTheme="minorEastAsia" w:eastAsiaTheme="minorEastAsia" w:hAnsiTheme="minorEastAsia" w:hint="eastAsia"/>
          <w:bCs/>
          <w:color w:val="000000" w:themeColor="text1"/>
          <w:szCs w:val="24"/>
        </w:rPr>
        <w:lastRenderedPageBreak/>
        <w:t xml:space="preserve">第一条 </w:t>
      </w:r>
      <w:r w:rsidR="00271BEE" w:rsidRPr="002F7638">
        <w:rPr>
          <w:rFonts w:asciiTheme="minorEastAsia" w:eastAsiaTheme="minorEastAsia" w:hAnsiTheme="minorEastAsia" w:hint="eastAsia"/>
          <w:bCs/>
          <w:color w:val="000000" w:themeColor="text1"/>
          <w:szCs w:val="24"/>
        </w:rPr>
        <w:t>本</w:t>
      </w:r>
      <w:r w:rsidRPr="002F7638">
        <w:rPr>
          <w:rFonts w:asciiTheme="minorEastAsia" w:eastAsiaTheme="minorEastAsia" w:hAnsiTheme="minorEastAsia" w:hint="eastAsia"/>
          <w:bCs/>
          <w:color w:val="000000" w:themeColor="text1"/>
          <w:szCs w:val="24"/>
        </w:rPr>
        <w:t>协议当事人</w:t>
      </w:r>
      <w:bookmarkEnd w:id="11"/>
      <w:bookmarkEnd w:id="12"/>
    </w:p>
    <w:p w14:paraId="198D9B9E"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1.1基金管理人：</w:t>
      </w:r>
    </w:p>
    <w:p w14:paraId="32176AB6"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名称：南方基金管理股份有限公司</w:t>
      </w:r>
    </w:p>
    <w:p w14:paraId="47658C9A"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住所：深圳市福田区莲花街道益田路5999号基金大厦32-42楼</w:t>
      </w:r>
    </w:p>
    <w:p w14:paraId="1DCFCA89" w14:textId="5F1AD2E3"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法定代表人：</w:t>
      </w:r>
      <w:r w:rsidR="0061124A" w:rsidRPr="002F7638">
        <w:rPr>
          <w:rFonts w:asciiTheme="minorEastAsia" w:eastAsiaTheme="minorEastAsia" w:hAnsiTheme="minorEastAsia" w:hint="eastAsia"/>
          <w:color w:val="000000" w:themeColor="text1"/>
          <w:szCs w:val="24"/>
        </w:rPr>
        <w:t>周易</w:t>
      </w:r>
    </w:p>
    <w:p w14:paraId="4799B466"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成立时间：1998年3月6日</w:t>
      </w:r>
    </w:p>
    <w:p w14:paraId="6EAA8398"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批准设立机关：中国证券监督管理委员会</w:t>
      </w:r>
    </w:p>
    <w:p w14:paraId="1E87568E"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批准设立文号：证监基字[1998]4号</w:t>
      </w:r>
    </w:p>
    <w:p w14:paraId="491054A3"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组织形式：股份有限公司</w:t>
      </w:r>
    </w:p>
    <w:p w14:paraId="128BBCE5"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注册资本：人民币3.6172亿元</w:t>
      </w:r>
    </w:p>
    <w:p w14:paraId="15DA6234"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经营范围：基金募集、基金销售、资产管理、中国证监会许可的其它业务</w:t>
      </w:r>
    </w:p>
    <w:p w14:paraId="75F62387" w14:textId="77777777" w:rsidR="00B87DA0" w:rsidRPr="002F7638" w:rsidRDefault="00B87DA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存续期间：持续经营</w:t>
      </w:r>
    </w:p>
    <w:p w14:paraId="6CD54139"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1.2基金托管人：</w:t>
      </w:r>
    </w:p>
    <w:p w14:paraId="4C3409A3" w14:textId="75E7716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名称：中信银行股份有限公司</w:t>
      </w:r>
    </w:p>
    <w:p w14:paraId="03629BA5" w14:textId="7914EA9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住所：</w:t>
      </w:r>
      <w:r w:rsidR="005A650A" w:rsidRPr="002F7638">
        <w:rPr>
          <w:rFonts w:asciiTheme="minorEastAsia" w:eastAsiaTheme="minorEastAsia" w:hAnsiTheme="minorEastAsia" w:hint="eastAsia"/>
          <w:color w:val="000000" w:themeColor="text1"/>
          <w:szCs w:val="24"/>
        </w:rPr>
        <w:t>北京市朝阳区光华路10号院1号楼6-30层、32-42层</w:t>
      </w:r>
    </w:p>
    <w:p w14:paraId="78F9ABDB" w14:textId="7F86351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法定代表人：</w:t>
      </w:r>
      <w:r w:rsidR="003A440C" w:rsidRPr="002F7638">
        <w:rPr>
          <w:rFonts w:asciiTheme="minorEastAsia" w:eastAsiaTheme="minorEastAsia" w:hAnsiTheme="minorEastAsia" w:hint="eastAsia"/>
          <w:color w:val="000000" w:themeColor="text1"/>
          <w:szCs w:val="24"/>
        </w:rPr>
        <w:t>方合英</w:t>
      </w:r>
    </w:p>
    <w:p w14:paraId="1D42E32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成立时间：1987年4月</w:t>
      </w:r>
      <w:r w:rsidRPr="002F7638">
        <w:rPr>
          <w:rFonts w:asciiTheme="minorEastAsia" w:eastAsiaTheme="minorEastAsia" w:hAnsiTheme="minorEastAsia"/>
          <w:color w:val="000000" w:themeColor="text1"/>
          <w:szCs w:val="24"/>
        </w:rPr>
        <w:t>20</w:t>
      </w:r>
      <w:r w:rsidRPr="002F7638">
        <w:rPr>
          <w:rFonts w:asciiTheme="minorEastAsia" w:eastAsiaTheme="minorEastAsia" w:hAnsiTheme="minorEastAsia" w:hint="eastAsia"/>
          <w:color w:val="000000" w:themeColor="text1"/>
          <w:szCs w:val="24"/>
        </w:rPr>
        <w:t>日</w:t>
      </w:r>
    </w:p>
    <w:p w14:paraId="2A101220" w14:textId="54C9CC86" w:rsidR="00B61FF9" w:rsidRPr="002F7638" w:rsidRDefault="0008590F"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批准设立机关及</w:t>
      </w:r>
      <w:r w:rsidR="001B0A60" w:rsidRPr="002F7638">
        <w:rPr>
          <w:rFonts w:asciiTheme="minorEastAsia" w:eastAsiaTheme="minorEastAsia" w:hAnsiTheme="minorEastAsia" w:hint="eastAsia"/>
          <w:color w:val="000000" w:themeColor="text1"/>
          <w:szCs w:val="24"/>
        </w:rPr>
        <w:t>批准设立文号：</w:t>
      </w:r>
      <w:r w:rsidRPr="002F7638">
        <w:rPr>
          <w:rFonts w:asciiTheme="minorEastAsia" w:eastAsiaTheme="minorEastAsia" w:hAnsiTheme="minorEastAsia" w:hint="eastAsia"/>
          <w:color w:val="000000" w:themeColor="text1"/>
          <w:szCs w:val="24"/>
        </w:rPr>
        <w:t>中华人民共和国国务院办公厅</w:t>
      </w:r>
      <w:r w:rsidR="001B0A60" w:rsidRPr="002F7638">
        <w:rPr>
          <w:rFonts w:asciiTheme="minorEastAsia" w:eastAsiaTheme="minorEastAsia" w:hAnsiTheme="minorEastAsia" w:hint="eastAsia"/>
          <w:color w:val="000000" w:themeColor="text1"/>
          <w:szCs w:val="24"/>
        </w:rPr>
        <w:t>国办函[1987]14号</w:t>
      </w:r>
    </w:p>
    <w:p w14:paraId="459424C0" w14:textId="4D1AEB3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基金托管业务批准文号：</w:t>
      </w:r>
      <w:r w:rsidR="00AD375D" w:rsidRPr="002F7638">
        <w:rPr>
          <w:rFonts w:asciiTheme="minorEastAsia" w:eastAsiaTheme="minorEastAsia" w:hAnsiTheme="minorEastAsia" w:hint="eastAsia"/>
          <w:bCs/>
          <w:color w:val="000000" w:themeColor="text1"/>
          <w:szCs w:val="24"/>
        </w:rPr>
        <w:t>中国证监会</w:t>
      </w:r>
      <w:r w:rsidRPr="002F7638">
        <w:rPr>
          <w:rFonts w:asciiTheme="minorEastAsia" w:eastAsiaTheme="minorEastAsia" w:hAnsiTheme="minorEastAsia" w:hint="eastAsia"/>
          <w:color w:val="000000" w:themeColor="text1"/>
          <w:szCs w:val="24"/>
        </w:rPr>
        <w:t>证监基金字[2004]125号</w:t>
      </w:r>
    </w:p>
    <w:p w14:paraId="5F52AC6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组织形式：股份有限公司</w:t>
      </w:r>
    </w:p>
    <w:p w14:paraId="01AC85F2" w14:textId="3CA84AE9"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注册资本：</w:t>
      </w:r>
      <w:r w:rsidR="00E00965">
        <w:rPr>
          <w:rFonts w:asciiTheme="minorEastAsia" w:eastAsiaTheme="minorEastAsia" w:hAnsiTheme="minorEastAsia"/>
          <w:color w:val="000000" w:themeColor="text1"/>
          <w:szCs w:val="24"/>
        </w:rPr>
        <w:t>556.45</w:t>
      </w:r>
      <w:r w:rsidR="00AD375D" w:rsidRPr="002F7638">
        <w:rPr>
          <w:rFonts w:asciiTheme="minorEastAsia" w:eastAsiaTheme="minorEastAsia" w:hAnsiTheme="minorEastAsia" w:hint="eastAsia"/>
          <w:color w:val="000000" w:themeColor="text1"/>
          <w:szCs w:val="24"/>
        </w:rPr>
        <w:t>亿元人民币</w:t>
      </w:r>
    </w:p>
    <w:p w14:paraId="712AC467" w14:textId="1D8FF333" w:rsidR="00DD6ABF"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存续期间：持续经营</w:t>
      </w:r>
    </w:p>
    <w:p w14:paraId="3671A825"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1D8A7D14" w14:textId="3A704FD2"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13" w:name="_Toc296551338"/>
      <w:bookmarkStart w:id="14" w:name="_Toc106036221"/>
      <w:r w:rsidRPr="002F7638">
        <w:rPr>
          <w:rFonts w:asciiTheme="minorEastAsia" w:eastAsiaTheme="minorEastAsia" w:hAnsiTheme="minorEastAsia" w:hint="eastAsia"/>
          <w:bCs/>
          <w:color w:val="000000" w:themeColor="text1"/>
          <w:szCs w:val="24"/>
        </w:rPr>
        <w:t xml:space="preserve">第二条 </w:t>
      </w:r>
      <w:r w:rsidR="00271BEE" w:rsidRPr="002F7638">
        <w:rPr>
          <w:rFonts w:asciiTheme="minorEastAsia" w:eastAsiaTheme="minorEastAsia" w:hAnsiTheme="minorEastAsia" w:hint="eastAsia"/>
          <w:bCs/>
          <w:color w:val="000000" w:themeColor="text1"/>
          <w:szCs w:val="24"/>
        </w:rPr>
        <w:t>本</w:t>
      </w:r>
      <w:r w:rsidRPr="002F7638">
        <w:rPr>
          <w:rFonts w:asciiTheme="minorEastAsia" w:eastAsiaTheme="minorEastAsia" w:hAnsiTheme="minorEastAsia" w:hint="eastAsia"/>
          <w:bCs/>
          <w:color w:val="000000" w:themeColor="text1"/>
          <w:szCs w:val="24"/>
        </w:rPr>
        <w:t>协议的依据、目的和原则</w:t>
      </w:r>
      <w:bookmarkEnd w:id="13"/>
      <w:bookmarkEnd w:id="14"/>
    </w:p>
    <w:p w14:paraId="64ED2F98" w14:textId="4D6822A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2.1</w:t>
      </w:r>
      <w:r w:rsidR="00271BE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协议的依据</w:t>
      </w:r>
    </w:p>
    <w:p w14:paraId="7A47D76C" w14:textId="34586A8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订立本协议的依据是</w:t>
      </w:r>
      <w:r w:rsidR="00BF6B7F" w:rsidRPr="002F7638">
        <w:rPr>
          <w:rFonts w:asciiTheme="minorEastAsia" w:eastAsiaTheme="minorEastAsia" w:hAnsiTheme="minorEastAsia" w:hint="eastAsia"/>
          <w:color w:val="000000" w:themeColor="text1"/>
          <w:szCs w:val="24"/>
        </w:rPr>
        <w:t>《中华人民共和国民法典》</w:t>
      </w:r>
      <w:r w:rsidR="00B87DA0" w:rsidRPr="002F7638">
        <w:rPr>
          <w:rFonts w:asciiTheme="minorEastAsia" w:eastAsiaTheme="minorEastAsia" w:hAnsiTheme="minorEastAsia"/>
          <w:bCs/>
          <w:color w:val="000000" w:themeColor="text1"/>
          <w:szCs w:val="24"/>
        </w:rPr>
        <w:t>、</w:t>
      </w:r>
      <w:r w:rsidR="00B87DA0" w:rsidRPr="002F7638">
        <w:rPr>
          <w:rFonts w:asciiTheme="minorEastAsia" w:eastAsiaTheme="minorEastAsia" w:hAnsiTheme="minorEastAsia" w:hint="eastAsia"/>
          <w:bCs/>
          <w:color w:val="000000" w:themeColor="text1"/>
          <w:szCs w:val="24"/>
        </w:rPr>
        <w:t>《中华人民共和国证券法》（以下</w:t>
      </w:r>
      <w:r w:rsidR="00B87DA0" w:rsidRPr="002F7638">
        <w:rPr>
          <w:rFonts w:asciiTheme="minorEastAsia" w:eastAsiaTheme="minorEastAsia" w:hAnsiTheme="minorEastAsia"/>
          <w:bCs/>
          <w:color w:val="000000" w:themeColor="text1"/>
          <w:szCs w:val="24"/>
        </w:rPr>
        <w:t>简称</w:t>
      </w:r>
      <w:r w:rsidR="00B87DA0" w:rsidRPr="002F7638">
        <w:rPr>
          <w:rFonts w:asciiTheme="minorEastAsia" w:eastAsiaTheme="minorEastAsia" w:hAnsiTheme="minorEastAsia" w:hint="eastAsia"/>
          <w:bCs/>
          <w:color w:val="000000" w:themeColor="text1"/>
          <w:szCs w:val="24"/>
        </w:rPr>
        <w:t>“</w:t>
      </w:r>
      <w:r w:rsidR="00B87DA0" w:rsidRPr="002F7638">
        <w:rPr>
          <w:rFonts w:asciiTheme="minorEastAsia" w:eastAsiaTheme="minorEastAsia" w:hAnsiTheme="minorEastAsia"/>
          <w:bCs/>
          <w:color w:val="000000" w:themeColor="text1"/>
          <w:szCs w:val="24"/>
        </w:rPr>
        <w:t>《</w:t>
      </w:r>
      <w:r w:rsidR="00B87DA0" w:rsidRPr="002F7638">
        <w:rPr>
          <w:rFonts w:asciiTheme="minorEastAsia" w:eastAsiaTheme="minorEastAsia" w:hAnsiTheme="minorEastAsia" w:hint="eastAsia"/>
          <w:bCs/>
          <w:color w:val="000000" w:themeColor="text1"/>
          <w:szCs w:val="24"/>
        </w:rPr>
        <w:t>证券法</w:t>
      </w:r>
      <w:r w:rsidR="00B87DA0" w:rsidRPr="002F7638">
        <w:rPr>
          <w:rFonts w:asciiTheme="minorEastAsia" w:eastAsiaTheme="minorEastAsia" w:hAnsiTheme="minorEastAsia"/>
          <w:bCs/>
          <w:color w:val="000000" w:themeColor="text1"/>
          <w:szCs w:val="24"/>
        </w:rPr>
        <w:t>》</w:t>
      </w:r>
      <w:r w:rsidR="00B87DA0" w:rsidRPr="002F7638">
        <w:rPr>
          <w:rFonts w:asciiTheme="minorEastAsia" w:eastAsiaTheme="minorEastAsia" w:hAnsiTheme="minorEastAsia" w:hint="eastAsia"/>
          <w:bCs/>
          <w:color w:val="000000" w:themeColor="text1"/>
          <w:szCs w:val="24"/>
        </w:rPr>
        <w:t>”）、</w:t>
      </w:r>
      <w:r w:rsidRPr="002F7638">
        <w:rPr>
          <w:rFonts w:asciiTheme="minorEastAsia" w:eastAsiaTheme="minorEastAsia" w:hAnsiTheme="minorEastAsia" w:hint="eastAsia"/>
          <w:color w:val="000000" w:themeColor="text1"/>
          <w:szCs w:val="24"/>
        </w:rPr>
        <w:t>《中华人民共和国证券投资基金法》（以下简称“《基金法》”）、《公开募集证券投资基金运作管理办法》（以下简称“《运作办法》”）、《</w:t>
      </w:r>
      <w:r w:rsidR="00A22A2F" w:rsidRPr="002F7638">
        <w:rPr>
          <w:rFonts w:asciiTheme="minorEastAsia" w:eastAsiaTheme="minorEastAsia" w:hAnsiTheme="minorEastAsia" w:hint="eastAsia"/>
          <w:color w:val="000000" w:themeColor="text1"/>
          <w:szCs w:val="24"/>
        </w:rPr>
        <w:t>公开募集证券投资基金销售机构监督管理办法</w:t>
      </w:r>
      <w:r w:rsidRPr="002F7638">
        <w:rPr>
          <w:rFonts w:asciiTheme="minorEastAsia" w:eastAsiaTheme="minorEastAsia" w:hAnsiTheme="minorEastAsia" w:hint="eastAsia"/>
          <w:color w:val="000000" w:themeColor="text1"/>
          <w:szCs w:val="24"/>
        </w:rPr>
        <w:t>》、《</w:t>
      </w:r>
      <w:r w:rsidR="00DE7DCF" w:rsidRPr="002F7638">
        <w:rPr>
          <w:rFonts w:asciiTheme="minorEastAsia" w:eastAsiaTheme="minorEastAsia" w:hAnsiTheme="minorEastAsia" w:hint="eastAsia"/>
          <w:color w:val="000000" w:themeColor="text1"/>
          <w:szCs w:val="24"/>
        </w:rPr>
        <w:t>公开</w:t>
      </w:r>
      <w:r w:rsidR="00DE7DCF" w:rsidRPr="002F7638">
        <w:rPr>
          <w:rFonts w:asciiTheme="minorEastAsia" w:eastAsiaTheme="minorEastAsia" w:hAnsiTheme="minorEastAsia"/>
          <w:color w:val="000000" w:themeColor="text1"/>
          <w:szCs w:val="24"/>
        </w:rPr>
        <w:t>募集</w:t>
      </w:r>
      <w:r w:rsidRPr="002F7638">
        <w:rPr>
          <w:rFonts w:asciiTheme="minorEastAsia" w:eastAsiaTheme="minorEastAsia" w:hAnsiTheme="minorEastAsia" w:hint="eastAsia"/>
          <w:color w:val="000000" w:themeColor="text1"/>
          <w:szCs w:val="24"/>
        </w:rPr>
        <w:t>证券投资基金信息披露管理办法》（以下简称“《信息披露办法》”）、</w:t>
      </w:r>
      <w:r w:rsidRPr="002F7638">
        <w:rPr>
          <w:rFonts w:asciiTheme="minorEastAsia" w:eastAsiaTheme="minorEastAsia" w:hAnsiTheme="minorEastAsia" w:hint="eastAsia"/>
          <w:bCs/>
          <w:color w:val="000000" w:themeColor="text1"/>
          <w:szCs w:val="24"/>
        </w:rPr>
        <w:t>《公开募集开放式证券投资基金流动性风险管理规定》（以下简称“《流动性风险管理规定》”）</w:t>
      </w:r>
      <w:r w:rsidR="00BF6B7F" w:rsidRPr="002F7638">
        <w:rPr>
          <w:rFonts w:asciiTheme="minorEastAsia" w:eastAsiaTheme="minorEastAsia" w:hAnsiTheme="minorEastAsia" w:hint="eastAsia"/>
          <w:bCs/>
          <w:color w:val="000000" w:themeColor="text1"/>
          <w:szCs w:val="24"/>
        </w:rPr>
        <w:t>、</w:t>
      </w:r>
      <w:r w:rsidRPr="002F7638">
        <w:rPr>
          <w:rFonts w:asciiTheme="minorEastAsia" w:eastAsiaTheme="minorEastAsia" w:hAnsiTheme="minorEastAsia" w:hint="eastAsia"/>
          <w:color w:val="000000" w:themeColor="text1"/>
          <w:szCs w:val="24"/>
        </w:rPr>
        <w:t>《证券投资基金信息披露内容与格式</w:t>
      </w:r>
      <w:r w:rsidRPr="002F7638">
        <w:rPr>
          <w:rFonts w:asciiTheme="minorEastAsia" w:eastAsiaTheme="minorEastAsia" w:hAnsiTheme="minorEastAsia" w:hint="eastAsia"/>
          <w:color w:val="000000" w:themeColor="text1"/>
          <w:szCs w:val="24"/>
        </w:rPr>
        <w:lastRenderedPageBreak/>
        <w:t>准则第7号〈托管协议的内容与格式〉》</w:t>
      </w:r>
      <w:r w:rsidR="00DE7DCF" w:rsidRPr="002F7638">
        <w:rPr>
          <w:rFonts w:asciiTheme="minorEastAsia" w:eastAsiaTheme="minorEastAsia" w:hAnsiTheme="minorEastAsia" w:hint="eastAsia"/>
          <w:color w:val="000000" w:themeColor="text1"/>
          <w:szCs w:val="24"/>
        </w:rPr>
        <w:t>、《</w:t>
      </w:r>
      <w:r w:rsidR="00AB4F92" w:rsidRPr="002F7638">
        <w:rPr>
          <w:rFonts w:asciiTheme="minorEastAsia" w:eastAsiaTheme="minorEastAsia" w:hAnsiTheme="minorEastAsia" w:hint="eastAsia"/>
          <w:bCs/>
          <w:color w:val="000000" w:themeColor="text1"/>
          <w:szCs w:val="24"/>
        </w:rPr>
        <w:t>南方泓享稳健添利</w:t>
      </w:r>
      <w:r w:rsidR="004856FE" w:rsidRPr="002F7638">
        <w:rPr>
          <w:rFonts w:asciiTheme="minorEastAsia" w:eastAsiaTheme="minorEastAsia" w:hAnsiTheme="minorEastAsia" w:hint="eastAsia"/>
          <w:bCs/>
          <w:color w:val="000000" w:themeColor="text1"/>
          <w:szCs w:val="24"/>
        </w:rPr>
        <w:t>3个月</w:t>
      </w:r>
      <w:r w:rsidR="00AB4F92" w:rsidRPr="002F7638">
        <w:rPr>
          <w:rFonts w:asciiTheme="minorEastAsia" w:eastAsiaTheme="minorEastAsia" w:hAnsiTheme="minorEastAsia" w:hint="eastAsia"/>
          <w:bCs/>
          <w:color w:val="000000" w:themeColor="text1"/>
          <w:szCs w:val="24"/>
        </w:rPr>
        <w:t>持有期债券型证券投资基金</w:t>
      </w:r>
      <w:r w:rsidR="00DE7DCF" w:rsidRPr="002F7638">
        <w:rPr>
          <w:rFonts w:asciiTheme="minorEastAsia" w:eastAsiaTheme="minorEastAsia" w:hAnsiTheme="minorEastAsia" w:hint="eastAsia"/>
          <w:color w:val="000000" w:themeColor="text1"/>
          <w:szCs w:val="24"/>
        </w:rPr>
        <w:t>基金合同》（以下简称“基金合同”）</w:t>
      </w:r>
      <w:r w:rsidRPr="002F7638">
        <w:rPr>
          <w:rFonts w:asciiTheme="minorEastAsia" w:eastAsiaTheme="minorEastAsia" w:hAnsiTheme="minorEastAsia" w:hint="eastAsia"/>
          <w:color w:val="000000" w:themeColor="text1"/>
          <w:szCs w:val="24"/>
        </w:rPr>
        <w:t>及其他有关规定。</w:t>
      </w:r>
    </w:p>
    <w:p w14:paraId="31203815" w14:textId="4B50C06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2.2</w:t>
      </w:r>
      <w:r w:rsidR="00271BE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协议的目的</w:t>
      </w:r>
    </w:p>
    <w:p w14:paraId="3C143C3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6F561756" w14:textId="534140F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2.3</w:t>
      </w:r>
      <w:r w:rsidR="00271BE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协议的原则</w:t>
      </w:r>
    </w:p>
    <w:p w14:paraId="6E4EA736" w14:textId="1BCAD8B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基金管理人和基金托管人本着平等自愿、诚实信用、充分保护基金份额持有人合法权益的原则，经协商一致，签订本协议。</w:t>
      </w:r>
    </w:p>
    <w:p w14:paraId="4FE9CEE8" w14:textId="419E1452" w:rsidR="00550BC4" w:rsidRPr="002F7638" w:rsidRDefault="00550BC4"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w:t>
      </w:r>
      <w:r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若本基金实施侧袋机制的，侧袋机制实施期间的相关安排见基金合同和招募说明书的规定。</w:t>
      </w:r>
    </w:p>
    <w:p w14:paraId="687E56EB"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5A71A539"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15" w:name="_Toc296551339"/>
      <w:bookmarkStart w:id="16" w:name="_Toc106036222"/>
      <w:r w:rsidRPr="002F7638">
        <w:rPr>
          <w:rFonts w:asciiTheme="minorEastAsia" w:eastAsiaTheme="minorEastAsia" w:hAnsiTheme="minorEastAsia" w:hint="eastAsia"/>
          <w:bCs/>
          <w:color w:val="000000" w:themeColor="text1"/>
          <w:szCs w:val="24"/>
        </w:rPr>
        <w:t>第三条 基金托管人对基金管理人的业务监督和核查</w:t>
      </w:r>
      <w:bookmarkEnd w:id="15"/>
      <w:bookmarkEnd w:id="16"/>
    </w:p>
    <w:p w14:paraId="54DC570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3.1基金托管人对基金管理人的投资行为行使监督权</w:t>
      </w:r>
    </w:p>
    <w:p w14:paraId="24042AF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3.1.1基金托管人根据有关法律法规的规定和基金合同的约定，对下述基金投资范围、投资对象进行监督。本基金将投资于以下金融工具：</w:t>
      </w:r>
    </w:p>
    <w:p w14:paraId="5CA2185D" w14:textId="39531EE5" w:rsidR="000A6BDC" w:rsidRPr="002F7638" w:rsidRDefault="000A6BDC" w:rsidP="000A6BDC">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本基金的投资范围包括国内依法发行上市的股票（包括主板、创业板</w:t>
      </w:r>
      <w:r w:rsidR="00AE25BE" w:rsidRPr="002F7638">
        <w:rPr>
          <w:rFonts w:asciiTheme="minorEastAsia" w:eastAsiaTheme="minorEastAsia" w:hAnsiTheme="minorEastAsia" w:hint="eastAsia"/>
          <w:color w:val="000000" w:themeColor="text1"/>
          <w:szCs w:val="24"/>
        </w:rPr>
        <w:t>、科创板</w:t>
      </w:r>
      <w:r w:rsidRPr="002F7638">
        <w:rPr>
          <w:rFonts w:asciiTheme="minorEastAsia" w:eastAsiaTheme="minorEastAsia" w:hAnsiTheme="minorEastAsia" w:hint="eastAsia"/>
          <w:color w:val="000000" w:themeColor="text1"/>
          <w:szCs w:val="24"/>
        </w:rPr>
        <w:t>及其他经中国证监会核准或注册上市的股票（含存托凭证））、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机构债券、地方政府债券、可转换债券、可交换债券及其他经中国证监会允许投资的债券）、资产支持证券、债券回购、银行存款（包括协议存款、定期存款及其他银行存款）、同业存单、国债期货、信用衍生品、货币市场工具、经中国证监会依法核准或注册的公开募集证券投资基金（仅包括全市场的股票型ETF</w:t>
      </w:r>
      <w:r w:rsidR="00171350">
        <w:rPr>
          <w:rFonts w:asciiTheme="minorEastAsia" w:eastAsiaTheme="minorEastAsia" w:hAnsiTheme="minorEastAsia" w:hint="eastAsia"/>
          <w:szCs w:val="24"/>
        </w:rPr>
        <w:t>、</w:t>
      </w:r>
      <w:r w:rsidR="00171350">
        <w:rPr>
          <w:rFonts w:hAnsi="宋体" w:hint="eastAsia"/>
          <w:bCs/>
          <w:szCs w:val="21"/>
        </w:rPr>
        <w:t>公开募集不动产投资信托基金（以下简称“公募REITs”）</w:t>
      </w:r>
      <w:r w:rsidRPr="002F7638">
        <w:rPr>
          <w:rFonts w:asciiTheme="minorEastAsia" w:eastAsiaTheme="minorEastAsia" w:hAnsiTheme="minorEastAsia" w:hint="eastAsia"/>
          <w:color w:val="000000" w:themeColor="text1"/>
          <w:szCs w:val="24"/>
        </w:rPr>
        <w:t>及本基金管理人旗下的股票型基金、计入权益类资产的混合型基金，不包括QDII基金、香港互认基金、基金中基金和其他可投资公募基金的基金、货币市场基金、非本基金管理人管理的基金（全市场的股票型ETF</w:t>
      </w:r>
      <w:r w:rsidR="00171350">
        <w:rPr>
          <w:rFonts w:asciiTheme="minorEastAsia" w:eastAsiaTheme="minorEastAsia" w:hAnsiTheme="minorEastAsia" w:hint="eastAsia"/>
          <w:szCs w:val="24"/>
        </w:rPr>
        <w:t>、</w:t>
      </w:r>
      <w:r w:rsidR="00171350">
        <w:rPr>
          <w:rFonts w:hAnsi="宋体" w:hint="eastAsia"/>
          <w:bCs/>
          <w:szCs w:val="21"/>
        </w:rPr>
        <w:t>公募REITs</w:t>
      </w:r>
      <w:r w:rsidRPr="002F7638">
        <w:rPr>
          <w:rFonts w:asciiTheme="minorEastAsia" w:eastAsiaTheme="minorEastAsia" w:hAnsiTheme="minorEastAsia" w:hint="eastAsia"/>
          <w:color w:val="000000" w:themeColor="text1"/>
          <w:szCs w:val="24"/>
        </w:rPr>
        <w:t>除外））以及法律法规或中国证监会允许基金投资的其他金融工具（但须符合中国证监会相关规定）。</w:t>
      </w:r>
    </w:p>
    <w:p w14:paraId="518D90C2" w14:textId="77777777" w:rsidR="000A6BDC" w:rsidRPr="002F7638" w:rsidRDefault="000A6BDC" w:rsidP="000A6BDC">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如法律法规或监管机构以后允许基金投资其他品种，基金管理人在履行适当程序后，可以将其纳入投资范围，并可依据届时有效的法律法规适时合理地调整投资</w:t>
      </w:r>
      <w:r w:rsidRPr="002F7638">
        <w:rPr>
          <w:rFonts w:asciiTheme="minorEastAsia" w:eastAsiaTheme="minorEastAsia" w:hAnsiTheme="minorEastAsia" w:hint="eastAsia"/>
          <w:color w:val="000000" w:themeColor="text1"/>
          <w:szCs w:val="24"/>
        </w:rPr>
        <w:lastRenderedPageBreak/>
        <w:t>范围。</w:t>
      </w:r>
    </w:p>
    <w:p w14:paraId="3EF74EAC" w14:textId="735CD03F" w:rsidR="000A6BDC" w:rsidRPr="002F7638" w:rsidRDefault="000A6BDC" w:rsidP="000A6BDC">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基金的投资组合比例为：</w:t>
      </w:r>
      <w:r w:rsidR="00C83FC6" w:rsidRPr="00C83FC6">
        <w:rPr>
          <w:rFonts w:asciiTheme="minorEastAsia" w:eastAsiaTheme="minorEastAsia" w:hAnsiTheme="minorEastAsia" w:hint="eastAsia"/>
          <w:color w:val="000000" w:themeColor="text1"/>
          <w:szCs w:val="24"/>
        </w:rPr>
        <w:t>本基金投资于债券不低于基金资产的80%；本基金对权益类资产及可转换债券、可交换债券的投资合计占基金资产的比例为5%-20%，其中投资于境内股票资产（含A股ETF）不低于基金资产的5%，投资于港股通标的股票的比例不超过股票资产的50%；本基金投资的权益类资产包括股票（含存托凭证）、股票型基金以及应计入权益类资产的混合型基金。</w:t>
      </w:r>
      <w:r w:rsidRPr="002F7638">
        <w:rPr>
          <w:rFonts w:asciiTheme="minorEastAsia" w:eastAsiaTheme="minorEastAsia" w:hAnsiTheme="minorEastAsia" w:hint="eastAsia"/>
          <w:color w:val="000000" w:themeColor="text1"/>
          <w:szCs w:val="24"/>
        </w:rPr>
        <w:t>本基金投资于经中国证监会依法核准或注册的公开募集的基金份额的比例不超过基金资产净值的10%。每个交易日日终在扣除国债期货合约需缴纳的交易保证金后，本基金保留的现金或到期日在一年以内的政府债券的比例合计不低于基金资产净值的5%，其中现金不包括结算备付金、存出保证金和应收申购款等。</w:t>
      </w:r>
    </w:p>
    <w:p w14:paraId="3092016A" w14:textId="77777777" w:rsidR="000A6BDC" w:rsidRPr="002F7638" w:rsidRDefault="000A6BDC" w:rsidP="000A6BDC">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w:t>
      </w:r>
    </w:p>
    <w:p w14:paraId="0457A483" w14:textId="6C4D0CAE" w:rsidR="00417E52" w:rsidRPr="002F7638" w:rsidRDefault="000A6BDC" w:rsidP="000A6BDC">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如法律法规或监管机构以后变更投资品种的投资比例限制，基金管理人在履行适当程序后，可以调整上述投资品种的投资比例。</w:t>
      </w:r>
    </w:p>
    <w:p w14:paraId="7A959D3C" w14:textId="0EF63C2C" w:rsidR="00565C0C" w:rsidRPr="002F7638" w:rsidRDefault="00565C0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本基金不得投资于相关法律、法规、部门规章及《基金合同》禁止投资的投资工具。</w:t>
      </w:r>
    </w:p>
    <w:p w14:paraId="615A5EA5" w14:textId="32391A81" w:rsidR="00130C38"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3.1.2基金托管人根据有关法律法规的规定及基金合同的约定对下述基金投</w:t>
      </w:r>
      <w:r w:rsidR="000559C3" w:rsidRPr="002F7638">
        <w:rPr>
          <w:rFonts w:asciiTheme="minorEastAsia" w:eastAsiaTheme="minorEastAsia" w:hAnsiTheme="minorEastAsia" w:hint="eastAsia"/>
          <w:color w:val="000000" w:themeColor="text1"/>
          <w:szCs w:val="24"/>
        </w:rPr>
        <w:t>融</w:t>
      </w:r>
      <w:r w:rsidRPr="002F7638">
        <w:rPr>
          <w:rFonts w:asciiTheme="minorEastAsia" w:eastAsiaTheme="minorEastAsia" w:hAnsiTheme="minorEastAsia" w:hint="eastAsia"/>
          <w:color w:val="000000" w:themeColor="text1"/>
          <w:szCs w:val="24"/>
        </w:rPr>
        <w:t>资比例进行监督：</w:t>
      </w:r>
      <w:r w:rsidR="007B0DCD" w:rsidRPr="002F7638">
        <w:rPr>
          <w:rFonts w:asciiTheme="minorEastAsia" w:eastAsiaTheme="minorEastAsia" w:hAnsiTheme="minorEastAsia" w:hint="eastAsia"/>
          <w:color w:val="000000" w:themeColor="text1"/>
          <w:szCs w:val="24"/>
        </w:rPr>
        <w:t xml:space="preserve">    </w:t>
      </w:r>
    </w:p>
    <w:p w14:paraId="6E452D7B" w14:textId="6938B364"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w:t>
      </w:r>
      <w:r w:rsidR="00C83FC6" w:rsidRPr="00C83FC6">
        <w:rPr>
          <w:rFonts w:asciiTheme="minorEastAsia" w:eastAsiaTheme="minorEastAsia" w:hAnsiTheme="minorEastAsia" w:hint="eastAsia"/>
          <w:bCs/>
          <w:color w:val="000000" w:themeColor="text1"/>
          <w:sz w:val="24"/>
          <w:szCs w:val="24"/>
        </w:rPr>
        <w:t>本基金投资于债券不低于基金资产的80%；本基金对权益类资产及可转换债券、可交换债券的投资合计占基金资产的比例为5%-20%，其中投资于境内股票资产（含A股ETF）不低于基金资产的5%，投资于港股通标的股票的比例不超过股票资产的50%；本基金投资的权益类资产包括股票（含存托凭证）、股票型基金以及应计入权益类资产的混合型基金。</w:t>
      </w:r>
      <w:r w:rsidRPr="002F7638">
        <w:rPr>
          <w:rFonts w:asciiTheme="minorEastAsia" w:eastAsiaTheme="minorEastAsia" w:hAnsiTheme="minorEastAsia" w:hint="eastAsia"/>
          <w:bCs/>
          <w:color w:val="000000" w:themeColor="text1"/>
          <w:sz w:val="24"/>
          <w:szCs w:val="24"/>
        </w:rPr>
        <w:t xml:space="preserve">本基金投资于经中国证监会依法核准或注册的公开募集的基金份额的比例不超过基金资产净值的10%。计入上述权益类资产的混合型基金需符合下列两个条件之一：1）基金合同约定股票及存托凭证资产投资比例不低于基金资产60%的混合型基金；2）根据基金披露的定期报告，最近四个季度中任一季度股票及存托凭证资产占基金资产比例均不低于60%的混合型基金； </w:t>
      </w:r>
    </w:p>
    <w:p w14:paraId="6EEEA7A8"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2）每个交易日日终在扣除国债期货合约需缴纳的交易保证金后，本基金保留的现金或到期日在一年以内的政府债券的比例合计不低于基金资产净值的5%，其中现金不包括结算备付金、存出保证金和应收申购款等；</w:t>
      </w:r>
    </w:p>
    <w:p w14:paraId="54A2BCCF"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lastRenderedPageBreak/>
        <w:t>（3）本基金持有一家公司发行的证券（不含本基金所投资的基金份额，A股和H股合并计算），其市值不超过基金资产净值的10%；</w:t>
      </w:r>
    </w:p>
    <w:p w14:paraId="023236E2"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4）本基金管理人管理的全部基金持有一家公司发行的证券（不含本基金所投资的基金份额，A股和H股合并计算），不超过该证券的10%，完全按照有关指数的构成比例进行证券投资的基金品种可以不受此条款规定的比例限制；</w:t>
      </w:r>
    </w:p>
    <w:p w14:paraId="5B701BDF"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（5）本基金投资于同一原始权益人的各类资产支持证券的比例，不得超过基金资产净值的10%；</w:t>
      </w:r>
    </w:p>
    <w:p w14:paraId="76EA1473"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（6）本基金持有的全部资产支持证券，其市值不得超过基金资产净值的20%；</w:t>
      </w:r>
    </w:p>
    <w:p w14:paraId="0D1F79D7"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（7）本基金持有的同一（指同一信用级别）资产支持证券的比例，不得超过该资产支持证券规模的10%；</w:t>
      </w:r>
    </w:p>
    <w:p w14:paraId="0B91DC8A"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（8）本基金管理人管理的全部基金投资于同一原始权益人的各类资产支持证券，不得超过其各类资产支持证券合计规模的10%；</w:t>
      </w:r>
    </w:p>
    <w:p w14:paraId="75C64CC8"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9）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37C8CC4"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10）本基金主动投资于流动性受限资产（含封闭运作基金、定期开放基金等流通受限基金）的市值合计不得超过该基金资产净值的15%；因证券市场波动、上市公司股票停牌、基金规模变动等基金管理人之外的因素致使基金不符合该比例限制的，基金管理人不得主动新增流动性受限资产的投资；</w:t>
      </w:r>
    </w:p>
    <w:p w14:paraId="6C311BA2"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（11）本基金与私募类证券资管产品及中国证监会认定的其他主体为交易对手开展逆回购交易的，可接受质押品的资质要求应当与基金合同约定的投资范围保持一致；</w:t>
      </w:r>
    </w:p>
    <w:p w14:paraId="32FE0D4A"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12）若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5750980A"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（13）本基金不持有具有信用保护卖方属性的信用衍生品，本基金持有的信用</w:t>
      </w:r>
      <w:r w:rsidRPr="002F7638">
        <w:rPr>
          <w:rFonts w:asciiTheme="minorEastAsia" w:eastAsiaTheme="minorEastAsia" w:hAnsiTheme="minorEastAsia" w:hint="eastAsia"/>
          <w:bCs/>
          <w:color w:val="000000" w:themeColor="text1"/>
          <w:sz w:val="24"/>
          <w:szCs w:val="24"/>
        </w:rPr>
        <w:lastRenderedPageBreak/>
        <w:t>衍生品名义本金不得超过本基金中所对应受保护债券面值的100%，本基金不得持有合约类信用衍生品；因证券/期货市场波动、证券发行人合并、基金规模变动等基金管理人之外的因素致使基金不符合前述所规定比例限制的，基金管理人应在3个月之内进行调整；</w:t>
      </w:r>
    </w:p>
    <w:p w14:paraId="49E58E66"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14）本基金投资于同一信用保护卖方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0694C5EF"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（15）本基金资产总值不超过基金资产净值的140%；</w:t>
      </w:r>
    </w:p>
    <w:p w14:paraId="147A245D"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（16）本基金投资存托凭证的比例限制依照内地上市交易的股票执行；</w:t>
      </w:r>
    </w:p>
    <w:p w14:paraId="2CD1C2A7"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 xml:space="preserve">（17）本基金投资其他基金时，被投资基金的运作期应当不少于1年，最近定期报告披露的季末基金净资产不低于1亿元； </w:t>
      </w:r>
    </w:p>
    <w:p w14:paraId="0625435C"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18）除ETF联接基金外，本基金管理人管理的全部基金持有单只基金不得超过被投资基金净资产的20%，被投资基金净资产规模以最近定期报告披露的规模为准；因证券/期货市场波动、基金规模变动、本基金所投资的基金发生流动性限制、暂停申购、赎回或二级市场交易停牌等基金管理人之外的因素致使基金投资不符合前述所规定比例限制的，基金管理人应当在20个交易日内进行调整，但中国证监会规定的特殊情形除外；</w:t>
      </w:r>
    </w:p>
    <w:p w14:paraId="5E95C6DC"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（19）本基金不得持有具有复杂、衍生品性质的基金份额，包括分级基金和中国证监会认定的其他基金份额；</w:t>
      </w:r>
    </w:p>
    <w:p w14:paraId="32FAC6BB"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（20）法律法规及中国证监会规定的和《基金合同》约定的其他投资限制。</w:t>
      </w:r>
    </w:p>
    <w:p w14:paraId="59A6C17C" w14:textId="77777777" w:rsidR="00E45680"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除上述第（2）、（10）、（11）、（13）、（14）、（18）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7079709" w14:textId="5F133AF3" w:rsidR="00417E52" w:rsidRPr="002F7638" w:rsidRDefault="00E45680" w:rsidP="00E4568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939DCE1" w14:textId="77777777" w:rsidR="00417E52" w:rsidRPr="002F7638" w:rsidRDefault="00417E52"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68BBF936" w14:textId="77777777" w:rsidR="00BD0633" w:rsidRPr="002F7638" w:rsidRDefault="00BD0633"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3.1.3基金托管人根据有关法律法规的规定及基金合同的约定对下述基金投资</w:t>
      </w:r>
      <w:r w:rsidRPr="002F7638">
        <w:rPr>
          <w:rFonts w:asciiTheme="minorEastAsia" w:eastAsiaTheme="minorEastAsia" w:hAnsiTheme="minorEastAsia" w:hint="eastAsia"/>
          <w:color w:val="000000" w:themeColor="text1"/>
          <w:szCs w:val="24"/>
        </w:rPr>
        <w:lastRenderedPageBreak/>
        <w:t>禁止行为进行监督：</w:t>
      </w:r>
    </w:p>
    <w:p w14:paraId="0146AC40" w14:textId="3765676D" w:rsidR="00565C0C" w:rsidRPr="002F7638" w:rsidRDefault="00BD0633"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根据法律法规的规定及基金合同的约定，本基金禁止从事下列行为：</w:t>
      </w:r>
    </w:p>
    <w:p w14:paraId="3DCD2C66" w14:textId="77777777" w:rsidR="00FA4344" w:rsidRPr="002F7638" w:rsidRDefault="00FA4344"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（1）承销证券；</w:t>
      </w:r>
    </w:p>
    <w:p w14:paraId="032D292A" w14:textId="77777777" w:rsidR="00FA4344" w:rsidRPr="002F7638" w:rsidRDefault="00FA4344"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（2）违反规定向他人贷款或者提供担保；</w:t>
      </w:r>
    </w:p>
    <w:p w14:paraId="7690E587" w14:textId="77777777" w:rsidR="00FA4344" w:rsidRPr="002F7638" w:rsidRDefault="00FA4344"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（3）从事承担无限责任的投资；</w:t>
      </w:r>
    </w:p>
    <w:p w14:paraId="2FC271DE" w14:textId="77777777" w:rsidR="00FA4344" w:rsidRPr="002F7638" w:rsidRDefault="00FA4344"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（4）向其基金管理人、基金托管人出资；</w:t>
      </w:r>
    </w:p>
    <w:p w14:paraId="51972BF0" w14:textId="77777777" w:rsidR="00FA4344" w:rsidRPr="002F7638" w:rsidRDefault="00FA4344" w:rsidP="00FA4344">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（5）从事内幕交易、操纵证券交易价格及其他不正当的证券交易活动；</w:t>
      </w:r>
    </w:p>
    <w:p w14:paraId="19A906FF" w14:textId="6F5FAEFA" w:rsidR="008602C6" w:rsidRPr="002F7638" w:rsidRDefault="008602C6" w:rsidP="008602C6">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hAnsiTheme="minorEastAsia" w:hint="eastAsia"/>
          <w:color w:val="000000" w:themeColor="text1"/>
          <w:sz w:val="24"/>
        </w:rPr>
        <w:t>（6</w:t>
      </w:r>
      <w:r w:rsidRPr="002F7638">
        <w:rPr>
          <w:rFonts w:asciiTheme="minorEastAsia" w:eastAsiaTheme="minorEastAsia" w:hAnsiTheme="minorEastAsia" w:hint="eastAsia"/>
          <w:bCs/>
          <w:color w:val="000000" w:themeColor="text1"/>
          <w:sz w:val="24"/>
          <w:szCs w:val="24"/>
        </w:rPr>
        <w:t>）持有基金中基金、QDII基金、香港互认基金、其他可投资基金的非基金中基金、货币市场基金、本基金基金经理管理的其他基金、非本基金管理人管理的基金（ETF</w:t>
      </w:r>
      <w:r w:rsidR="00171350">
        <w:rPr>
          <w:rFonts w:asciiTheme="minorEastAsia" w:eastAsiaTheme="minorEastAsia" w:hAnsiTheme="minorEastAsia" w:hint="eastAsia"/>
          <w:szCs w:val="24"/>
        </w:rPr>
        <w:t>、</w:t>
      </w:r>
      <w:r w:rsidR="00171350">
        <w:rPr>
          <w:rFonts w:hAnsi="宋体" w:hint="eastAsia"/>
          <w:bCs/>
          <w:szCs w:val="21"/>
        </w:rPr>
        <w:t>公募</w:t>
      </w:r>
      <w:r w:rsidR="00171350">
        <w:rPr>
          <w:rFonts w:hAnsi="宋体" w:hint="eastAsia"/>
          <w:bCs/>
          <w:szCs w:val="21"/>
        </w:rPr>
        <w:t>REITs</w:t>
      </w:r>
      <w:r w:rsidRPr="002F7638">
        <w:rPr>
          <w:rFonts w:asciiTheme="minorEastAsia" w:eastAsiaTheme="minorEastAsia" w:hAnsiTheme="minorEastAsia" w:hint="eastAsia"/>
          <w:bCs/>
          <w:color w:val="000000" w:themeColor="text1"/>
          <w:sz w:val="24"/>
          <w:szCs w:val="24"/>
        </w:rPr>
        <w:t>除外）；</w:t>
      </w:r>
    </w:p>
    <w:p w14:paraId="04A55F9D" w14:textId="341CE94A" w:rsidR="008602C6" w:rsidRPr="002F7638" w:rsidRDefault="008602C6" w:rsidP="008602C6">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（7）持有具有复杂、衍生品性质的基金份额，包括分级基金和中国证监会认定的其他基金份额；</w:t>
      </w:r>
    </w:p>
    <w:p w14:paraId="68D5872D" w14:textId="564DE18D" w:rsidR="008602C6" w:rsidRPr="002F7638" w:rsidRDefault="00FA4344" w:rsidP="005631B0">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w:t>
      </w:r>
      <w:r w:rsidR="008602C6" w:rsidRPr="002F7638">
        <w:rPr>
          <w:rFonts w:asciiTheme="minorEastAsia" w:eastAsiaTheme="minorEastAsia" w:hAnsiTheme="minorEastAsia"/>
          <w:bCs/>
          <w:color w:val="000000" w:themeColor="text1"/>
          <w:sz w:val="24"/>
          <w:szCs w:val="24"/>
        </w:rPr>
        <w:t>8</w:t>
      </w:r>
      <w:r w:rsidRPr="002F7638">
        <w:rPr>
          <w:rFonts w:asciiTheme="minorEastAsia" w:eastAsiaTheme="minorEastAsia" w:hAnsiTheme="minorEastAsia" w:hint="eastAsia"/>
          <w:bCs/>
          <w:color w:val="000000" w:themeColor="text1"/>
          <w:sz w:val="24"/>
          <w:szCs w:val="24"/>
        </w:rPr>
        <w:t>）法律、行政法规和中国证监会规定禁止的其他活动。</w:t>
      </w:r>
    </w:p>
    <w:p w14:paraId="1CABC3B5" w14:textId="39C411FD" w:rsidR="00565C0C" w:rsidRPr="002F7638" w:rsidRDefault="00FA4344" w:rsidP="00FA4344">
      <w:pPr>
        <w:spacing w:line="360" w:lineRule="auto"/>
        <w:ind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bCs/>
          <w:color w:val="000000" w:themeColor="text1"/>
          <w:sz w:val="24"/>
          <w:szCs w:val="24"/>
        </w:rPr>
        <w:t>如法律、行政法规或监管部门取消</w:t>
      </w:r>
      <w:r w:rsidR="005631B0" w:rsidRPr="002F7638">
        <w:rPr>
          <w:rFonts w:asciiTheme="minorEastAsia" w:eastAsiaTheme="minorEastAsia" w:hAnsiTheme="minorEastAsia" w:hint="eastAsia"/>
          <w:bCs/>
          <w:color w:val="000000" w:themeColor="text1"/>
          <w:sz w:val="24"/>
          <w:szCs w:val="24"/>
        </w:rPr>
        <w:t>或变更</w:t>
      </w:r>
      <w:r w:rsidRPr="002F7638">
        <w:rPr>
          <w:rFonts w:asciiTheme="minorEastAsia" w:eastAsiaTheme="minorEastAsia" w:hAnsiTheme="minorEastAsia" w:hint="eastAsia"/>
          <w:bCs/>
          <w:color w:val="000000" w:themeColor="text1"/>
          <w:sz w:val="24"/>
          <w:szCs w:val="24"/>
        </w:rPr>
        <w:t>上述限制，如适用于本基金，基金管理人在履行适当程序后，则本基金投资不再受相关限制</w:t>
      </w:r>
      <w:r w:rsidR="007248E0" w:rsidRPr="002F7638">
        <w:rPr>
          <w:rFonts w:asciiTheme="minorEastAsia" w:eastAsiaTheme="minorEastAsia" w:hAnsiTheme="minorEastAsia" w:hint="eastAsia"/>
          <w:bCs/>
          <w:color w:val="000000" w:themeColor="text1"/>
          <w:sz w:val="24"/>
          <w:szCs w:val="24"/>
        </w:rPr>
        <w:t>或以变更后的规定为准</w:t>
      </w:r>
      <w:r w:rsidRPr="002F7638">
        <w:rPr>
          <w:rFonts w:asciiTheme="minorEastAsia" w:eastAsiaTheme="minorEastAsia" w:hAnsiTheme="minorEastAsia" w:hint="eastAsia"/>
          <w:bCs/>
          <w:color w:val="000000" w:themeColor="text1"/>
          <w:sz w:val="24"/>
          <w:szCs w:val="24"/>
        </w:rPr>
        <w:t>。</w:t>
      </w:r>
    </w:p>
    <w:p w14:paraId="333216B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3.1.4基金托管人依据有关法律法规的规定和基金合同的约定对于基金关联投资限制进行监督：</w:t>
      </w:r>
    </w:p>
    <w:p w14:paraId="5EDBD7C2" w14:textId="331224DB" w:rsidR="00F55F8F" w:rsidRPr="002F7638" w:rsidRDefault="00F55F8F"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7AD6383" w14:textId="71CE75D6" w:rsidR="005F73BF" w:rsidRPr="002F7638" w:rsidRDefault="005F73BF"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本基金投资基金管理人或基金管理人关联方管理的基金的情况，不属于前述重大关联交易，但是应当按照法律法规或监管规定的要求履行信息披露义务。</w:t>
      </w:r>
    </w:p>
    <w:p w14:paraId="239EBD8E" w14:textId="5A1CB05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根据法律法规有关从事关联交易的规定，基金管理人和基金托管人应事先相互提供与本机构有控股关系的股东或与本机构有重大利害关系的公司名单及其更新，加盖公章并</w:t>
      </w:r>
      <w:r w:rsidR="000877E6" w:rsidRPr="002F7638">
        <w:rPr>
          <w:rFonts w:asciiTheme="minorEastAsia" w:eastAsiaTheme="minorEastAsia" w:hAnsiTheme="minorEastAsia" w:hint="eastAsia"/>
          <w:color w:val="000000" w:themeColor="text1"/>
          <w:szCs w:val="24"/>
        </w:rPr>
        <w:t>相互</w:t>
      </w:r>
      <w:r w:rsidRPr="002F7638">
        <w:rPr>
          <w:rFonts w:asciiTheme="minorEastAsia" w:eastAsiaTheme="minorEastAsia" w:hAnsiTheme="minorEastAsia" w:hint="eastAsia"/>
          <w:color w:val="000000" w:themeColor="text1"/>
          <w:szCs w:val="24"/>
        </w:rPr>
        <w:t>书面提交，并确保所提供名单的真实性、完整性、全面性。名单变更后基金管理人</w:t>
      </w:r>
      <w:r w:rsidR="00D7768C" w:rsidRPr="002F7638">
        <w:rPr>
          <w:rFonts w:asciiTheme="minorEastAsia" w:eastAsiaTheme="minorEastAsia" w:hAnsiTheme="minorEastAsia" w:hint="eastAsia"/>
          <w:color w:val="000000" w:themeColor="text1"/>
          <w:szCs w:val="24"/>
        </w:rPr>
        <w:t>和基金托管人</w:t>
      </w:r>
      <w:r w:rsidRPr="002F7638">
        <w:rPr>
          <w:rFonts w:asciiTheme="minorEastAsia" w:eastAsiaTheme="minorEastAsia" w:hAnsiTheme="minorEastAsia" w:hint="eastAsia"/>
          <w:color w:val="000000" w:themeColor="text1"/>
          <w:szCs w:val="24"/>
        </w:rPr>
        <w:t>应及时发送</w:t>
      </w:r>
      <w:r w:rsidR="00D7768C" w:rsidRPr="002F7638">
        <w:rPr>
          <w:rFonts w:asciiTheme="minorEastAsia" w:eastAsiaTheme="minorEastAsia" w:hAnsiTheme="minorEastAsia" w:hint="eastAsia"/>
          <w:color w:val="000000" w:themeColor="text1"/>
          <w:szCs w:val="24"/>
        </w:rPr>
        <w:t>给对方</w:t>
      </w:r>
      <w:r w:rsidRPr="002F7638">
        <w:rPr>
          <w:rFonts w:asciiTheme="minorEastAsia" w:eastAsiaTheme="minorEastAsia" w:hAnsiTheme="minorEastAsia" w:hint="eastAsia"/>
          <w:color w:val="000000" w:themeColor="text1"/>
          <w:szCs w:val="24"/>
        </w:rPr>
        <w:t>，</w:t>
      </w:r>
      <w:r w:rsidR="00D7768C" w:rsidRPr="002F7638">
        <w:rPr>
          <w:rFonts w:asciiTheme="minorEastAsia" w:eastAsiaTheme="minorEastAsia" w:hAnsiTheme="minorEastAsia" w:hint="eastAsia"/>
          <w:color w:val="000000" w:themeColor="text1"/>
          <w:szCs w:val="24"/>
        </w:rPr>
        <w:t>接收方</w:t>
      </w:r>
      <w:r w:rsidRPr="002F7638">
        <w:rPr>
          <w:rFonts w:asciiTheme="minorEastAsia" w:eastAsiaTheme="minorEastAsia" w:hAnsiTheme="minorEastAsia" w:hint="eastAsia"/>
          <w:color w:val="000000" w:themeColor="text1"/>
          <w:szCs w:val="24"/>
        </w:rPr>
        <w:t>于2个工作日内进行回函确认已知名单的变更。名单变更时间以</w:t>
      </w:r>
      <w:r w:rsidR="0091306E" w:rsidRPr="002F7638">
        <w:rPr>
          <w:rFonts w:asciiTheme="minorEastAsia" w:eastAsiaTheme="minorEastAsia" w:hAnsiTheme="minorEastAsia" w:hint="eastAsia"/>
          <w:color w:val="000000" w:themeColor="text1"/>
          <w:szCs w:val="24"/>
        </w:rPr>
        <w:t>发送方收到对方</w:t>
      </w:r>
      <w:r w:rsidR="00F41D4E" w:rsidRPr="002F7638">
        <w:rPr>
          <w:rFonts w:asciiTheme="minorEastAsia" w:eastAsiaTheme="minorEastAsia" w:hAnsiTheme="minorEastAsia" w:hint="eastAsia"/>
          <w:color w:val="000000" w:themeColor="text1"/>
          <w:szCs w:val="24"/>
        </w:rPr>
        <w:t>回函确认的时间为准</w:t>
      </w:r>
      <w:r w:rsidRPr="002F7638">
        <w:rPr>
          <w:rFonts w:asciiTheme="minorEastAsia" w:eastAsiaTheme="minorEastAsia" w:hAnsiTheme="minorEastAsia" w:hint="eastAsia"/>
          <w:color w:val="000000" w:themeColor="text1"/>
          <w:szCs w:val="24"/>
        </w:rPr>
        <w:t>。如果基金托管人在运作中严格遵循了监督流程，基金管理人仍违规进行交易，并造成基</w:t>
      </w:r>
      <w:r w:rsidRPr="002F7638">
        <w:rPr>
          <w:rFonts w:asciiTheme="minorEastAsia" w:eastAsiaTheme="minorEastAsia" w:hAnsiTheme="minorEastAsia" w:hint="eastAsia"/>
          <w:color w:val="000000" w:themeColor="text1"/>
          <w:szCs w:val="24"/>
        </w:rPr>
        <w:lastRenderedPageBreak/>
        <w:t>金资产损失的，基金托管人不承担</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损失和责任。</w:t>
      </w:r>
    </w:p>
    <w:p w14:paraId="1BDABE37" w14:textId="53E653E8" w:rsidR="00AB08D8" w:rsidRPr="002F7638" w:rsidRDefault="00AB08D8"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31BFFE5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3.1.5基金托管人依据有关法律法规的规定和基金合同的约定对基金管理人参与银行间债券市场进行监督：</w:t>
      </w:r>
    </w:p>
    <w:p w14:paraId="2D8D8947" w14:textId="2BF1B28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w:t>
      </w:r>
      <w:r w:rsidR="0088782C" w:rsidRPr="002F7638">
        <w:rPr>
          <w:rFonts w:asciiTheme="minorEastAsia" w:eastAsiaTheme="minorEastAsia" w:hAnsiTheme="minorEastAsia" w:hint="eastAsia"/>
          <w:color w:val="000000" w:themeColor="text1"/>
          <w:szCs w:val="24"/>
        </w:rPr>
        <w:t>基金托管人对于基金管理人参与银行间债券市场交易时是否按交易对手名单进行交易进行监督</w:t>
      </w:r>
      <w:r w:rsidRPr="002F7638">
        <w:rPr>
          <w:rFonts w:asciiTheme="minorEastAsia" w:eastAsiaTheme="minorEastAsia" w:hAnsiTheme="minorEastAsia" w:hint="eastAsia"/>
          <w:color w:val="000000" w:themeColor="text1"/>
          <w:szCs w:val="24"/>
        </w:rPr>
        <w:t>。</w:t>
      </w:r>
    </w:p>
    <w:p w14:paraId="29D846AE" w14:textId="0585FDF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w:t>
      </w:r>
      <w:r w:rsidR="00156B9B" w:rsidRPr="002F7638">
        <w:rPr>
          <w:rFonts w:asciiTheme="minorEastAsia" w:eastAsiaTheme="minorEastAsia" w:hAnsiTheme="minorEastAsia" w:hint="eastAsia"/>
          <w:color w:val="000000" w:themeColor="text1"/>
          <w:szCs w:val="24"/>
        </w:rPr>
        <w:t>基金托管人向基金管理人发出回函之后，名单开始生效。</w:t>
      </w:r>
      <w:r w:rsidRPr="002F7638">
        <w:rPr>
          <w:rFonts w:asciiTheme="minorEastAsia" w:eastAsiaTheme="minorEastAsia" w:hAnsiTheme="minorEastAsia" w:hint="eastAsia"/>
          <w:color w:val="000000" w:themeColor="text1"/>
          <w:szCs w:val="24"/>
        </w:rPr>
        <w:t>基金管理人应定期或不定期对银行间债券市场现券及回购交易对手的名单进行更新，名单中增加或减少银行间债券市场交易对手时须及时通知基金托管人，基金托管人于2个工作日内回函确认收到后，对名单进行更新。</w:t>
      </w:r>
      <w:r w:rsidR="00156B9B" w:rsidRPr="002F7638">
        <w:rPr>
          <w:rFonts w:asciiTheme="minorEastAsia" w:eastAsiaTheme="minorEastAsia" w:hAnsiTheme="minorEastAsia" w:hint="eastAsia"/>
          <w:color w:val="000000" w:themeColor="text1"/>
          <w:szCs w:val="24"/>
        </w:rPr>
        <w:t>基金托管人向基金管理人回函</w:t>
      </w:r>
      <w:r w:rsidRPr="002F7638">
        <w:rPr>
          <w:rFonts w:asciiTheme="minorEastAsia" w:eastAsiaTheme="minorEastAsia" w:hAnsiTheme="minorEastAsia" w:hint="eastAsia"/>
          <w:color w:val="000000" w:themeColor="text1"/>
          <w:szCs w:val="24"/>
        </w:rPr>
        <w:t>确认后，被确认调整的名单开始生效，新名单生效前已与本次剔除的交易对手所进行但尚未结算的交易，仍应按照双方原定协议进行结算。</w:t>
      </w:r>
    </w:p>
    <w:p w14:paraId="691C4B8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7D8ACE29"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（2）基金托管人对于基金管理人参与银行间债券市场交易的交易方式的控制</w:t>
      </w:r>
    </w:p>
    <w:p w14:paraId="511403B6" w14:textId="2CE36C7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07DF5109" w14:textId="599917C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（3）基金管理人有责任控制交易对手的资信风险</w:t>
      </w:r>
      <w:r w:rsidR="00541A7B" w:rsidRPr="002F7638">
        <w:rPr>
          <w:rFonts w:asciiTheme="minorEastAsia" w:eastAsiaTheme="minorEastAsia" w:hAnsiTheme="minorEastAsia" w:hint="eastAsia"/>
          <w:color w:val="000000" w:themeColor="text1"/>
          <w:szCs w:val="24"/>
        </w:rPr>
        <w:t>。</w:t>
      </w:r>
    </w:p>
    <w:p w14:paraId="1D3479AC" w14:textId="05A11926" w:rsidR="00B61FF9" w:rsidRPr="002F7638" w:rsidRDefault="000877E6"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color w:val="000000" w:themeColor="text1"/>
          <w:szCs w:val="24"/>
        </w:rPr>
        <w:t>管理人</w:t>
      </w:r>
      <w:r w:rsidR="001B0A60" w:rsidRPr="002F7638">
        <w:rPr>
          <w:rFonts w:asciiTheme="minorEastAsia" w:eastAsiaTheme="minorEastAsia" w:hAnsiTheme="minorEastAsia" w:hint="eastAsia"/>
          <w:color w:val="000000" w:themeColor="text1"/>
          <w:szCs w:val="24"/>
        </w:rPr>
        <w:t>按银行间债券市场的交易规则进行交易，并负责</w:t>
      </w:r>
      <w:r w:rsidR="00D31B8B" w:rsidRPr="002F7638">
        <w:rPr>
          <w:rFonts w:asciiTheme="minorEastAsia" w:eastAsiaTheme="minorEastAsia" w:hAnsiTheme="minorEastAsia" w:hint="eastAsia"/>
          <w:color w:val="000000" w:themeColor="text1"/>
          <w:szCs w:val="24"/>
        </w:rPr>
        <w:t>处理</w:t>
      </w:r>
      <w:r w:rsidR="001B0A60" w:rsidRPr="002F7638">
        <w:rPr>
          <w:rFonts w:asciiTheme="minorEastAsia" w:eastAsiaTheme="minorEastAsia" w:hAnsiTheme="minorEastAsia" w:hint="eastAsia"/>
          <w:color w:val="000000" w:themeColor="text1"/>
          <w:szCs w:val="24"/>
        </w:rPr>
        <w:t>因交易对手不履行合同而造成的纠纷。若未履约的交易对手在基金管理人确定的时间内仍未承担</w:t>
      </w:r>
      <w:r w:rsidR="001B0A60" w:rsidRPr="002F7638">
        <w:rPr>
          <w:rFonts w:asciiTheme="minorEastAsia" w:eastAsiaTheme="minorEastAsia" w:hAnsiTheme="minorEastAsia" w:hint="eastAsia"/>
          <w:color w:val="000000" w:themeColor="text1"/>
          <w:szCs w:val="24"/>
        </w:rPr>
        <w:lastRenderedPageBreak/>
        <w:t>违约责任及其他相关法律责任的，基金管理人可以对相应损失先行予以承担，然后再向相关交易对手追偿。</w:t>
      </w:r>
    </w:p>
    <w:p w14:paraId="67493DF0" w14:textId="6F77C0A3" w:rsidR="00F41D4E" w:rsidRPr="002F7638" w:rsidRDefault="00F41D4E"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损失和责任。</w:t>
      </w:r>
    </w:p>
    <w:p w14:paraId="012C863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3.1.6基金托管人对基金投资流通受限证券的监督：</w:t>
      </w:r>
    </w:p>
    <w:p w14:paraId="2424BCF3" w14:textId="4A62754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（1）基金投资流通受限证券，应遵守有关法律法规规定。流通受限证券指由《上市公司证券发行</w:t>
      </w:r>
      <w:r w:rsidR="009622D7" w:rsidRPr="002F7638">
        <w:rPr>
          <w:rFonts w:asciiTheme="minorEastAsia" w:eastAsiaTheme="minorEastAsia" w:hAnsiTheme="minorEastAsia" w:hint="eastAsia"/>
          <w:color w:val="000000" w:themeColor="text1"/>
          <w:szCs w:val="24"/>
        </w:rPr>
        <w:t>注册</w:t>
      </w:r>
      <w:r w:rsidRPr="002F7638">
        <w:rPr>
          <w:rFonts w:asciiTheme="minorEastAsia" w:eastAsiaTheme="minorEastAsia" w:hAnsiTheme="minorEastAsia" w:hint="eastAsia"/>
          <w:color w:val="000000" w:themeColor="text1"/>
          <w:szCs w:val="24"/>
        </w:rPr>
        <w:t>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3071842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（2）基金管理人应在基金首次投资流通受限证券前，向基金托管人提供经基金管理人董事会批准的有关基金投资流通受限证券的投资决策流程、风险控制制度。</w:t>
      </w:r>
      <w:r w:rsidR="00922C37" w:rsidRPr="002F7638">
        <w:rPr>
          <w:rFonts w:asciiTheme="minorEastAsia" w:eastAsiaTheme="minorEastAsia" w:hAnsiTheme="minorEastAsia" w:hint="eastAsia"/>
          <w:color w:val="000000" w:themeColor="text1"/>
          <w:szCs w:val="24"/>
        </w:rPr>
        <w:t>基金投资非公开发行股票，基金管理人还应提供基金管理人董事会批准的流动性风险处置预案。</w:t>
      </w:r>
      <w:r w:rsidRPr="002F7638">
        <w:rPr>
          <w:rFonts w:asciiTheme="minorEastAsia" w:eastAsiaTheme="minorEastAsia" w:hAnsiTheme="minorEastAsia" w:hint="eastAsia"/>
          <w:color w:val="000000" w:themeColor="text1"/>
          <w:szCs w:val="24"/>
        </w:rPr>
        <w:t>上述资料应包括但不限于基金投资流通受限证券的投资额度和投资比例控制情况。</w:t>
      </w:r>
    </w:p>
    <w:p w14:paraId="0DE6C0C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14:paraId="687DE81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413CD9F6" w14:textId="0A6526E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（4）基金托管人应对基金管理人是否遵守法律法规、投资决策流程、风险控制制度情况进行监督，并审核基金管理人提供的有关书面信息。基金托管人认为上述资料</w:t>
      </w:r>
      <w:r w:rsidR="000E69F8" w:rsidRPr="002F7638">
        <w:rPr>
          <w:rFonts w:asciiTheme="minorEastAsia" w:eastAsiaTheme="minorEastAsia" w:hAnsiTheme="minorEastAsia" w:hint="eastAsia"/>
          <w:color w:val="000000" w:themeColor="text1"/>
          <w:szCs w:val="24"/>
        </w:rPr>
        <w:t>不符合法律法规、投资决策流程、风险控制制度</w:t>
      </w:r>
      <w:r w:rsidRPr="002F7638">
        <w:rPr>
          <w:rFonts w:asciiTheme="minorEastAsia" w:eastAsiaTheme="minorEastAsia" w:hAnsiTheme="minorEastAsia" w:hint="eastAsia"/>
          <w:color w:val="000000" w:themeColor="text1"/>
          <w:szCs w:val="24"/>
        </w:rPr>
        <w:t>的，有权要求基金管理人在投资流通受限证券前</w:t>
      </w:r>
      <w:r w:rsidR="000E69F8" w:rsidRPr="002F7638">
        <w:rPr>
          <w:rFonts w:asciiTheme="minorEastAsia" w:eastAsiaTheme="minorEastAsia" w:hAnsiTheme="minorEastAsia" w:hint="eastAsia"/>
          <w:color w:val="000000" w:themeColor="text1"/>
          <w:szCs w:val="24"/>
        </w:rPr>
        <w:t>就以上事项进行调整</w:t>
      </w:r>
      <w:r w:rsidRPr="002F7638">
        <w:rPr>
          <w:rFonts w:asciiTheme="minorEastAsia" w:eastAsiaTheme="minorEastAsia" w:hAnsiTheme="minorEastAsia" w:hint="eastAsia"/>
          <w:color w:val="000000" w:themeColor="text1"/>
          <w:szCs w:val="24"/>
        </w:rPr>
        <w:t>，否则，基金托管人有权拒绝执行有关指令</w:t>
      </w:r>
      <w:bookmarkStart w:id="17" w:name="OLE_LINK1"/>
      <w:bookmarkStart w:id="18" w:name="OLE_LINK2"/>
      <w:r w:rsidR="005F73BF" w:rsidRPr="002F7638">
        <w:rPr>
          <w:rFonts w:asciiTheme="minorEastAsia" w:eastAsiaTheme="minorEastAsia" w:hAnsiTheme="minorEastAsia" w:hint="eastAsia"/>
          <w:color w:val="000000" w:themeColor="text1"/>
          <w:szCs w:val="24"/>
        </w:rPr>
        <w:t>，但应及时告知基金管理人</w:t>
      </w:r>
      <w:bookmarkEnd w:id="17"/>
      <w:bookmarkEnd w:id="18"/>
      <w:r w:rsidRPr="002F7638">
        <w:rPr>
          <w:rFonts w:asciiTheme="minorEastAsia" w:eastAsiaTheme="minorEastAsia" w:hAnsiTheme="minorEastAsia" w:hint="eastAsia"/>
          <w:color w:val="000000" w:themeColor="text1"/>
          <w:szCs w:val="24"/>
        </w:rPr>
        <w:t>。因拒绝执行该指令造成基金财产损失的，基金托管人不承担</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责任，并有权报告中国证监会。</w:t>
      </w:r>
    </w:p>
    <w:p w14:paraId="5682853D" w14:textId="5312425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如基金管理人和基金托管人无法达成一致，应及时上报中国证监会请求解决。如果基金托管人切实履行监督职责，则不承担</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责任。如果基金托管人没有切实履行监督职责，导致基金出现风险，基金托管人应承担相应责任。</w:t>
      </w:r>
    </w:p>
    <w:p w14:paraId="683E4AF3" w14:textId="77777777" w:rsidR="00922C37" w:rsidRPr="002F7638" w:rsidRDefault="00922C37" w:rsidP="00E05DC9">
      <w:pPr>
        <w:pStyle w:val="20"/>
        <w:spacing w:before="0" w:after="0" w:line="360" w:lineRule="auto"/>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w:t>
      </w:r>
      <w:r w:rsidRPr="002F7638">
        <w:rPr>
          <w:rFonts w:asciiTheme="minorEastAsia" w:eastAsiaTheme="minorEastAsia" w:hAnsiTheme="minorEastAsia"/>
          <w:color w:val="000000" w:themeColor="text1"/>
          <w:szCs w:val="24"/>
        </w:rPr>
        <w:t>7</w:t>
      </w:r>
      <w:r w:rsidRPr="002F7638">
        <w:rPr>
          <w:rFonts w:asciiTheme="minorEastAsia" w:eastAsiaTheme="minorEastAsia" w:hAnsiTheme="minorEastAsia" w:hint="eastAsia"/>
          <w:color w:val="000000" w:themeColor="text1"/>
          <w:szCs w:val="24"/>
        </w:rPr>
        <w:t>基金托管人对基金投资中期票据的监督：</w:t>
      </w:r>
    </w:p>
    <w:p w14:paraId="38CE4BA8" w14:textId="77777777" w:rsidR="00922C37" w:rsidRPr="002F7638" w:rsidRDefault="00922C3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5D393DC7" w14:textId="5AA10E7C" w:rsidR="00922C37" w:rsidRPr="002F7638" w:rsidRDefault="00922C3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（2）如未来有关监管部门发布的法律法规对证券投资基金投资中期票据另有规定的，从其</w:t>
      </w:r>
      <w:r w:rsidR="00B77FC9"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w:t>
      </w:r>
    </w:p>
    <w:p w14:paraId="7803DBA6" w14:textId="0F482D41" w:rsidR="00922C37" w:rsidRPr="002F7638" w:rsidRDefault="00922C3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w:t>
      </w:r>
      <w:r w:rsidR="000877E6" w:rsidRPr="002F7638">
        <w:rPr>
          <w:rFonts w:asciiTheme="minorEastAsia" w:eastAsiaTheme="minorEastAsia" w:hAnsiTheme="minorEastAsia" w:hint="eastAsia"/>
          <w:color w:val="000000" w:themeColor="text1"/>
          <w:szCs w:val="24"/>
        </w:rPr>
        <w:t>的</w:t>
      </w:r>
      <w:r w:rsidR="000877E6" w:rsidRPr="002F7638">
        <w:rPr>
          <w:rFonts w:asciiTheme="minorEastAsia" w:eastAsiaTheme="minorEastAsia" w:hAnsiTheme="minorEastAsia"/>
          <w:color w:val="000000" w:themeColor="text1"/>
          <w:szCs w:val="24"/>
        </w:rPr>
        <w:t>规定</w:t>
      </w:r>
      <w:r w:rsidRPr="002F7638">
        <w:rPr>
          <w:rFonts w:asciiTheme="minorEastAsia" w:eastAsiaTheme="minorEastAsia" w:hAnsiTheme="minorEastAsia" w:hint="eastAsia"/>
          <w:color w:val="000000" w:themeColor="text1"/>
          <w:szCs w:val="24"/>
        </w:rPr>
        <w:t>和基金合同以及本协议的</w:t>
      </w:r>
      <w:r w:rsidR="000877E6" w:rsidRPr="002F7638">
        <w:rPr>
          <w:rFonts w:asciiTheme="minorEastAsia" w:eastAsiaTheme="minorEastAsia" w:hAnsiTheme="minorEastAsia" w:hint="eastAsia"/>
          <w:color w:val="000000" w:themeColor="text1"/>
          <w:szCs w:val="24"/>
        </w:rPr>
        <w:t>约定</w:t>
      </w:r>
      <w:r w:rsidRPr="002F7638">
        <w:rPr>
          <w:rFonts w:asciiTheme="minorEastAsia" w:eastAsiaTheme="minorEastAsia" w:hAnsiTheme="minorEastAsia" w:hint="eastAsia"/>
          <w:color w:val="000000" w:themeColor="text1"/>
          <w:szCs w:val="24"/>
        </w:rPr>
        <w:t>，应及时以书面形式通知基金管理人</w:t>
      </w:r>
      <w:r w:rsidR="000877E6" w:rsidRPr="002F7638">
        <w:rPr>
          <w:rFonts w:asciiTheme="minorEastAsia" w:eastAsiaTheme="minorEastAsia" w:hAnsiTheme="minorEastAsia" w:hint="eastAsia"/>
          <w:color w:val="000000" w:themeColor="text1"/>
          <w:szCs w:val="24"/>
        </w:rPr>
        <w:t>限期</w:t>
      </w:r>
      <w:r w:rsidRPr="002F7638">
        <w:rPr>
          <w:rFonts w:asciiTheme="minorEastAsia" w:eastAsiaTheme="minorEastAsia" w:hAnsiTheme="minorEastAsia" w:hint="eastAsia"/>
          <w:color w:val="000000" w:themeColor="text1"/>
          <w:szCs w:val="24"/>
        </w:rPr>
        <w:t>纠正。基金管理人应积极配合和协助基金托管人的监督和核查。基金管理人应按</w:t>
      </w:r>
      <w:r w:rsidR="00777C8C" w:rsidRPr="002F7638">
        <w:rPr>
          <w:rFonts w:asciiTheme="minorEastAsia" w:eastAsiaTheme="minorEastAsia" w:hAnsiTheme="minorEastAsia" w:hint="eastAsia"/>
          <w:color w:val="000000" w:themeColor="text1"/>
          <w:szCs w:val="24"/>
        </w:rPr>
        <w:t>本协议</w:t>
      </w:r>
      <w:r w:rsidRPr="002F7638">
        <w:rPr>
          <w:rFonts w:asciiTheme="minorEastAsia" w:eastAsiaTheme="minorEastAsia" w:hAnsiTheme="minorEastAsia" w:hint="eastAsia"/>
          <w:color w:val="000000" w:themeColor="text1"/>
          <w:szCs w:val="24"/>
        </w:rPr>
        <w:t>要求向基金托管人及时发出回函，并及时改正。基金托管人有权随时对所通知事项进行复查,督促基金管理人改正。如果基金管理人违规事项未能在限期内纠正的，基金托管人应报告中国证监会。基金托管人不承担由此造成的</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损失和责任。</w:t>
      </w:r>
    </w:p>
    <w:p w14:paraId="66964A8B" w14:textId="541DD569"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3.1.</w:t>
      </w:r>
      <w:r w:rsidR="00140467" w:rsidRPr="002F7638">
        <w:rPr>
          <w:rFonts w:asciiTheme="minorEastAsia" w:eastAsiaTheme="minorEastAsia" w:hAnsiTheme="minorEastAsia"/>
          <w:color w:val="000000" w:themeColor="text1"/>
          <w:szCs w:val="24"/>
        </w:rPr>
        <w:t>8</w:t>
      </w:r>
      <w:r w:rsidRPr="002F7638">
        <w:rPr>
          <w:rFonts w:asciiTheme="minorEastAsia" w:eastAsiaTheme="minorEastAsia" w:hAnsiTheme="minorEastAsia" w:hint="eastAsia"/>
          <w:color w:val="000000" w:themeColor="text1"/>
          <w:szCs w:val="24"/>
        </w:rPr>
        <w:t>基金托管人根据有关法律法规的规定及基金合同的约定，对基金管理人选择存款银行进行监督：</w:t>
      </w:r>
    </w:p>
    <w:p w14:paraId="2EB69D60" w14:textId="77777777" w:rsidR="007D21F7" w:rsidRPr="002F7638" w:rsidRDefault="007D21F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2EC02E6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本基金投资银行存款应符合如下规定：</w:t>
      </w:r>
    </w:p>
    <w:p w14:paraId="1DC1576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（1）基金管理人、基金托管人应当与存款银行建立定期对账机制，确保基金银行存款业务账目及核算的真实、准确。</w:t>
      </w:r>
    </w:p>
    <w:p w14:paraId="1D41C09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7E85211C" w14:textId="66FF2C2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（3）基金托管人应对基金银行存款业务</w:t>
      </w:r>
      <w:r w:rsidR="00490CC4" w:rsidRPr="002F7638">
        <w:rPr>
          <w:rFonts w:asciiTheme="minorEastAsia" w:eastAsiaTheme="minorEastAsia" w:hAnsiTheme="minorEastAsia" w:hint="eastAsia"/>
          <w:color w:val="000000" w:themeColor="text1"/>
          <w:szCs w:val="24"/>
        </w:rPr>
        <w:t>进行</w:t>
      </w:r>
      <w:r w:rsidRPr="002F7638">
        <w:rPr>
          <w:rFonts w:asciiTheme="minorEastAsia" w:eastAsiaTheme="minorEastAsia" w:hAnsiTheme="minorEastAsia" w:hint="eastAsia"/>
          <w:color w:val="000000" w:themeColor="text1"/>
          <w:szCs w:val="24"/>
        </w:rPr>
        <w:t>监督与核查，审查、复核相关协议、账户资料、投资指令、存款证实书等有关文件，履行托管职责。</w:t>
      </w:r>
    </w:p>
    <w:p w14:paraId="54543657" w14:textId="702D14C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（4）基金管理人与基金托管人在开展基金存款业务时，应严格遵守《基金法》、《运作办法》等有关法律法规，以及国家有关账户管理、利率管理、支付结算等的各项规定。</w:t>
      </w:r>
    </w:p>
    <w:p w14:paraId="35E2395A" w14:textId="37EE73A2"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3.1.</w:t>
      </w:r>
      <w:r w:rsidRPr="002F7638">
        <w:rPr>
          <w:rFonts w:asciiTheme="minorEastAsia" w:eastAsiaTheme="minorEastAsia" w:hAnsiTheme="minorEastAsia"/>
          <w:color w:val="000000" w:themeColor="text1"/>
          <w:szCs w:val="24"/>
        </w:rPr>
        <w:t>9</w:t>
      </w:r>
      <w:r w:rsidRPr="002F7638">
        <w:rPr>
          <w:rFonts w:asciiTheme="minorEastAsia" w:eastAsiaTheme="minorEastAsia" w:hAnsiTheme="minorEastAsia" w:hint="eastAsia"/>
          <w:color w:val="000000" w:themeColor="text1"/>
          <w:szCs w:val="24"/>
        </w:rPr>
        <w:t>侧袋机制的实施和投资运作安排</w:t>
      </w:r>
    </w:p>
    <w:p w14:paraId="42BEF50E" w14:textId="25B9BCB6"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C7B7223" w14:textId="547D1326" w:rsidR="004B1F3C" w:rsidRPr="002F7638" w:rsidRDefault="004B1F3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依照相关法律法规的规定和基金合同的约定，对侧袋机制启用、特定资产处置和信息披露等方面进行复核和监督。不满足中国证监会规定和基金合同约定实施条件的，不得启用侧袋机制。侧袋机制实施期间的具体规则依照相关法律法规的规定和基金合同的约定执行。</w:t>
      </w:r>
    </w:p>
    <w:p w14:paraId="32CBFF3E" w14:textId="0A2CB9B1"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侧袋机制实施期间，</w:t>
      </w:r>
      <w:r w:rsidR="00BC7346" w:rsidRPr="002F7638">
        <w:rPr>
          <w:rFonts w:asciiTheme="minorEastAsia" w:eastAsiaTheme="minorEastAsia" w:hAnsiTheme="minorEastAsia" w:hint="eastAsia"/>
          <w:color w:val="000000" w:themeColor="text1"/>
          <w:szCs w:val="24"/>
        </w:rPr>
        <w:t>基金合同</w:t>
      </w:r>
      <w:r w:rsidRPr="002F7638">
        <w:rPr>
          <w:rFonts w:asciiTheme="minorEastAsia" w:eastAsiaTheme="minorEastAsia" w:hAnsiTheme="minorEastAsia" w:hint="eastAsia"/>
          <w:color w:val="000000" w:themeColor="text1"/>
          <w:szCs w:val="24"/>
        </w:rPr>
        <w:t>约定的投资组合比例、投资策略、组合限制、业绩比较基准、风险收益特征等约定仅适用于主袋账户。</w:t>
      </w:r>
    </w:p>
    <w:p w14:paraId="570BA93D" w14:textId="77777777"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侧袋账户的实施条件、实施程序、运作安排、投资安排、特定资产的处置变现和支付等对投资者权益有重大影响的事项详见招募说明书的规定。</w:t>
      </w:r>
    </w:p>
    <w:p w14:paraId="3DB59B8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3.2基金托管人对基金管理人业务进行监督和核查的有关措施：</w:t>
      </w:r>
    </w:p>
    <w:p w14:paraId="7B1C1714" w14:textId="20963A4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3.2.1基金托管人应根据有关法律法规的规定及基金合同的约定，对基金资产净值计算、</w:t>
      </w:r>
      <w:r w:rsidR="0089046B" w:rsidRPr="002F7638">
        <w:rPr>
          <w:rFonts w:asciiTheme="minorEastAsia" w:eastAsiaTheme="minorEastAsia" w:hAnsiTheme="minorEastAsia" w:hint="eastAsia"/>
          <w:color w:val="000000" w:themeColor="text1"/>
          <w:szCs w:val="24"/>
        </w:rPr>
        <w:t>各类</w:t>
      </w:r>
      <w:r w:rsidRPr="002F7638">
        <w:rPr>
          <w:rFonts w:asciiTheme="minorEastAsia" w:eastAsiaTheme="minorEastAsia" w:hAnsiTheme="minorEastAsia" w:hint="eastAsia"/>
          <w:color w:val="000000" w:themeColor="text1"/>
          <w:szCs w:val="24"/>
        </w:rPr>
        <w:t>基金份额净值计算、应收资金到账、基金费用开支及收入确定、基金收益分配、相关信息披露、基金宣传推介材料中登载基金业绩表现数据等进行监督和核查。</w:t>
      </w:r>
    </w:p>
    <w:p w14:paraId="7FAE4B54" w14:textId="104E73F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3.2.2基金托管人发现基金管理人的投资运作及其他运作违反《基金法》、基金合同、本托管协议及其他有关规定时，应及时以书面形式通知基金管理人限期纠正，基金管理人收到通知后应在及时核对，并以书面形式向基金托管人发出回函，进行解释或举证。</w:t>
      </w:r>
    </w:p>
    <w:p w14:paraId="5C8CD97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3.2.3在限期内，基金托管人有权随时对通知事项进行复查，督促基金管理人改正。基金管理人对基金托管人通知的违规事项未能在限期内纠正的，基金托管人应报告中国证监会。</w:t>
      </w:r>
    </w:p>
    <w:p w14:paraId="227F7F20" w14:textId="203CADA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3.2.4基金托管人发现基金管理人的投资指令违反</w:t>
      </w:r>
      <w:r w:rsidR="003169A1" w:rsidRPr="002F7638">
        <w:rPr>
          <w:rFonts w:asciiTheme="minorEastAsia" w:eastAsiaTheme="minorEastAsia" w:hAnsiTheme="minorEastAsia" w:hint="eastAsia"/>
          <w:color w:val="000000" w:themeColor="text1"/>
          <w:szCs w:val="24"/>
        </w:rPr>
        <w:t>相</w:t>
      </w:r>
      <w:r w:rsidRPr="002F7638">
        <w:rPr>
          <w:rFonts w:asciiTheme="minorEastAsia" w:eastAsiaTheme="minorEastAsia" w:hAnsiTheme="minorEastAsia" w:hint="eastAsia"/>
          <w:color w:val="000000" w:themeColor="text1"/>
          <w:szCs w:val="24"/>
        </w:rPr>
        <w:t>关法律法规规定或者违反基金合同约定的，应当拒绝执行，立即通知基金管理人。</w:t>
      </w:r>
    </w:p>
    <w:p w14:paraId="103CC0C0" w14:textId="6EDF2D0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3.2.5</w:t>
      </w:r>
      <w:r w:rsidR="00CD7F04" w:rsidRPr="002F7638">
        <w:rPr>
          <w:rFonts w:asciiTheme="minorEastAsia" w:eastAsiaTheme="minorEastAsia" w:hAnsiTheme="minorEastAsia" w:hint="eastAsia"/>
          <w:color w:val="000000" w:themeColor="text1"/>
          <w:szCs w:val="24"/>
        </w:rPr>
        <w:t>基金托管人发现基金管理人发出但未执行的投资指令或依据交易程序已经生效的投资指令违反法律、行政法规和其他有关规定，或者违反基金合同约定的，应当立即通知基金管理人，并持续跟进基金管理人的后续处理，督促基金管理人依法履行披露义务。基金管理人的上述违规失信行为给基金财产或者基金份额持有人造成损害的，基金托管人应当督促基金管理人及时予以赔偿，及时向中国证监会报告，基金管理人应依法承担相应责任</w:t>
      </w:r>
      <w:r w:rsidRPr="002F7638">
        <w:rPr>
          <w:rFonts w:asciiTheme="minorEastAsia" w:eastAsiaTheme="minorEastAsia" w:hAnsiTheme="minorEastAsia" w:hint="eastAsia"/>
          <w:color w:val="000000" w:themeColor="text1"/>
          <w:szCs w:val="24"/>
        </w:rPr>
        <w:t>。</w:t>
      </w:r>
    </w:p>
    <w:p w14:paraId="05BB3C3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7B02329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3.2.7基金托管人发现基金管理人有重大违规行为，应立即报告中国证监会，同时通知基金管理人限期纠正。</w:t>
      </w:r>
    </w:p>
    <w:p w14:paraId="1E5AD90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58B3C291" w14:textId="0FADE39A" w:rsidR="00180B60" w:rsidRPr="002F7638" w:rsidRDefault="00180B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3.2.9基金托管人对资金来源、投资收益及投资安全不承担审核责任，特别是对于本基金所投标的的后续资金使用情况无审核责任，不保证托管财产投资不受损失，不保证最低收益。</w:t>
      </w:r>
    </w:p>
    <w:p w14:paraId="5F98E3AE" w14:textId="0680C6D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w:t>
      </w:r>
      <w:r w:rsidRPr="002F7638">
        <w:rPr>
          <w:rFonts w:asciiTheme="minorEastAsia" w:eastAsiaTheme="minorEastAsia" w:hAnsiTheme="minorEastAsia"/>
          <w:color w:val="000000" w:themeColor="text1"/>
          <w:szCs w:val="24"/>
        </w:rPr>
        <w:t>.2.</w:t>
      </w:r>
      <w:r w:rsidR="00180B60" w:rsidRPr="002F7638">
        <w:rPr>
          <w:rFonts w:asciiTheme="minorEastAsia" w:eastAsiaTheme="minorEastAsia" w:hAnsiTheme="minorEastAsia"/>
          <w:color w:val="000000" w:themeColor="text1"/>
          <w:szCs w:val="24"/>
        </w:rPr>
        <w:t>10</w:t>
      </w:r>
      <w:r w:rsidRPr="002F7638">
        <w:rPr>
          <w:rFonts w:asciiTheme="minorEastAsia" w:eastAsiaTheme="minorEastAsia" w:hAnsiTheme="minorEastAsia" w:hint="eastAsia"/>
          <w:color w:val="000000" w:themeColor="text1"/>
          <w:szCs w:val="24"/>
        </w:rPr>
        <w:t>基金管理人应遵守中华人民共和国反洗钱法律法规，不参与涉嫌洗钱、恐怖融资、扩散融资等违法犯罪活动；主动配合基金托管人客户身份识别与尽职调查，</w:t>
      </w:r>
      <w:r w:rsidR="002C5220" w:rsidRPr="002F7638">
        <w:rPr>
          <w:rFonts w:asciiTheme="minorEastAsia" w:eastAsiaTheme="minorEastAsia" w:hAnsiTheme="minorEastAsia" w:hint="eastAsia"/>
          <w:color w:val="000000" w:themeColor="text1"/>
          <w:szCs w:val="24"/>
        </w:rPr>
        <w:t>在法律法规允许的范围内</w:t>
      </w:r>
      <w:r w:rsidRPr="002F7638">
        <w:rPr>
          <w:rFonts w:asciiTheme="minorEastAsia" w:eastAsiaTheme="minorEastAsia" w:hAnsiTheme="minorEastAsia" w:hint="eastAsia"/>
          <w:color w:val="000000" w:themeColor="text1"/>
          <w:szCs w:val="24"/>
        </w:rPr>
        <w:t>提供真实、准确、完整客户资料，遵守基金托管人反洗钱与反恐怖融资相关管理规定。对具备合理理由怀疑涉嫌洗钱、恐怖融资的客户，基金托管人将按照中国人民银行反洗钱监管规定采取必要管控措施。</w:t>
      </w:r>
    </w:p>
    <w:p w14:paraId="15596147"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076365DA"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19" w:name="_Toc296551340"/>
      <w:bookmarkStart w:id="20" w:name="_Toc106036223"/>
      <w:r w:rsidRPr="002F7638">
        <w:rPr>
          <w:rFonts w:asciiTheme="minorEastAsia" w:eastAsiaTheme="minorEastAsia" w:hAnsiTheme="minorEastAsia" w:hint="eastAsia"/>
          <w:bCs/>
          <w:color w:val="000000" w:themeColor="text1"/>
          <w:szCs w:val="24"/>
        </w:rPr>
        <w:t>第四条 基金管理人对基金托管人的业务核查</w:t>
      </w:r>
      <w:bookmarkEnd w:id="19"/>
      <w:bookmarkEnd w:id="20"/>
    </w:p>
    <w:p w14:paraId="0B47154B" w14:textId="25F549C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4.1</w:t>
      </w:r>
      <w:r w:rsidR="00156B9B" w:rsidRPr="002F7638">
        <w:rPr>
          <w:rFonts w:asciiTheme="minorEastAsia" w:eastAsiaTheme="minorEastAsia" w:hAnsiTheme="minorEastAsia" w:hint="eastAsia"/>
          <w:color w:val="000000" w:themeColor="text1"/>
          <w:szCs w:val="24"/>
        </w:rPr>
        <w:t>根据《基金法》及其他有关法规的规定和基金合同及本协议约定</w:t>
      </w:r>
      <w:r w:rsidR="00A24513"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基金管理人对基金托管人履行托管职责情况进行核查，核查事项包括但不限于基金托管人安全保管基金财产、开设基金财产的资金账户</w:t>
      </w:r>
      <w:r w:rsidR="0098516B"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证券账户等投资所需的其他账户、复核基金管理人计算的基金资产净值和</w:t>
      </w:r>
      <w:r w:rsidR="007F0408" w:rsidRPr="002F7638">
        <w:rPr>
          <w:rFonts w:asciiTheme="minorEastAsia" w:eastAsiaTheme="minorEastAsia" w:hAnsiTheme="minorEastAsia" w:hint="eastAsia"/>
          <w:color w:val="000000" w:themeColor="text1"/>
          <w:szCs w:val="24"/>
        </w:rPr>
        <w:t>各类</w:t>
      </w:r>
      <w:r w:rsidRPr="002F7638">
        <w:rPr>
          <w:rFonts w:asciiTheme="minorEastAsia" w:eastAsiaTheme="minorEastAsia" w:hAnsiTheme="minorEastAsia" w:hint="eastAsia"/>
          <w:color w:val="000000" w:themeColor="text1"/>
          <w:szCs w:val="24"/>
        </w:rPr>
        <w:t>基金份额净值、根据基金管理人指令办理清算交收、相关信息披露和监督基金投资运作等行为。</w:t>
      </w:r>
    </w:p>
    <w:p w14:paraId="4108A175" w14:textId="777D64C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4.2基金管理人发现基金托管人擅自挪用基金财产、未对基金财产实行分账管理、</w:t>
      </w:r>
      <w:r w:rsidR="00D872FC" w:rsidRPr="002F7638">
        <w:rPr>
          <w:rFonts w:asciiTheme="minorEastAsia" w:eastAsiaTheme="minorEastAsia" w:hAnsiTheme="minorEastAsia" w:hint="eastAsia"/>
          <w:color w:val="000000" w:themeColor="text1"/>
          <w:szCs w:val="24"/>
        </w:rPr>
        <w:t>无故拒绝</w:t>
      </w:r>
      <w:r w:rsidRPr="002F7638">
        <w:rPr>
          <w:rFonts w:asciiTheme="minorEastAsia" w:eastAsiaTheme="minorEastAsia" w:hAnsiTheme="minorEastAsia" w:hint="eastAsia"/>
          <w:color w:val="000000" w:themeColor="text1"/>
          <w:szCs w:val="24"/>
        </w:rPr>
        <w:t>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0326DCB9"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4.3基金管理人发现基金托管人有重大违规行为，应立即报告中国证监会和银</w:t>
      </w:r>
      <w:r w:rsidRPr="002F7638">
        <w:rPr>
          <w:rFonts w:asciiTheme="minorEastAsia" w:eastAsiaTheme="minorEastAsia" w:hAnsiTheme="minorEastAsia" w:hint="eastAsia"/>
          <w:color w:val="000000" w:themeColor="text1"/>
          <w:szCs w:val="24"/>
        </w:rPr>
        <w:lastRenderedPageBreak/>
        <w:t>行业监督管理机构，同时通知基金托管人限期纠正。</w:t>
      </w:r>
    </w:p>
    <w:p w14:paraId="04EE692C"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4.4基金托管人应积极配合基金管理人的核查行为，包括但不限于：提交相关资料以供基金管理人核查托管财产的完整性和真实性，在规定时间内答复基金管理人并改正。</w:t>
      </w:r>
    </w:p>
    <w:p w14:paraId="06857838" w14:textId="13CA4F5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35317B2"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4961B7E9"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21" w:name="_Toc296551341"/>
      <w:bookmarkStart w:id="22" w:name="_Toc106036224"/>
      <w:r w:rsidRPr="002F7638">
        <w:rPr>
          <w:rFonts w:asciiTheme="minorEastAsia" w:eastAsiaTheme="minorEastAsia" w:hAnsiTheme="minorEastAsia" w:hint="eastAsia"/>
          <w:bCs/>
          <w:color w:val="000000" w:themeColor="text1"/>
          <w:szCs w:val="24"/>
        </w:rPr>
        <w:t>第五条 基金财产保管</w:t>
      </w:r>
      <w:bookmarkEnd w:id="21"/>
      <w:bookmarkEnd w:id="22"/>
    </w:p>
    <w:p w14:paraId="6E2B8ED4"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5.1基金财产保管的原则</w:t>
      </w:r>
    </w:p>
    <w:p w14:paraId="181357C6"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5.1.1基金财产应独立于基金管理人、基金托管人的固有财产。</w:t>
      </w:r>
    </w:p>
    <w:p w14:paraId="391B0B0A"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5.1.2基金托管人应安全保管基金财产。除依据法律法规规定、基金合同和本托管协议约定及基金管理人的正当指令外，不得自行运用、处分、分配基金的任何财产。</w:t>
      </w:r>
    </w:p>
    <w:p w14:paraId="5D835CBE"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5.1.3基金托管人按照规定开设基金财产的资金账户和证券账户等投资所需的其他账户。</w:t>
      </w:r>
    </w:p>
    <w:p w14:paraId="1389C443"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5.1.4基金托管人对所托管的不同基金财产分别设置账户，与基金托管人的其他业务和其他基金的托管业务实行严格的分账管理，确保基金财产的完整与独立。</w:t>
      </w:r>
    </w:p>
    <w:p w14:paraId="273AECA6"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5.1.5基金托管人根据基金管理人的指令，按照基金合同和本协议的约定保管基金财产，如有特殊情况双方可另行协商解决。</w:t>
      </w:r>
    </w:p>
    <w:p w14:paraId="1A955986"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5.1.6除依据法律法规和基金合同的规定外，基金托管人不得委托第三人托管基金资产。</w:t>
      </w:r>
    </w:p>
    <w:p w14:paraId="6E982C83"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5.2募集资金的验资</w:t>
      </w:r>
    </w:p>
    <w:p w14:paraId="5EF09EB1"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5.2.1基金募集期间募集的资金应存于基金管理人在基金托管人的营业机构或在其他银行开立的【基金募集专户】，该账户由【基金管理人委托的注册登记机构】开立并管理。</w:t>
      </w:r>
    </w:p>
    <w:p w14:paraId="5004C4F1"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证券法》规定的会计师事务所进行验资，出具验资报告，出具的验资报告应由参加验资的2名以上（含2名）中国注册会计师签字有效。</w:t>
      </w:r>
    </w:p>
    <w:p w14:paraId="620426D1" w14:textId="0C335BC2"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5.2.3</w:t>
      </w:r>
      <w:r w:rsidR="005707DE" w:rsidRPr="002F7638">
        <w:rPr>
          <w:rFonts w:hint="eastAsia"/>
          <w:color w:val="000000" w:themeColor="text1"/>
        </w:rPr>
        <w:t>若基金募集期限届满，未能达到基金合同生效条件，由基金管理人按规定办理退款事宜，基金托管人应提供必要的协助或配合。</w:t>
      </w:r>
    </w:p>
    <w:p w14:paraId="545214E3"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5.3基金的银行账户的开立和管理</w:t>
      </w:r>
    </w:p>
    <w:p w14:paraId="6BF8370F"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5.3.1基金托管人以本基金的名义在其营业机构开立基金的银行账户，并根据基金管理人合法合规的指令办理资金收付。本基金的银行预留印鉴由基金托管人刻制、保管和使用。</w:t>
      </w:r>
    </w:p>
    <w:p w14:paraId="2C651830"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3D5DA5E8"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5.3.3基金银行账户的开立和管理应符合有关法律法规以及银行业监督管理机构的有关规定。</w:t>
      </w:r>
    </w:p>
    <w:p w14:paraId="4CB27F29"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5.4基金证券账户与证券交易资金账户的开设和管理</w:t>
      </w:r>
    </w:p>
    <w:p w14:paraId="76C5257A"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5.4.1基金托管人以基金托管人和本基金联名的方式在中国证券登记结算有限责任公司（以下简称“中登公司”）上海分公司/深圳分公司开设证券账户。</w:t>
      </w:r>
    </w:p>
    <w:p w14:paraId="043BB482"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5.4.2基金托管人以基金托管人的名义在中登公司上海分公司/深圳分公司开立基金证券交易资金账户，用于证券清算。</w:t>
      </w:r>
    </w:p>
    <w:p w14:paraId="01888405"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14:paraId="6D3D6E68"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5.4.4基金证券账户与证券交易资金账户相关证明文件的保管由基金托管人负责，账户资产的管理和运用由基金管理人负责。</w:t>
      </w:r>
    </w:p>
    <w:p w14:paraId="68C18DA2"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5.5债券托管账户的开立和管理</w:t>
      </w:r>
    </w:p>
    <w:p w14:paraId="64635CFC"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52F32748"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5.5.2基金管理人和基金托管人应一起负责为基金对外签订全国银行间国债市场回购主协议，正本由基金管理人保存。</w:t>
      </w:r>
    </w:p>
    <w:p w14:paraId="5536D909"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5.6其他账户的开设和管理</w:t>
      </w:r>
    </w:p>
    <w:p w14:paraId="34310CFB" w14:textId="1D58449A"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在本托管协议生效之后，本基金被允许从事符合法律法规规定和基金合同约定</w:t>
      </w:r>
      <w:r w:rsidRPr="002F7638">
        <w:rPr>
          <w:rFonts w:asciiTheme="minorEastAsia" w:eastAsiaTheme="minorEastAsia" w:hAnsiTheme="minorEastAsia" w:hint="eastAsia"/>
          <w:color w:val="000000" w:themeColor="text1"/>
          <w:szCs w:val="24"/>
        </w:rPr>
        <w:lastRenderedPageBreak/>
        <w:t>的其他投资品种的投资业务时，如果涉及相关账户的开设和使用，由基金管理人协助</w:t>
      </w:r>
      <w:r w:rsidR="005707DE"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hint="eastAsia"/>
          <w:color w:val="000000" w:themeColor="text1"/>
          <w:szCs w:val="24"/>
        </w:rPr>
        <w:t>托管人根据有关法律法规的规定和基金合同的约定，开立有关账户。该账户按有关规则使用并管理。</w:t>
      </w:r>
    </w:p>
    <w:p w14:paraId="58CBC370"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5.7基金财产投资的有关实物证券、银行定期存款存单等有价凭证的保管</w:t>
      </w:r>
    </w:p>
    <w:p w14:paraId="1C1579C1" w14:textId="0CB6BCF3"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财产投资的有关实物证券由基金托管人存放于基金托管人的保管库；其中实物证券也可存入中央国债登记结算有限责任公司、中登公司上海分公司/深圳分公司、银行间市场清算所股份有限公司或票据营业中心的代保管库。实物证券的购买和转让，由基金托管人根据基金管理人的指令办理。属于基金托管人控制下的实物证券在基金托管人保管期间</w:t>
      </w:r>
      <w:r w:rsidR="00E90421" w:rsidRPr="002F7638">
        <w:rPr>
          <w:rFonts w:asciiTheme="minorEastAsia" w:eastAsiaTheme="minorEastAsia" w:hAnsiTheme="minorEastAsia" w:hint="eastAsia"/>
          <w:color w:val="000000" w:themeColor="text1"/>
          <w:szCs w:val="24"/>
        </w:rPr>
        <w:t>因托管人故意或重大过失导致</w:t>
      </w:r>
      <w:r w:rsidRPr="002F7638">
        <w:rPr>
          <w:rFonts w:asciiTheme="minorEastAsia" w:eastAsiaTheme="minorEastAsia" w:hAnsiTheme="minorEastAsia" w:hint="eastAsia"/>
          <w:color w:val="000000" w:themeColor="text1"/>
          <w:szCs w:val="24"/>
        </w:rPr>
        <w:t>的损坏、灭失，由此产生的责任应由基金托管人承担。基金托管人对基金托管人以外机构实际有效控制的证券不承担保管责任。</w:t>
      </w:r>
    </w:p>
    <w:p w14:paraId="7EECA153" w14:textId="77777777" w:rsidR="002A7916"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5.8与基金财产有关的重大合同的保管</w:t>
      </w:r>
    </w:p>
    <w:p w14:paraId="214F6AE3" w14:textId="56F5E08A" w:rsidR="00B61FF9" w:rsidRPr="002F7638" w:rsidRDefault="002A7916" w:rsidP="002A7916">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少于法律法规规定的最低年限，</w:t>
      </w:r>
      <w:r w:rsidRPr="002F7638">
        <w:rPr>
          <w:rFonts w:asciiTheme="minorEastAsia" w:eastAsiaTheme="minorEastAsia" w:hAnsiTheme="minorEastAsia"/>
          <w:color w:val="000000" w:themeColor="text1"/>
          <w:szCs w:val="24"/>
        </w:rPr>
        <w:t>法律法规或监管规则另有规定</w:t>
      </w:r>
      <w:r w:rsidRPr="002F7638">
        <w:rPr>
          <w:rFonts w:asciiTheme="minorEastAsia" w:eastAsiaTheme="minorEastAsia" w:hAnsiTheme="minorEastAsia" w:hint="eastAsia"/>
          <w:color w:val="000000" w:themeColor="text1"/>
          <w:szCs w:val="24"/>
        </w:rPr>
        <w:t>的</w:t>
      </w:r>
      <w:r w:rsidRPr="002F7638">
        <w:rPr>
          <w:rFonts w:asciiTheme="minorEastAsia" w:eastAsiaTheme="minorEastAsia" w:hAnsiTheme="minorEastAsia"/>
          <w:color w:val="000000" w:themeColor="text1"/>
          <w:szCs w:val="24"/>
        </w:rPr>
        <w:t>，从其规定</w:t>
      </w:r>
      <w:r w:rsidRPr="002F7638">
        <w:rPr>
          <w:rFonts w:asciiTheme="minorEastAsia" w:eastAsiaTheme="minorEastAsia" w:hAnsiTheme="minorEastAsia" w:hint="eastAsia"/>
          <w:color w:val="000000" w:themeColor="text1"/>
          <w:szCs w:val="24"/>
        </w:rPr>
        <w:t>。对于无法取得二份以上的正本的，基金管理人应向基金托管人提供加盖授权业务章的合同传真件，未经双方协商或未在合同约定范围内，合同原件不得转移，由基金管理人保管。</w:t>
      </w:r>
    </w:p>
    <w:p w14:paraId="22548B1A"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7EC438BD"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23" w:name="_Toc296551342"/>
      <w:bookmarkStart w:id="24" w:name="_Toc106036225"/>
      <w:r w:rsidRPr="002F7638">
        <w:rPr>
          <w:rFonts w:asciiTheme="minorEastAsia" w:eastAsiaTheme="minorEastAsia" w:hAnsiTheme="minorEastAsia" w:hint="eastAsia"/>
          <w:bCs/>
          <w:color w:val="000000" w:themeColor="text1"/>
          <w:szCs w:val="24"/>
        </w:rPr>
        <w:t>第六条 指令的发送、确认和执行</w:t>
      </w:r>
      <w:bookmarkEnd w:id="23"/>
      <w:bookmarkEnd w:id="24"/>
    </w:p>
    <w:p w14:paraId="48C1A64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6.1基金管理人对发送指令人员的书面授权</w:t>
      </w:r>
    </w:p>
    <w:p w14:paraId="373554B7" w14:textId="3C9EC658" w:rsidR="00DA1D58" w:rsidRPr="002F7638" w:rsidRDefault="00AD46E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基金管理人应事先向基金托管人提供书面授权通知（以下</w:t>
      </w:r>
      <w:r w:rsidR="00AE2939" w:rsidRPr="002F7638">
        <w:rPr>
          <w:rFonts w:asciiTheme="minorEastAsia" w:eastAsiaTheme="minorEastAsia" w:hAnsiTheme="minorEastAsia" w:hint="eastAsia"/>
          <w:color w:val="000000" w:themeColor="text1"/>
          <w:szCs w:val="24"/>
        </w:rPr>
        <w:t>简</w:t>
      </w:r>
      <w:r w:rsidRPr="002F7638">
        <w:rPr>
          <w:rFonts w:asciiTheme="minorEastAsia" w:eastAsiaTheme="minorEastAsia" w:hAnsiTheme="minorEastAsia" w:hint="eastAsia"/>
          <w:color w:val="000000" w:themeColor="text1"/>
          <w:szCs w:val="24"/>
        </w:rPr>
        <w:t>称“授权通知”），指定有权发送指令的人员</w:t>
      </w:r>
      <w:r w:rsidR="00F24AAE" w:rsidRPr="002F7638">
        <w:rPr>
          <w:rFonts w:asciiTheme="minorEastAsia" w:eastAsiaTheme="minorEastAsia" w:hAnsiTheme="minorEastAsia" w:hint="eastAsia"/>
          <w:color w:val="000000" w:themeColor="text1"/>
          <w:szCs w:val="24"/>
        </w:rPr>
        <w:t>（以下</w:t>
      </w:r>
      <w:r w:rsidR="00AE2939" w:rsidRPr="002F7638">
        <w:rPr>
          <w:rFonts w:asciiTheme="minorEastAsia" w:eastAsiaTheme="minorEastAsia" w:hAnsiTheme="minorEastAsia" w:hint="eastAsia"/>
          <w:color w:val="000000" w:themeColor="text1"/>
          <w:szCs w:val="24"/>
        </w:rPr>
        <w:t>简</w:t>
      </w:r>
      <w:r w:rsidR="00F24AAE" w:rsidRPr="002F7638">
        <w:rPr>
          <w:rFonts w:asciiTheme="minorEastAsia" w:eastAsiaTheme="minorEastAsia" w:hAnsiTheme="minorEastAsia" w:hint="eastAsia"/>
          <w:color w:val="000000" w:themeColor="text1"/>
          <w:szCs w:val="24"/>
        </w:rPr>
        <w:t>称“被授权人”）</w:t>
      </w:r>
      <w:r w:rsidRPr="002F7638">
        <w:rPr>
          <w:rFonts w:asciiTheme="minorEastAsia" w:eastAsiaTheme="minorEastAsia" w:hAnsiTheme="minorEastAsia" w:hint="eastAsia"/>
          <w:color w:val="000000" w:themeColor="text1"/>
          <w:szCs w:val="24"/>
        </w:rPr>
        <w:t>名单、预留印鉴和被授权人</w:t>
      </w:r>
      <w:r w:rsidR="00B9229E" w:rsidRPr="002F7638">
        <w:rPr>
          <w:rFonts w:asciiTheme="minorEastAsia" w:eastAsiaTheme="minorEastAsia" w:hAnsiTheme="minorEastAsia" w:hint="eastAsia"/>
          <w:color w:val="000000" w:themeColor="text1"/>
          <w:szCs w:val="24"/>
        </w:rPr>
        <w:t>签章</w:t>
      </w:r>
      <w:r w:rsidRPr="002F7638">
        <w:rPr>
          <w:rFonts w:asciiTheme="minorEastAsia" w:eastAsiaTheme="minorEastAsia" w:hAnsiTheme="minorEastAsia" w:hint="eastAsia"/>
          <w:color w:val="000000" w:themeColor="text1"/>
          <w:szCs w:val="24"/>
        </w:rPr>
        <w:t>样本，注明相应的交易权限，</w:t>
      </w:r>
      <w:r w:rsidR="001B0A60" w:rsidRPr="002F7638">
        <w:rPr>
          <w:rFonts w:asciiTheme="minorEastAsia" w:eastAsiaTheme="minorEastAsia" w:hAnsiTheme="minorEastAsia" w:hint="eastAsia"/>
          <w:color w:val="000000" w:themeColor="text1"/>
          <w:szCs w:val="24"/>
        </w:rPr>
        <w:t>并规定基金管理人向基金托管人发送指令时基金托管人确认</w:t>
      </w:r>
      <w:r w:rsidR="00F24AAE" w:rsidRPr="002F7638">
        <w:rPr>
          <w:rFonts w:asciiTheme="minorEastAsia" w:eastAsiaTheme="minorEastAsia" w:hAnsiTheme="minorEastAsia" w:hint="eastAsia"/>
          <w:color w:val="000000" w:themeColor="text1"/>
          <w:szCs w:val="24"/>
        </w:rPr>
        <w:t>被授权人</w:t>
      </w:r>
      <w:r w:rsidR="001B0A60" w:rsidRPr="002F7638">
        <w:rPr>
          <w:rFonts w:asciiTheme="minorEastAsia" w:eastAsiaTheme="minorEastAsia" w:hAnsiTheme="minorEastAsia" w:hint="eastAsia"/>
          <w:color w:val="000000" w:themeColor="text1"/>
          <w:szCs w:val="24"/>
        </w:rPr>
        <w:t>身份的方法。</w:t>
      </w:r>
      <w:r w:rsidR="00DA1D58" w:rsidRPr="002F7638">
        <w:rPr>
          <w:rFonts w:asciiTheme="minorEastAsia" w:eastAsiaTheme="minorEastAsia" w:hAnsiTheme="minorEastAsia" w:hint="eastAsia"/>
          <w:color w:val="000000" w:themeColor="text1"/>
          <w:szCs w:val="24"/>
        </w:rPr>
        <w:t>授权通知应加盖基金管理人公章。基金管理人应使用</w:t>
      </w:r>
      <w:r w:rsidR="004856FE" w:rsidRPr="002F7638">
        <w:rPr>
          <w:rFonts w:asciiTheme="minorEastAsia" w:eastAsiaTheme="minorEastAsia" w:hAnsiTheme="minorEastAsia" w:hint="eastAsia"/>
          <w:color w:val="000000" w:themeColor="text1"/>
          <w:szCs w:val="24"/>
        </w:rPr>
        <w:t>邮件、</w:t>
      </w:r>
      <w:r w:rsidR="00DA1D58" w:rsidRPr="002F7638">
        <w:rPr>
          <w:rFonts w:asciiTheme="minorEastAsia" w:eastAsiaTheme="minorEastAsia" w:hAnsiTheme="minorEastAsia" w:hint="eastAsia"/>
          <w:color w:val="000000" w:themeColor="text1"/>
          <w:szCs w:val="24"/>
        </w:rPr>
        <w:t>传真方式</w:t>
      </w:r>
      <w:r w:rsidR="000603A2" w:rsidRPr="002F7638">
        <w:rPr>
          <w:rFonts w:asciiTheme="minorEastAsia" w:eastAsiaTheme="minorEastAsia" w:hAnsiTheme="minorEastAsia" w:hint="eastAsia"/>
          <w:color w:val="000000" w:themeColor="text1"/>
          <w:szCs w:val="24"/>
        </w:rPr>
        <w:t>或其他基金托管人和基金管理人书面确认过的方式</w:t>
      </w:r>
      <w:r w:rsidR="00DA1D58" w:rsidRPr="002F7638">
        <w:rPr>
          <w:rFonts w:asciiTheme="minorEastAsia" w:eastAsiaTheme="minorEastAsia" w:hAnsiTheme="minorEastAsia" w:hint="eastAsia"/>
          <w:color w:val="000000" w:themeColor="text1"/>
          <w:szCs w:val="24"/>
        </w:rPr>
        <w:t>向基金托管人发出授权通知，同时电话通知基金托管人。</w:t>
      </w:r>
      <w:r w:rsidR="001B0A60" w:rsidRPr="002F7638">
        <w:rPr>
          <w:rFonts w:asciiTheme="minorEastAsia" w:eastAsiaTheme="minorEastAsia" w:hAnsiTheme="minorEastAsia" w:hint="eastAsia"/>
          <w:color w:val="000000" w:themeColor="text1"/>
          <w:szCs w:val="24"/>
        </w:rPr>
        <w:t>基金托管人在收到授权通知当日</w:t>
      </w:r>
      <w:r w:rsidR="0094040B" w:rsidRPr="002F7638">
        <w:rPr>
          <w:rFonts w:asciiTheme="minorEastAsia" w:eastAsiaTheme="minorEastAsia" w:hAnsiTheme="minorEastAsia" w:hint="eastAsia"/>
          <w:color w:val="000000" w:themeColor="text1"/>
          <w:szCs w:val="24"/>
        </w:rPr>
        <w:t>与</w:t>
      </w:r>
      <w:r w:rsidR="001B0A60" w:rsidRPr="002F7638">
        <w:rPr>
          <w:rFonts w:asciiTheme="minorEastAsia" w:eastAsiaTheme="minorEastAsia" w:hAnsiTheme="minorEastAsia" w:hint="eastAsia"/>
          <w:color w:val="000000" w:themeColor="text1"/>
          <w:szCs w:val="24"/>
        </w:rPr>
        <w:t>基金管理人确认。基金管理人在收到基金托管人的确认之后，授权通知生效。</w:t>
      </w:r>
      <w:r w:rsidR="00DA1D58" w:rsidRPr="002F7638">
        <w:rPr>
          <w:rFonts w:asciiTheme="minorEastAsia" w:eastAsiaTheme="minorEastAsia" w:hAnsiTheme="minorEastAsia" w:hint="eastAsia"/>
          <w:color w:val="000000" w:themeColor="text1"/>
          <w:szCs w:val="24"/>
        </w:rPr>
        <w:t>基金管理人在此后3个工作日内将授权通知的正本送交基金托管人。</w:t>
      </w:r>
      <w:r w:rsidR="00AD1B3E" w:rsidRPr="002F7638">
        <w:rPr>
          <w:rFonts w:asciiTheme="minorEastAsia" w:eastAsiaTheme="minorEastAsia" w:hAnsiTheme="minorEastAsia" w:hint="eastAsia"/>
          <w:color w:val="000000" w:themeColor="text1"/>
          <w:szCs w:val="24"/>
        </w:rPr>
        <w:t>授权通知正本内容应与</w:t>
      </w:r>
      <w:r w:rsidR="00AD1B3E" w:rsidRPr="002F7638">
        <w:rPr>
          <w:rFonts w:asciiTheme="minorEastAsia" w:eastAsiaTheme="minorEastAsia" w:hAnsiTheme="minorEastAsia" w:hint="eastAsia"/>
          <w:color w:val="000000" w:themeColor="text1"/>
          <w:szCs w:val="24"/>
        </w:rPr>
        <w:lastRenderedPageBreak/>
        <w:t>基金托管人收到的</w:t>
      </w:r>
      <w:r w:rsidR="004856FE" w:rsidRPr="002F7638">
        <w:rPr>
          <w:rFonts w:asciiTheme="minorEastAsia" w:eastAsiaTheme="minorEastAsia" w:hAnsiTheme="minorEastAsia" w:hint="eastAsia"/>
          <w:color w:val="000000" w:themeColor="text1"/>
          <w:szCs w:val="24"/>
        </w:rPr>
        <w:t>邮件、</w:t>
      </w:r>
      <w:r w:rsidR="00AD1B3E" w:rsidRPr="002F7638">
        <w:rPr>
          <w:rFonts w:asciiTheme="minorEastAsia" w:eastAsiaTheme="minorEastAsia" w:hAnsiTheme="minorEastAsia" w:hint="eastAsia"/>
          <w:color w:val="000000" w:themeColor="text1"/>
          <w:szCs w:val="24"/>
        </w:rPr>
        <w:t>传真内容</w:t>
      </w:r>
      <w:r w:rsidR="00F812A1" w:rsidRPr="002F7638">
        <w:rPr>
          <w:rFonts w:hAnsi="宋体" w:hint="eastAsia"/>
          <w:color w:val="000000" w:themeColor="text1"/>
          <w:szCs w:val="24"/>
        </w:rPr>
        <w:t>或基金托管人通过其他基金托管人和基金管理人书面确认过的方式收到的</w:t>
      </w:r>
      <w:r w:rsidR="00F812A1" w:rsidRPr="002F7638">
        <w:rPr>
          <w:rFonts w:hAnsi="宋体" w:hint="eastAsia"/>
          <w:color w:val="000000" w:themeColor="text1"/>
        </w:rPr>
        <w:t>内容</w:t>
      </w:r>
      <w:r w:rsidR="00AD1B3E" w:rsidRPr="002F7638">
        <w:rPr>
          <w:rFonts w:asciiTheme="minorEastAsia" w:eastAsiaTheme="minorEastAsia" w:hAnsiTheme="minorEastAsia"/>
          <w:color w:val="000000" w:themeColor="text1"/>
          <w:szCs w:val="24"/>
        </w:rPr>
        <w:t>一致，若有</w:t>
      </w:r>
      <w:r w:rsidR="00AD1B3E" w:rsidRPr="002F7638">
        <w:rPr>
          <w:rFonts w:asciiTheme="minorEastAsia" w:eastAsiaTheme="minorEastAsia" w:hAnsiTheme="minorEastAsia" w:hint="eastAsia"/>
          <w:color w:val="000000" w:themeColor="text1"/>
          <w:szCs w:val="24"/>
        </w:rPr>
        <w:t>不一致的，以基金托管人收到的传真</w:t>
      </w:r>
      <w:r w:rsidR="00F812A1" w:rsidRPr="002F7638">
        <w:rPr>
          <w:rFonts w:hAnsi="宋体" w:hint="eastAsia"/>
          <w:color w:val="000000" w:themeColor="text1"/>
          <w:szCs w:val="24"/>
        </w:rPr>
        <w:t>内容</w:t>
      </w:r>
      <w:r w:rsidR="00AD1B3E" w:rsidRPr="002F7638">
        <w:rPr>
          <w:rFonts w:asciiTheme="minorEastAsia" w:eastAsiaTheme="minorEastAsia" w:hAnsiTheme="minorEastAsia" w:hint="eastAsia"/>
          <w:color w:val="000000" w:themeColor="text1"/>
          <w:szCs w:val="24"/>
        </w:rPr>
        <w:t>为准。</w:t>
      </w:r>
    </w:p>
    <w:p w14:paraId="481559FF" w14:textId="30F52A9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基金管理人和基金托管人对授权文件负有保密义务，其内容不得向被授权人及相关操作人员以外的任何人泄露，</w:t>
      </w:r>
      <w:r w:rsidR="00F812A1" w:rsidRPr="002F7638">
        <w:rPr>
          <w:rFonts w:asciiTheme="minorEastAsia" w:eastAsiaTheme="minorEastAsia" w:hAnsiTheme="minorEastAsia" w:hint="eastAsia"/>
          <w:color w:val="000000" w:themeColor="text1"/>
          <w:szCs w:val="24"/>
        </w:rPr>
        <w:t>本协议另有约定或</w:t>
      </w:r>
      <w:r w:rsidRPr="002F7638">
        <w:rPr>
          <w:rFonts w:asciiTheme="minorEastAsia" w:eastAsiaTheme="minorEastAsia" w:hAnsiTheme="minorEastAsia"/>
          <w:color w:val="000000" w:themeColor="text1"/>
          <w:szCs w:val="24"/>
        </w:rPr>
        <w:t>法律法规另有规定</w:t>
      </w:r>
      <w:r w:rsidRPr="002F7638">
        <w:rPr>
          <w:rFonts w:asciiTheme="minorEastAsia" w:eastAsiaTheme="minorEastAsia" w:hAnsiTheme="minorEastAsia" w:hint="eastAsia"/>
          <w:color w:val="000000" w:themeColor="text1"/>
          <w:szCs w:val="24"/>
        </w:rPr>
        <w:t>或</w:t>
      </w:r>
      <w:r w:rsidRPr="002F7638">
        <w:rPr>
          <w:rFonts w:asciiTheme="minorEastAsia" w:eastAsiaTheme="minorEastAsia" w:hAnsiTheme="minorEastAsia"/>
          <w:color w:val="000000" w:themeColor="text1"/>
          <w:szCs w:val="24"/>
        </w:rPr>
        <w:t>有权机关另有要求的除外</w:t>
      </w:r>
      <w:r w:rsidRPr="002F7638">
        <w:rPr>
          <w:rFonts w:asciiTheme="minorEastAsia" w:eastAsiaTheme="minorEastAsia" w:hAnsiTheme="minorEastAsia" w:hint="eastAsia"/>
          <w:color w:val="000000" w:themeColor="text1"/>
          <w:szCs w:val="24"/>
        </w:rPr>
        <w:t>。</w:t>
      </w:r>
    </w:p>
    <w:p w14:paraId="762A61CD"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6.2指令的内容</w:t>
      </w:r>
    </w:p>
    <w:p w14:paraId="52F6F154" w14:textId="6FF3930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r w:rsidR="006022CA" w:rsidRPr="002F7638">
        <w:rPr>
          <w:rFonts w:asciiTheme="minorEastAsia" w:eastAsiaTheme="minorEastAsia" w:hAnsiTheme="minorEastAsia" w:hint="eastAsia"/>
          <w:color w:val="000000" w:themeColor="text1"/>
          <w:szCs w:val="24"/>
        </w:rPr>
        <w:t>对电子直连划款指令或者</w:t>
      </w:r>
      <w:r w:rsidR="00556EE1" w:rsidRPr="002F7638">
        <w:rPr>
          <w:rFonts w:asciiTheme="minorEastAsia" w:eastAsiaTheme="minorEastAsia" w:hAnsiTheme="minorEastAsia" w:hint="eastAsia"/>
          <w:color w:val="000000" w:themeColor="text1"/>
          <w:szCs w:val="24"/>
        </w:rPr>
        <w:t>其他约定</w:t>
      </w:r>
      <w:r w:rsidR="006022CA" w:rsidRPr="002F7638">
        <w:rPr>
          <w:rFonts w:asciiTheme="minorEastAsia" w:eastAsiaTheme="minorEastAsia" w:hAnsiTheme="minorEastAsia" w:hint="eastAsia"/>
          <w:color w:val="000000" w:themeColor="text1"/>
          <w:szCs w:val="24"/>
        </w:rPr>
        <w:t>形式发送的指令应包括但不限于款项事由、支付时间、金额、账户等，基金托管人以收到</w:t>
      </w:r>
      <w:r w:rsidR="00F315A9" w:rsidRPr="002F7638">
        <w:rPr>
          <w:rFonts w:asciiTheme="minorEastAsia" w:eastAsiaTheme="minorEastAsia" w:hAnsiTheme="minorEastAsia" w:hint="eastAsia"/>
          <w:color w:val="000000" w:themeColor="text1"/>
          <w:szCs w:val="24"/>
        </w:rPr>
        <w:t>的</w:t>
      </w:r>
      <w:r w:rsidR="006022CA" w:rsidRPr="002F7638">
        <w:rPr>
          <w:rFonts w:asciiTheme="minorEastAsia" w:eastAsiaTheme="minorEastAsia" w:hAnsiTheme="minorEastAsia" w:hint="eastAsia"/>
          <w:color w:val="000000" w:themeColor="text1"/>
          <w:szCs w:val="24"/>
        </w:rPr>
        <w:t>指令为合规有效指令。</w:t>
      </w:r>
    </w:p>
    <w:p w14:paraId="66950718"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6.3指令的发送、确认和执行的时间和程序</w:t>
      </w:r>
    </w:p>
    <w:p w14:paraId="7E3E0CEA" w14:textId="6BBA0AF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6.3.1指令由“授权通知”确定的</w:t>
      </w:r>
      <w:r w:rsidR="00F24AAE" w:rsidRPr="002F7638">
        <w:rPr>
          <w:rFonts w:asciiTheme="minorEastAsia" w:eastAsiaTheme="minorEastAsia" w:hAnsiTheme="minorEastAsia" w:hint="eastAsia"/>
          <w:color w:val="000000" w:themeColor="text1"/>
          <w:szCs w:val="24"/>
        </w:rPr>
        <w:t>被授权人</w:t>
      </w:r>
      <w:r w:rsidRPr="002F7638">
        <w:rPr>
          <w:rFonts w:asciiTheme="minorEastAsia" w:eastAsiaTheme="minorEastAsia" w:hAnsiTheme="minorEastAsia" w:hint="eastAsia"/>
          <w:color w:val="000000" w:themeColor="text1"/>
          <w:szCs w:val="24"/>
        </w:rPr>
        <w:t>代表基金管理人用</w:t>
      </w:r>
      <w:r w:rsidR="004856FE" w:rsidRPr="002F7638">
        <w:rPr>
          <w:rFonts w:hint="eastAsia"/>
          <w:color w:val="000000" w:themeColor="text1"/>
        </w:rPr>
        <w:t>深证通、邮件、</w:t>
      </w:r>
      <w:r w:rsidRPr="002F7638">
        <w:rPr>
          <w:rFonts w:asciiTheme="minorEastAsia" w:eastAsiaTheme="minorEastAsia" w:hAnsiTheme="minorEastAsia" w:hint="eastAsia"/>
          <w:color w:val="000000" w:themeColor="text1"/>
          <w:szCs w:val="24"/>
        </w:rPr>
        <w:t>传真的方式或其他基金托管人和基金管理人书面确认过的方式向基金托管人发送。基金管理人有义务在发送指令后及时与</w:t>
      </w:r>
      <w:r w:rsidR="00A03BFB"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hint="eastAsia"/>
          <w:color w:val="000000" w:themeColor="text1"/>
          <w:szCs w:val="24"/>
        </w:rPr>
        <w:t>托管人进行确认，因基金管理人未能及时与基金托管人进行指令确认</w:t>
      </w:r>
      <w:r w:rsidR="00F63198"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致使资金未能及时到账所造成的损失</w:t>
      </w:r>
      <w:r w:rsidR="00F63198" w:rsidRPr="002F7638">
        <w:rPr>
          <w:rFonts w:asciiTheme="minorEastAsia" w:eastAsiaTheme="minorEastAsia" w:hAnsiTheme="minorEastAsia" w:hint="eastAsia"/>
          <w:color w:val="000000" w:themeColor="text1"/>
          <w:szCs w:val="24"/>
        </w:rPr>
        <w:t>，基金托管人不承担</w:t>
      </w:r>
      <w:r w:rsidR="00F84B2F" w:rsidRPr="002F7638">
        <w:rPr>
          <w:rFonts w:asciiTheme="minorEastAsia" w:eastAsiaTheme="minorEastAsia" w:hAnsiTheme="minorEastAsia" w:hint="eastAsia"/>
          <w:color w:val="000000" w:themeColor="text1"/>
          <w:szCs w:val="24"/>
        </w:rPr>
        <w:t>相应</w:t>
      </w:r>
      <w:r w:rsidR="00F63198" w:rsidRPr="002F7638">
        <w:rPr>
          <w:rFonts w:asciiTheme="minorEastAsia" w:eastAsiaTheme="minorEastAsia" w:hAnsiTheme="minorEastAsia" w:hint="eastAsia"/>
          <w:color w:val="000000" w:themeColor="text1"/>
          <w:szCs w:val="24"/>
        </w:rPr>
        <w:t>责任。</w:t>
      </w:r>
      <w:r w:rsidRPr="002F7638">
        <w:rPr>
          <w:rFonts w:asciiTheme="minorEastAsia" w:eastAsiaTheme="minorEastAsia" w:hAnsiTheme="minorEastAsia" w:hint="eastAsia"/>
          <w:color w:val="000000" w:themeColor="text1"/>
          <w:szCs w:val="24"/>
        </w:rPr>
        <w:t>基金托管人依照“授权通知”规定的方法确认指令有效后，方可执行指令。对于被授权人发出的指令，基金管理人不得否认其效力。</w:t>
      </w:r>
      <w:r w:rsidR="00DB3C21" w:rsidRPr="002F7638">
        <w:rPr>
          <w:rFonts w:asciiTheme="minorEastAsia" w:eastAsiaTheme="minorEastAsia" w:hAnsiTheme="minorEastAsia" w:hint="eastAsia"/>
          <w:color w:val="000000" w:themeColor="text1"/>
          <w:szCs w:val="24"/>
        </w:rPr>
        <w:t>基金托管人正确执行基金管理人发送的有效指令，基金份额持有人或基金财产发生损失的，基金托管人不承担</w:t>
      </w:r>
      <w:r w:rsidR="00F84B2F" w:rsidRPr="002F7638">
        <w:rPr>
          <w:rFonts w:asciiTheme="minorEastAsia" w:eastAsiaTheme="minorEastAsia" w:hAnsiTheme="minorEastAsia" w:hint="eastAsia"/>
          <w:color w:val="000000" w:themeColor="text1"/>
          <w:szCs w:val="24"/>
        </w:rPr>
        <w:t>相应</w:t>
      </w:r>
      <w:r w:rsidR="00DB3C21" w:rsidRPr="002F7638">
        <w:rPr>
          <w:rFonts w:asciiTheme="minorEastAsia" w:eastAsiaTheme="minorEastAsia" w:hAnsiTheme="minorEastAsia" w:hint="eastAsia"/>
          <w:color w:val="000000" w:themeColor="text1"/>
          <w:szCs w:val="24"/>
        </w:rPr>
        <w:t>责任。</w:t>
      </w:r>
      <w:r w:rsidRPr="002F7638">
        <w:rPr>
          <w:rFonts w:asciiTheme="minorEastAsia" w:eastAsiaTheme="minorEastAsia" w:hAnsiTheme="minorEastAsia" w:hint="eastAsia"/>
          <w:color w:val="000000" w:themeColor="text1"/>
          <w:szCs w:val="24"/>
        </w:rPr>
        <w:t>基金管理人应按照《基金法》、有关法律法规和基金合同的规定，在其合法的经营权限和交易权限内发送划款指令，被授权人应按照其授权权限发送划款指令。基金管理人在发送指令时，应为基金托管人留出</w:t>
      </w:r>
      <w:r w:rsidR="00777C8C" w:rsidRPr="002F7638">
        <w:rPr>
          <w:rFonts w:asciiTheme="minorEastAsia" w:eastAsiaTheme="minorEastAsia" w:hAnsiTheme="minorEastAsia" w:hint="eastAsia"/>
          <w:color w:val="000000" w:themeColor="text1"/>
          <w:szCs w:val="24"/>
        </w:rPr>
        <w:t>【2】小时</w:t>
      </w:r>
      <w:r w:rsidR="00777C8C" w:rsidRPr="002F7638">
        <w:rPr>
          <w:rFonts w:asciiTheme="minorEastAsia" w:eastAsiaTheme="minorEastAsia" w:hAnsiTheme="minorEastAsia"/>
          <w:color w:val="000000" w:themeColor="text1"/>
          <w:szCs w:val="24"/>
        </w:rPr>
        <w:t>，作为</w:t>
      </w:r>
      <w:r w:rsidRPr="002F7638">
        <w:rPr>
          <w:rFonts w:asciiTheme="minorEastAsia" w:eastAsiaTheme="minorEastAsia" w:hAnsiTheme="minorEastAsia" w:hint="eastAsia"/>
          <w:color w:val="000000" w:themeColor="text1"/>
          <w:szCs w:val="24"/>
        </w:rPr>
        <w:t>执行指令所必需的时间。由基金管理人原因造成的指令传输不及时、未能留出足够划款所需时间，基金托管人不承担资金未能及时到账所造成的损失。</w:t>
      </w:r>
    </w:p>
    <w:p w14:paraId="78CFF98E" w14:textId="6E5B8911" w:rsidR="00A33B45" w:rsidRPr="002F7638" w:rsidRDefault="00A33B45"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6.3.2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但基金托管人未按协议约定尽形式审核义务执行指令而造成损失的情形除外。</w:t>
      </w:r>
    </w:p>
    <w:p w14:paraId="2D826E1C" w14:textId="05887909"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w:t>
      </w:r>
      <w:r w:rsidR="00A33B45" w:rsidRPr="002F7638">
        <w:rPr>
          <w:rFonts w:asciiTheme="minorEastAsia" w:eastAsiaTheme="minorEastAsia" w:hAnsiTheme="minorEastAsia"/>
          <w:color w:val="000000" w:themeColor="text1"/>
          <w:szCs w:val="24"/>
        </w:rPr>
        <w:t>3</w:t>
      </w:r>
      <w:r w:rsidRPr="002F7638">
        <w:rPr>
          <w:rFonts w:asciiTheme="minorEastAsia" w:eastAsiaTheme="minorEastAsia" w:hAnsiTheme="minorEastAsia" w:hint="eastAsia"/>
          <w:color w:val="000000" w:themeColor="text1"/>
          <w:szCs w:val="24"/>
        </w:rPr>
        <w:t>基金托管人不负责审查基金管理人发送指令同时提交的其他文件资料的合法性、真实性、完整性和有效性，基金管理人应保证上述文件资料合法、真实、</w:t>
      </w:r>
      <w:r w:rsidRPr="002F7638">
        <w:rPr>
          <w:rFonts w:asciiTheme="minorEastAsia" w:eastAsiaTheme="minorEastAsia" w:hAnsiTheme="minorEastAsia" w:hint="eastAsia"/>
          <w:color w:val="000000" w:themeColor="text1"/>
          <w:szCs w:val="24"/>
        </w:rPr>
        <w:lastRenderedPageBreak/>
        <w:t>完整和有效。如因基金管理人提供的上述文件不合法、不真实、不完整或失去效力而影响基金托管人的审核或给任何第三人带来损失，基金托管人不承担任何形式的责任。</w:t>
      </w:r>
    </w:p>
    <w:p w14:paraId="7FC700CF" w14:textId="6390AE4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w:t>
      </w:r>
      <w:r w:rsidR="00A33B45"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基金托管人应指定专人接收基金管理人的指令，预先通知基金管理人其名单，并与基金管理人商定指令发送和接收方式。基金托管人收到基金管理人发送的指令后，</w:t>
      </w:r>
      <w:r w:rsidR="00757ED4" w:rsidRPr="002F7638">
        <w:rPr>
          <w:rFonts w:asciiTheme="minorEastAsia" w:eastAsiaTheme="minorEastAsia" w:hAnsiTheme="minorEastAsia" w:hint="eastAsia"/>
          <w:color w:val="000000" w:themeColor="text1"/>
          <w:szCs w:val="24"/>
        </w:rPr>
        <w:t>应对指令进行表面形式审查，验证指令的要素是否齐全，</w:t>
      </w:r>
      <w:r w:rsidR="00961105" w:rsidRPr="002F7638">
        <w:rPr>
          <w:rFonts w:asciiTheme="minorEastAsia" w:eastAsiaTheme="minorEastAsia" w:hAnsiTheme="minorEastAsia" w:hint="eastAsia"/>
          <w:color w:val="000000" w:themeColor="text1"/>
          <w:szCs w:val="24"/>
        </w:rPr>
        <w:t>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w:t>
      </w:r>
      <w:r w:rsidR="00757ED4" w:rsidRPr="002F7638">
        <w:rPr>
          <w:rFonts w:asciiTheme="minorEastAsia" w:eastAsiaTheme="minorEastAsia" w:hAnsiTheme="minorEastAsia" w:hint="eastAsia"/>
          <w:color w:val="000000" w:themeColor="text1"/>
          <w:szCs w:val="24"/>
        </w:rPr>
        <w:t>指令复核无误后应在规定期限内及时执行。</w:t>
      </w:r>
      <w:r w:rsidR="003B7C32" w:rsidRPr="002F7638">
        <w:rPr>
          <w:rFonts w:asciiTheme="minorEastAsia" w:eastAsiaTheme="minorEastAsia" w:hAnsiTheme="minorEastAsia" w:hint="eastAsia"/>
          <w:color w:val="000000" w:themeColor="text1"/>
          <w:szCs w:val="24"/>
        </w:rPr>
        <w:t>指令若以传真方式发出，则正本由基金管理人保管，基金托管人保管指令传真件。当两者不一致时，以基金托管人收到的指令传真件为准。</w:t>
      </w:r>
    </w:p>
    <w:p w14:paraId="107700D6" w14:textId="6F16E67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w:t>
      </w:r>
      <w:r w:rsidR="00A33B45" w:rsidRPr="002F7638">
        <w:rPr>
          <w:rFonts w:asciiTheme="minorEastAsia" w:eastAsiaTheme="minorEastAsia" w:hAnsiTheme="minorEastAsia"/>
          <w:color w:val="000000" w:themeColor="text1"/>
          <w:szCs w:val="24"/>
        </w:rPr>
        <w:t>5</w:t>
      </w:r>
      <w:r w:rsidRPr="002F7638">
        <w:rPr>
          <w:rFonts w:asciiTheme="minorEastAsia" w:eastAsiaTheme="minorEastAsia" w:hAnsiTheme="minorEastAsia" w:hint="eastAsia"/>
          <w:color w:val="000000" w:themeColor="text1"/>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4067BA21" w14:textId="2073BC4B"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6.3.</w:t>
      </w:r>
      <w:r w:rsidR="00A33B45" w:rsidRPr="002F7638">
        <w:rPr>
          <w:rFonts w:asciiTheme="minorEastAsia" w:eastAsiaTheme="minorEastAsia" w:hAnsiTheme="minorEastAsia"/>
          <w:color w:val="000000" w:themeColor="text1"/>
          <w:szCs w:val="24"/>
        </w:rPr>
        <w:t>6</w:t>
      </w:r>
      <w:r w:rsidRPr="002F7638">
        <w:rPr>
          <w:rFonts w:asciiTheme="minorEastAsia" w:eastAsiaTheme="minorEastAsia" w:hAnsiTheme="minorEastAsia" w:hint="eastAsia"/>
          <w:color w:val="000000" w:themeColor="text1"/>
          <w:szCs w:val="24"/>
        </w:rPr>
        <w:t>基金管理人应将交易通知单加盖预留印鉴后传真给基金托管人。</w:t>
      </w:r>
    </w:p>
    <w:p w14:paraId="665C5A2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6.4基金管理人发送错误指令的情形和处理程序</w:t>
      </w:r>
    </w:p>
    <w:p w14:paraId="7FFB860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6.4.1基金管理人发送错误指令的情形包括指令违反相关法律法规或基金合同、指令发送人员无权或超越权限发送指令及交割信息错误，指令中重要信息模糊不清或不全等。</w:t>
      </w:r>
    </w:p>
    <w:p w14:paraId="6F5177AF" w14:textId="1FEEF0D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6.4.2基金托管人在履行监督职能时，发现基金管理人的指令错误时，有权</w:t>
      </w:r>
      <w:r w:rsidR="007F4225" w:rsidRPr="002F7638">
        <w:rPr>
          <w:rFonts w:asciiTheme="minorEastAsia" w:eastAsiaTheme="minorEastAsia" w:hAnsiTheme="minorEastAsia" w:hint="eastAsia"/>
          <w:color w:val="000000" w:themeColor="text1"/>
          <w:szCs w:val="24"/>
        </w:rPr>
        <w:t>视情况暂缓或</w:t>
      </w:r>
      <w:r w:rsidRPr="002F7638">
        <w:rPr>
          <w:rFonts w:asciiTheme="minorEastAsia" w:eastAsiaTheme="minorEastAsia" w:hAnsiTheme="minorEastAsia" w:hint="eastAsia"/>
          <w:color w:val="000000" w:themeColor="text1"/>
          <w:szCs w:val="24"/>
        </w:rPr>
        <w:t>拒绝执行，并及时通知基金管理人改正。</w:t>
      </w:r>
    </w:p>
    <w:p w14:paraId="236956CF"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6.5基金托管人依照法律法规暂缓、拒绝执行指令的情形和处理程序</w:t>
      </w:r>
    </w:p>
    <w:p w14:paraId="1B33FBC6" w14:textId="4E4BE32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基金托管人发现基金管理人发送的指令违反《基金法》、基金合同、本协议或有关基金法规的有关规定，有权视情况暂缓</w:t>
      </w:r>
      <w:r w:rsidR="00D53004" w:rsidRPr="002F7638">
        <w:rPr>
          <w:rFonts w:asciiTheme="minorEastAsia" w:eastAsiaTheme="minorEastAsia" w:hAnsiTheme="minorEastAsia" w:hint="eastAsia"/>
          <w:color w:val="000000" w:themeColor="text1"/>
          <w:szCs w:val="24"/>
        </w:rPr>
        <w:t>执行</w:t>
      </w:r>
      <w:r w:rsidRPr="002F7638">
        <w:rPr>
          <w:rFonts w:asciiTheme="minorEastAsia" w:eastAsiaTheme="minorEastAsia" w:hAnsiTheme="minorEastAsia" w:hint="eastAsia"/>
          <w:color w:val="000000" w:themeColor="text1"/>
          <w:szCs w:val="24"/>
        </w:rPr>
        <w:t>或不予执行，并应及时以书面形式通知基金管理人纠正，基金托管人不承担</w:t>
      </w:r>
      <w:r w:rsidR="004C1FF3" w:rsidRPr="002F7638">
        <w:rPr>
          <w:rFonts w:asciiTheme="minorEastAsia" w:eastAsiaTheme="minorEastAsia" w:hAnsiTheme="minorEastAsia"/>
          <w:color w:val="000000" w:themeColor="text1"/>
          <w:szCs w:val="24"/>
        </w:rPr>
        <w:t>相应</w:t>
      </w:r>
      <w:r w:rsidRPr="002F7638">
        <w:rPr>
          <w:rFonts w:asciiTheme="minorEastAsia" w:eastAsiaTheme="minorEastAsia" w:hAnsiTheme="minorEastAsia" w:hint="eastAsia"/>
          <w:color w:val="000000" w:themeColor="text1"/>
          <w:szCs w:val="24"/>
        </w:rPr>
        <w:t>损失和责任。对基金管理人更正并重新发送后的指令经基金托管人核对确认后方能执行。</w:t>
      </w:r>
    </w:p>
    <w:p w14:paraId="344E93B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6.6基金托管人未按照基金管理人指令执行的处理方法</w:t>
      </w:r>
    </w:p>
    <w:p w14:paraId="45861445" w14:textId="0AEC96E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基金托管人由于自身</w:t>
      </w:r>
      <w:r w:rsidR="00AD13BC" w:rsidRPr="002F7638">
        <w:rPr>
          <w:rFonts w:asciiTheme="minorEastAsia" w:eastAsiaTheme="minorEastAsia" w:hAnsiTheme="minorEastAsia" w:hint="eastAsia"/>
          <w:color w:val="000000" w:themeColor="text1"/>
          <w:szCs w:val="24"/>
        </w:rPr>
        <w:t>过错</w:t>
      </w:r>
      <w:r w:rsidRPr="002F7638">
        <w:rPr>
          <w:rFonts w:asciiTheme="minorEastAsia" w:eastAsiaTheme="minorEastAsia" w:hAnsiTheme="minorEastAsia" w:hint="eastAsia"/>
          <w:color w:val="000000" w:themeColor="text1"/>
          <w:szCs w:val="24"/>
        </w:rPr>
        <w:t>原因造成未按照或者未及时按照基金管理人发送的符合法律法规规定以及基金合同</w:t>
      </w:r>
      <w:r w:rsidR="00631068" w:rsidRPr="002F7638">
        <w:rPr>
          <w:rFonts w:asciiTheme="minorEastAsia" w:eastAsiaTheme="minorEastAsia" w:hAnsiTheme="minorEastAsia" w:hint="eastAsia"/>
          <w:color w:val="000000" w:themeColor="text1"/>
          <w:szCs w:val="24"/>
        </w:rPr>
        <w:t>、本协议</w:t>
      </w:r>
      <w:r w:rsidRPr="002F7638">
        <w:rPr>
          <w:rFonts w:asciiTheme="minorEastAsia" w:eastAsiaTheme="minorEastAsia" w:hAnsiTheme="minorEastAsia" w:hint="eastAsia"/>
          <w:color w:val="000000" w:themeColor="text1"/>
          <w:szCs w:val="24"/>
        </w:rPr>
        <w:t>约定的指令执行，给</w:t>
      </w:r>
      <w:r w:rsidR="0060783D" w:rsidRPr="002F7638">
        <w:rPr>
          <w:rFonts w:asciiTheme="minorEastAsia" w:eastAsiaTheme="minorEastAsia" w:hAnsiTheme="minorEastAsia" w:hint="eastAsia"/>
          <w:color w:val="000000" w:themeColor="text1"/>
          <w:szCs w:val="24"/>
        </w:rPr>
        <w:t>基金管理人、</w:t>
      </w:r>
      <w:r w:rsidRPr="002F7638">
        <w:rPr>
          <w:rFonts w:asciiTheme="minorEastAsia" w:eastAsiaTheme="minorEastAsia" w:hAnsiTheme="minorEastAsia" w:hint="eastAsia"/>
          <w:color w:val="000000" w:themeColor="text1"/>
          <w:szCs w:val="24"/>
        </w:rPr>
        <w:t>基金份额持有人或</w:t>
      </w:r>
      <w:r w:rsidRPr="002F7638">
        <w:rPr>
          <w:rFonts w:asciiTheme="minorEastAsia" w:eastAsiaTheme="minorEastAsia" w:hAnsiTheme="minorEastAsia"/>
          <w:color w:val="000000" w:themeColor="text1"/>
          <w:szCs w:val="24"/>
        </w:rPr>
        <w:t>基金财产</w:t>
      </w:r>
      <w:r w:rsidRPr="002F7638">
        <w:rPr>
          <w:rFonts w:asciiTheme="minorEastAsia" w:eastAsiaTheme="minorEastAsia" w:hAnsiTheme="minorEastAsia" w:hint="eastAsia"/>
          <w:color w:val="000000" w:themeColor="text1"/>
          <w:szCs w:val="24"/>
        </w:rPr>
        <w:t>造成损失的，应</w:t>
      </w:r>
      <w:r w:rsidR="007865D8" w:rsidRPr="002F7638">
        <w:rPr>
          <w:rFonts w:asciiTheme="minorEastAsia" w:eastAsiaTheme="minorEastAsia" w:hAnsiTheme="minorEastAsia" w:hint="eastAsia"/>
          <w:color w:val="000000" w:themeColor="text1"/>
          <w:szCs w:val="24"/>
        </w:rPr>
        <w:t>承担相应的责任，但如遇到不可抗力的情况除外。</w:t>
      </w:r>
    </w:p>
    <w:p w14:paraId="43C482C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6.7更换被授权人的程序</w:t>
      </w:r>
    </w:p>
    <w:p w14:paraId="64D98207" w14:textId="6EEA86D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基金管理人撤换被授权人或改变被授权人的权限，必须提前至少1个交易日，使用</w:t>
      </w:r>
      <w:r w:rsidR="004856FE" w:rsidRPr="002F7638">
        <w:rPr>
          <w:rFonts w:asciiTheme="minorEastAsia" w:eastAsiaTheme="minorEastAsia" w:hAnsiTheme="minorEastAsia" w:hint="eastAsia"/>
          <w:color w:val="000000" w:themeColor="text1"/>
          <w:szCs w:val="24"/>
        </w:rPr>
        <w:t>邮件、</w:t>
      </w:r>
      <w:r w:rsidRPr="002F7638">
        <w:rPr>
          <w:rFonts w:asciiTheme="minorEastAsia" w:eastAsiaTheme="minorEastAsia" w:hAnsiTheme="minorEastAsia" w:hint="eastAsia"/>
          <w:color w:val="000000" w:themeColor="text1"/>
          <w:szCs w:val="24"/>
        </w:rPr>
        <w:t>传真</w:t>
      </w:r>
      <w:r w:rsidR="000603A2" w:rsidRPr="002F7638">
        <w:rPr>
          <w:rFonts w:asciiTheme="minorEastAsia" w:eastAsiaTheme="minorEastAsia" w:hAnsiTheme="minorEastAsia" w:hint="eastAsia"/>
          <w:color w:val="000000" w:themeColor="text1"/>
          <w:szCs w:val="24"/>
        </w:rPr>
        <w:t>方式或其他基金托管人和基金管理人书面确认过的方式</w:t>
      </w:r>
      <w:r w:rsidRPr="002F7638">
        <w:rPr>
          <w:rFonts w:asciiTheme="minorEastAsia" w:eastAsiaTheme="minorEastAsia" w:hAnsiTheme="minorEastAsia" w:hint="eastAsia"/>
          <w:color w:val="000000" w:themeColor="text1"/>
          <w:szCs w:val="24"/>
        </w:rPr>
        <w:t>向基金托管人发出由基金管理人签字和盖章的被授权人变更通知，同时电话通知基金托管人，基金托管人收到变更通知当日</w:t>
      </w:r>
      <w:r w:rsidR="00F711DA" w:rsidRPr="002F7638">
        <w:rPr>
          <w:rFonts w:asciiTheme="minorEastAsia" w:eastAsiaTheme="minorEastAsia" w:hAnsiTheme="minorEastAsia" w:hint="eastAsia"/>
          <w:color w:val="000000" w:themeColor="text1"/>
          <w:szCs w:val="24"/>
        </w:rPr>
        <w:t>与</w:t>
      </w:r>
      <w:r w:rsidRPr="002F7638">
        <w:rPr>
          <w:rFonts w:asciiTheme="minorEastAsia" w:eastAsiaTheme="minorEastAsia" w:hAnsiTheme="minorEastAsia" w:hint="eastAsia"/>
          <w:color w:val="000000" w:themeColor="text1"/>
          <w:szCs w:val="24"/>
        </w:rPr>
        <w:t>基金管理人确认。被授权人变更通知，自基金管理人收到基金托管人确认时开始生效。基金管理人在此后</w:t>
      </w:r>
      <w:r w:rsidR="00DA1D58" w:rsidRPr="002F7638">
        <w:rPr>
          <w:rFonts w:asciiTheme="minorEastAsia" w:eastAsiaTheme="minorEastAsia" w:hAnsiTheme="minorEastAsia" w:hint="eastAsia"/>
          <w:color w:val="000000" w:themeColor="text1"/>
          <w:szCs w:val="24"/>
        </w:rPr>
        <w:t>3个工作日</w:t>
      </w:r>
      <w:r w:rsidRPr="002F7638">
        <w:rPr>
          <w:rFonts w:asciiTheme="minorEastAsia" w:eastAsiaTheme="minorEastAsia" w:hAnsiTheme="minorEastAsia" w:hint="eastAsia"/>
          <w:color w:val="000000" w:themeColor="text1"/>
          <w:szCs w:val="24"/>
        </w:rPr>
        <w:t>内将被授权人变更通知的正本送交基金托管人。被授权人变更通知的正本应与传真内容</w:t>
      </w:r>
      <w:r w:rsidR="0060783D" w:rsidRPr="002F7638">
        <w:rPr>
          <w:rFonts w:asciiTheme="minorEastAsia" w:eastAsiaTheme="minorEastAsia" w:hAnsiTheme="minorEastAsia" w:hint="eastAsia"/>
          <w:color w:val="000000" w:themeColor="text1"/>
          <w:szCs w:val="24"/>
        </w:rPr>
        <w:t>或基金托管人通过其他基金托管人和基金管理人书面确认过的方式收到的内容</w:t>
      </w:r>
      <w:r w:rsidRPr="002F7638">
        <w:rPr>
          <w:rFonts w:asciiTheme="minorEastAsia" w:eastAsiaTheme="minorEastAsia" w:hAnsiTheme="minorEastAsia" w:hint="eastAsia"/>
          <w:color w:val="000000" w:themeColor="text1"/>
          <w:szCs w:val="24"/>
        </w:rPr>
        <w:t>一致，若有不一致的，以基金托管人收到的传真件</w:t>
      </w:r>
      <w:r w:rsidR="0060783D" w:rsidRPr="002F7638">
        <w:rPr>
          <w:rFonts w:asciiTheme="minorEastAsia" w:eastAsiaTheme="minorEastAsia" w:hAnsiTheme="minorEastAsia" w:hint="eastAsia"/>
          <w:color w:val="000000" w:themeColor="text1"/>
          <w:szCs w:val="24"/>
        </w:rPr>
        <w:t>内容</w:t>
      </w:r>
      <w:r w:rsidRPr="002F7638">
        <w:rPr>
          <w:rFonts w:asciiTheme="minorEastAsia" w:eastAsiaTheme="minorEastAsia" w:hAnsiTheme="minorEastAsia" w:hint="eastAsia"/>
          <w:color w:val="000000" w:themeColor="text1"/>
          <w:szCs w:val="24"/>
        </w:rPr>
        <w:t>为准。</w:t>
      </w:r>
      <w:r w:rsidR="00E97CC8" w:rsidRPr="002F7638">
        <w:rPr>
          <w:rFonts w:asciiTheme="minorEastAsia" w:eastAsiaTheme="minorEastAsia" w:hAnsiTheme="minorEastAsia" w:hint="eastAsia"/>
          <w:color w:val="000000" w:themeColor="text1"/>
          <w:szCs w:val="24"/>
        </w:rPr>
        <w:t>在被授权人变更通知生效之前，基金托管人所接收的原被授权人所签发的划款指令及其它文件仍然完全有效。</w:t>
      </w:r>
      <w:r w:rsidRPr="002F7638">
        <w:rPr>
          <w:rFonts w:asciiTheme="minorEastAsia" w:eastAsiaTheme="minorEastAsia" w:hAnsiTheme="minorEastAsia" w:hint="eastAsia"/>
          <w:color w:val="000000" w:themeColor="text1"/>
          <w:szCs w:val="24"/>
        </w:rPr>
        <w:t>基金管理人更换被授权人通知生效后，对于已被撤换的人员无权发送的指令，或被改变授权人员超权限发送的指令，基金管理人不承担责任。</w:t>
      </w:r>
    </w:p>
    <w:p w14:paraId="435D1DF4"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075E24CE" w14:textId="0AAC0ABF" w:rsidR="00B61FF9" w:rsidRPr="002F7638" w:rsidRDefault="003E619A" w:rsidP="004D4161">
      <w:pPr>
        <w:pStyle w:val="1"/>
        <w:snapToGrid/>
        <w:ind w:firstLineChars="200" w:firstLine="482"/>
        <w:rPr>
          <w:rFonts w:asciiTheme="minorEastAsia" w:eastAsiaTheme="minorEastAsia" w:hAnsiTheme="minorEastAsia"/>
          <w:bCs/>
          <w:color w:val="000000" w:themeColor="text1"/>
          <w:szCs w:val="24"/>
        </w:rPr>
      </w:pPr>
      <w:bookmarkStart w:id="25" w:name="_Toc106036226"/>
      <w:r w:rsidRPr="002F7638">
        <w:rPr>
          <w:rFonts w:asciiTheme="minorEastAsia" w:eastAsiaTheme="minorEastAsia" w:hAnsiTheme="minorEastAsia" w:hint="eastAsia"/>
          <w:bCs/>
          <w:color w:val="000000" w:themeColor="text1"/>
          <w:szCs w:val="24"/>
        </w:rPr>
        <w:t>第七条 交易及清算交收安排</w:t>
      </w:r>
      <w:bookmarkEnd w:id="25"/>
      <w:r w:rsidRPr="002F7638">
        <w:rPr>
          <w:rFonts w:asciiTheme="minorEastAsia" w:eastAsiaTheme="minorEastAsia" w:hAnsiTheme="minorEastAsia" w:hint="eastAsia"/>
          <w:bCs/>
          <w:color w:val="000000" w:themeColor="text1"/>
          <w:szCs w:val="24"/>
        </w:rPr>
        <w:t xml:space="preserve"> </w:t>
      </w:r>
    </w:p>
    <w:p w14:paraId="7483E76E"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7.1选择代理证券买卖的证券经营机构</w:t>
      </w:r>
    </w:p>
    <w:p w14:paraId="03525569"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7.1.1基金管理人应制定选择代理证券买卖的证券经营机构的标准和程序。基金管理人负责选择代理本基金证券买卖的证券经营机构，使用其交易单元作为基金的专用交易单元。基金管理人和被选中的证券经营机构签订委托协议，由基金管理人提前通知基金托管人，并在法定信息披露公告中披露有关内容。交易单元保证金由被选中的证券经营机构支付。</w:t>
      </w:r>
    </w:p>
    <w:p w14:paraId="08A346BC"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7.1.2基金管理人应及时将基金专用交易单元号、佣金费率等基本信息以及变更情况以书面形式通知基金托管人。</w:t>
      </w:r>
    </w:p>
    <w:p w14:paraId="7ADD4681"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7.1.3基</w:t>
      </w:r>
      <w:r w:rsidRPr="002F7638">
        <w:rPr>
          <w:rFonts w:asciiTheme="minorEastAsia" w:eastAsiaTheme="minorEastAsia" w:hAnsiTheme="minorEastAsia" w:hint="eastAsia"/>
          <w:color w:val="000000" w:themeColor="text1"/>
          <w:szCs w:val="24"/>
        </w:rPr>
        <w:t>金管理人负责选择代理本基金期货交易的期货经纪机构，并与其签订期货经纪合同，其他事宜根据法律法规、基金合同的相关规定执行，若无明确规定的，可参照有关证券买卖、证券经营机构选择的规则执行。</w:t>
      </w:r>
    </w:p>
    <w:p w14:paraId="15E6BA25"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7.2清算与交割</w:t>
      </w:r>
    </w:p>
    <w:p w14:paraId="4F7FC860"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7.2.1基金投资证券后的清算交收安排</w:t>
      </w:r>
    </w:p>
    <w:p w14:paraId="7436E7C9"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基金管理人与基金托管人应根据有关法律法规及相关业务规则，签订《证券交</w:t>
      </w:r>
      <w:r w:rsidRPr="002F7638">
        <w:rPr>
          <w:rFonts w:asciiTheme="minorEastAsia" w:eastAsiaTheme="minorEastAsia" w:hAnsiTheme="minorEastAsia" w:hint="eastAsia"/>
          <w:color w:val="000000" w:themeColor="text1"/>
          <w:szCs w:val="24"/>
        </w:rPr>
        <w:lastRenderedPageBreak/>
        <w:t>易资金结算协议》，用以具体明确基金管理人与基金托管人在证券交易资金结算业务中的责任。</w:t>
      </w:r>
    </w:p>
    <w:p w14:paraId="7966ECD9"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对基金管理人的资金划拨指令，基金托管人在复核无误后应在规定期限内执行并在执行完毕后回函确认，不得无故延误。</w:t>
      </w:r>
    </w:p>
    <w:p w14:paraId="7C993125"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本基金投资于证券发生的所有场内、场外交易的资金清算交割，全部由基金托管人负责办理。</w:t>
      </w:r>
    </w:p>
    <w:p w14:paraId="1BFF6370"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本基金证券投资的清算交割，由基金托管人通过中登公司上海分公司/深圳分公司及清算代理银行办理。</w:t>
      </w:r>
    </w:p>
    <w:p w14:paraId="2F967111"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交易及清算交收安排中管理人应为托管人预留2个小时的指令处理时间，当日15:00之后收到的指令，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14:paraId="397C678D"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7.2.2基金出现超买或超卖的责任认定及处理程序</w:t>
      </w:r>
    </w:p>
    <w:p w14:paraId="749D65E9"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基金托管人在履行监督职能时，如果发现基金投资证券过程中出现超买或超卖现象，应立即提醒基金管理人，由基金管理人负责解决，由此给基金造成的损失由基金管理人承担。</w:t>
      </w:r>
    </w:p>
    <w:p w14:paraId="555B85BE"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7.2.3基金无法按时支付证券清算款的责任认定及处理程序</w:t>
      </w:r>
    </w:p>
    <w:p w14:paraId="3326ABA8" w14:textId="6829A4D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基金管理人应确保基金托管人在执行基金管理人发送的指令时，有足够的头寸进行交收。基金的资金头寸不足时，基金托管人有权拒绝基金管理人发送的划款指令</w:t>
      </w:r>
      <w:r w:rsidR="0060783D" w:rsidRPr="002F7638">
        <w:rPr>
          <w:rFonts w:asciiTheme="minorEastAsia" w:eastAsiaTheme="minorEastAsia" w:hAnsiTheme="minorEastAsia" w:hint="eastAsia"/>
          <w:color w:val="000000" w:themeColor="text1"/>
          <w:szCs w:val="24"/>
        </w:rPr>
        <w:t>，并及时通知基金管理人</w:t>
      </w:r>
      <w:r w:rsidRPr="002F7638">
        <w:rPr>
          <w:rFonts w:asciiTheme="minorEastAsia" w:eastAsiaTheme="minorEastAsia" w:hAnsiTheme="minorEastAsia" w:hint="eastAsia"/>
          <w:color w:val="000000" w:themeColor="text1"/>
          <w:szCs w:val="24"/>
        </w:rPr>
        <w:t>。基金管理人在发送划款指令时应充分考虑基金托管人的划款处理所需的合理时间。如由于基金管理人的原因导致无法按时支付证券清算款，由此给基金造成的损失由基金管理人承担。</w:t>
      </w:r>
    </w:p>
    <w:p w14:paraId="6D941981" w14:textId="4D41478C"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在基金资金头寸充足的情况下，基金托管人对基金管理人符合法律法规、基金合同、本托管协议的指令不得拖延或拒绝执行。如由于基金托管人的过错原因导致基金无法按时支付证券清算款，由此给基金</w:t>
      </w:r>
      <w:r w:rsidR="0060783D" w:rsidRPr="002F7638">
        <w:rPr>
          <w:rFonts w:asciiTheme="minorEastAsia" w:eastAsiaTheme="minorEastAsia" w:hAnsiTheme="minorEastAsia" w:hint="eastAsia"/>
          <w:color w:val="000000" w:themeColor="text1"/>
          <w:szCs w:val="24"/>
        </w:rPr>
        <w:t>、基金管理人</w:t>
      </w:r>
      <w:r w:rsidRPr="002F7638">
        <w:rPr>
          <w:rFonts w:asciiTheme="minorEastAsia" w:eastAsiaTheme="minorEastAsia" w:hAnsiTheme="minorEastAsia" w:hint="eastAsia"/>
          <w:color w:val="000000" w:themeColor="text1"/>
          <w:szCs w:val="24"/>
        </w:rPr>
        <w:t>造成的损失由基金托管人承担。</w:t>
      </w:r>
    </w:p>
    <w:p w14:paraId="65A36305"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与基金管理人应当签订结算协议或者在基金托管协议中约定结算条款，明确双方在基金清算交收及相关风险控制方面的职责。基金清算交收过程中，出现基金财产中资金或证券不足以交收的，基金托管人应当及时通知基金管理人，</w:t>
      </w:r>
      <w:r w:rsidRPr="002F7638">
        <w:rPr>
          <w:rFonts w:asciiTheme="minorEastAsia" w:eastAsiaTheme="minorEastAsia" w:hAnsiTheme="minorEastAsia" w:hint="eastAsia"/>
          <w:color w:val="000000" w:themeColor="text1"/>
          <w:szCs w:val="24"/>
        </w:rPr>
        <w:lastRenderedPageBreak/>
        <w:t>督促基金管理人积极采取措施、最大程度控制违约交收风险与相关损失，并报告中国证监会。</w:t>
      </w:r>
    </w:p>
    <w:p w14:paraId="481AAC14"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7.2.4场外交易资金结算</w:t>
      </w:r>
    </w:p>
    <w:p w14:paraId="42485F5F"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场外资金对外投资划款由基金托管人凭基金管理人符合本托管协议约定的有效资金划拨指令和相关投资合同（如有）进行资金划拨；场外投资本金及收益的划回，由管理人负责协调相关资金划拨回产品托管户事宜。</w:t>
      </w:r>
    </w:p>
    <w:p w14:paraId="6D7F8CC3"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7.3资金、证券账目及交易记录的核对</w:t>
      </w:r>
    </w:p>
    <w:p w14:paraId="5147F918" w14:textId="3A6AEDA2"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7.3.1基金管理人与基金托管人按日进行交易记录的核对。每日对外披露基金</w:t>
      </w:r>
      <w:r w:rsidR="0060783D" w:rsidRPr="002F7638">
        <w:rPr>
          <w:rFonts w:asciiTheme="minorEastAsia" w:eastAsiaTheme="minorEastAsia" w:hAnsiTheme="minorEastAsia" w:hint="eastAsia"/>
          <w:color w:val="000000" w:themeColor="text1"/>
          <w:szCs w:val="24"/>
        </w:rPr>
        <w:t>各类</w:t>
      </w:r>
      <w:r w:rsidRPr="002F7638">
        <w:rPr>
          <w:rFonts w:asciiTheme="minorEastAsia" w:eastAsiaTheme="minorEastAsia" w:hAnsiTheme="minorEastAsia" w:hint="eastAsia"/>
          <w:color w:val="000000" w:themeColor="text1"/>
          <w:szCs w:val="24"/>
        </w:rPr>
        <w:t>份额净值之前，必须保证当天所有实际交易记录与基金会计账簿上的交易记录完全一致。如果实际交易记录与会计账簿记录不一致，造成基金会计核算不完整或不真实，由此导致的损失由责任方承担。</w:t>
      </w:r>
    </w:p>
    <w:p w14:paraId="512BE90E"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7.3.2对基金的资金账目，由相关各方每日对账一次，确保相关各方账账相符。对基金证券账目，由相关各方每日进行对账。对实物券账目，每月月末由相关各方进行账实核对。对交易记录，由相关各方每日对账一次。</w:t>
      </w:r>
    </w:p>
    <w:p w14:paraId="1C98A809"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7.4申购、赎回、转换开放式基金的资金清算、数据传递及基金管理人、基金托管人的责任</w:t>
      </w:r>
    </w:p>
    <w:p w14:paraId="277334F7"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7.4.1基金管理人和基金托管人在基金的申购赎回、转换中的责任</w:t>
      </w:r>
    </w:p>
    <w:p w14:paraId="09C3BD74"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14:paraId="3547B6D3"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7.4.2基金的数据传递</w:t>
      </w:r>
    </w:p>
    <w:p w14:paraId="1B3D9286"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基金管理人应保证本基金（或本基金管理人委托）的登记机构于每个开放日15：00之前将本基金的申购、赎回、转换的数据传送给基金托管人。基金管理人应对传递的数据的真实性、准确性和完整性负责。</w:t>
      </w:r>
    </w:p>
    <w:p w14:paraId="242AD84D"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登记机构应通过与基金管理人建立的系统发送有关数据，如因各种原因，该系统无法正常发送，双方可协商解决处理方式。</w:t>
      </w:r>
    </w:p>
    <w:p w14:paraId="1AB8CF9A"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7.4.3基金的资金清算</w:t>
      </w:r>
    </w:p>
    <w:p w14:paraId="3F010151"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基金托管专户与“基金清算账户”间的资金结算遵循“全额清算、净额交收”的原则，每日按照托管专户应收资金与应付资金的差额来确定托管专户净应收额或净应付额，以此确定资金交收额。</w:t>
      </w:r>
    </w:p>
    <w:p w14:paraId="249C4703" w14:textId="77777777" w:rsidR="00DA092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如果当日基金为净应付款，基金托管人应根据基金管理人的指令在约定</w:t>
      </w:r>
      <w:r w:rsidRPr="002F7638">
        <w:rPr>
          <w:rFonts w:asciiTheme="minorEastAsia" w:eastAsiaTheme="minorEastAsia" w:hAnsiTheme="minorEastAsia"/>
          <w:color w:val="000000" w:themeColor="text1"/>
          <w:szCs w:val="24"/>
        </w:rPr>
        <w:t>交收</w:t>
      </w:r>
      <w:r w:rsidRPr="002F7638">
        <w:rPr>
          <w:rFonts w:asciiTheme="minorEastAsia" w:eastAsiaTheme="minorEastAsia" w:hAnsiTheme="minorEastAsia" w:hint="eastAsia"/>
          <w:color w:val="000000" w:themeColor="text1"/>
          <w:szCs w:val="24"/>
        </w:rPr>
        <w:t>日</w:t>
      </w:r>
      <w:r w:rsidRPr="002F7638">
        <w:rPr>
          <w:rFonts w:asciiTheme="minorEastAsia" w:eastAsiaTheme="minorEastAsia" w:hAnsiTheme="minorEastAsia" w:hint="eastAsia"/>
          <w:color w:val="000000" w:themeColor="text1"/>
          <w:szCs w:val="24"/>
        </w:rPr>
        <w:lastRenderedPageBreak/>
        <w:t>中午12:00前进行划付，对于未准时划付的资金，基金管理人应及时通知基金托管人划付。因基金托管专户没有足够的资金，导致基金托管人不能按时拨付，基金托管人应及时通知基金管理人。</w:t>
      </w:r>
    </w:p>
    <w:p w14:paraId="335F81B0" w14:textId="6BD8B5D2" w:rsidR="00B61FF9" w:rsidRPr="002F7638" w:rsidRDefault="00DA0929" w:rsidP="00DA0929">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如果当日基金为净应收款，基金</w:t>
      </w:r>
      <w:r w:rsidR="00556EE1" w:rsidRPr="002F7638">
        <w:rPr>
          <w:rFonts w:asciiTheme="minorEastAsia" w:eastAsiaTheme="minorEastAsia" w:hAnsiTheme="minorEastAsia" w:hint="eastAsia"/>
          <w:color w:val="000000" w:themeColor="text1"/>
          <w:szCs w:val="24"/>
        </w:rPr>
        <w:t>管理人</w:t>
      </w:r>
      <w:r w:rsidRPr="002F7638">
        <w:rPr>
          <w:rFonts w:asciiTheme="minorEastAsia" w:eastAsiaTheme="minorEastAsia" w:hAnsiTheme="minorEastAsia" w:hint="eastAsia"/>
          <w:color w:val="000000" w:themeColor="text1"/>
          <w:szCs w:val="24"/>
        </w:rPr>
        <w:t>应在交收日15:00之前查收资金是否到账，对于未准时到账的资金，基金</w:t>
      </w:r>
      <w:r w:rsidR="00556EE1" w:rsidRPr="002F7638">
        <w:rPr>
          <w:rFonts w:asciiTheme="minorEastAsia" w:eastAsiaTheme="minorEastAsia" w:hAnsiTheme="minorEastAsia" w:hint="eastAsia"/>
          <w:color w:val="000000" w:themeColor="text1"/>
          <w:szCs w:val="24"/>
        </w:rPr>
        <w:t>管理人</w:t>
      </w:r>
      <w:r w:rsidRPr="002F7638">
        <w:rPr>
          <w:rFonts w:asciiTheme="minorEastAsia" w:eastAsiaTheme="minorEastAsia" w:hAnsiTheme="minorEastAsia" w:hint="eastAsia"/>
          <w:color w:val="000000" w:themeColor="text1"/>
          <w:szCs w:val="24"/>
        </w:rPr>
        <w:t>应及时划付。</w:t>
      </w:r>
    </w:p>
    <w:p w14:paraId="0917219D"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71FF034B" w14:textId="74B5114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26" w:name="_Toc296551344"/>
      <w:bookmarkStart w:id="27" w:name="_Toc106036227"/>
      <w:r w:rsidRPr="002F7638">
        <w:rPr>
          <w:rFonts w:asciiTheme="minorEastAsia" w:eastAsiaTheme="minorEastAsia" w:hAnsiTheme="minorEastAsia" w:hint="eastAsia"/>
          <w:bCs/>
          <w:color w:val="000000" w:themeColor="text1"/>
          <w:szCs w:val="24"/>
        </w:rPr>
        <w:t>第八条 基金净值计算和会计核算</w:t>
      </w:r>
      <w:bookmarkEnd w:id="26"/>
      <w:bookmarkEnd w:id="27"/>
    </w:p>
    <w:p w14:paraId="5F2E4397" w14:textId="0BAF5F7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8.1基金净值的计算、复核的时间和程序</w:t>
      </w:r>
    </w:p>
    <w:p w14:paraId="0CE3CEB3" w14:textId="0EC0D8B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8.1.1基金</w:t>
      </w:r>
      <w:r w:rsidR="00674E25" w:rsidRPr="002F7638">
        <w:rPr>
          <w:rFonts w:asciiTheme="minorEastAsia" w:eastAsiaTheme="minorEastAsia" w:hAnsiTheme="minorEastAsia"/>
          <w:color w:val="000000" w:themeColor="text1"/>
          <w:szCs w:val="24"/>
        </w:rPr>
        <w:t>净值包括基金资产净值</w:t>
      </w:r>
      <w:r w:rsidR="00674E25" w:rsidRPr="002F7638">
        <w:rPr>
          <w:rFonts w:asciiTheme="minorEastAsia" w:eastAsiaTheme="minorEastAsia" w:hAnsiTheme="minorEastAsia" w:hint="eastAsia"/>
          <w:color w:val="000000" w:themeColor="text1"/>
          <w:szCs w:val="24"/>
        </w:rPr>
        <w:t>、</w:t>
      </w:r>
      <w:r w:rsidR="004352C0" w:rsidRPr="002F7638">
        <w:rPr>
          <w:rFonts w:asciiTheme="minorEastAsia" w:eastAsiaTheme="minorEastAsia" w:hAnsiTheme="minorEastAsia" w:hint="eastAsia"/>
          <w:color w:val="000000" w:themeColor="text1"/>
          <w:szCs w:val="24"/>
        </w:rPr>
        <w:t>各类</w:t>
      </w:r>
      <w:r w:rsidR="00674E25" w:rsidRPr="002F7638">
        <w:rPr>
          <w:rFonts w:asciiTheme="minorEastAsia" w:eastAsiaTheme="minorEastAsia" w:hAnsiTheme="minorEastAsia" w:hint="eastAsia"/>
          <w:color w:val="000000" w:themeColor="text1"/>
          <w:szCs w:val="24"/>
        </w:rPr>
        <w:t>基金</w:t>
      </w:r>
      <w:r w:rsidR="00674E25" w:rsidRPr="002F7638">
        <w:rPr>
          <w:rFonts w:asciiTheme="minorEastAsia" w:eastAsiaTheme="minorEastAsia" w:hAnsiTheme="minorEastAsia"/>
          <w:color w:val="000000" w:themeColor="text1"/>
          <w:szCs w:val="24"/>
        </w:rPr>
        <w:t>份额净值、</w:t>
      </w:r>
      <w:r w:rsidR="004352C0" w:rsidRPr="002F7638">
        <w:rPr>
          <w:rFonts w:asciiTheme="minorEastAsia" w:eastAsiaTheme="minorEastAsia" w:hAnsiTheme="minorEastAsia" w:hint="eastAsia"/>
          <w:color w:val="000000" w:themeColor="text1"/>
          <w:szCs w:val="24"/>
        </w:rPr>
        <w:t>各类</w:t>
      </w:r>
      <w:r w:rsidR="00674E25" w:rsidRPr="002F7638">
        <w:rPr>
          <w:rFonts w:asciiTheme="minorEastAsia" w:eastAsiaTheme="minorEastAsia" w:hAnsiTheme="minorEastAsia"/>
          <w:color w:val="000000" w:themeColor="text1"/>
          <w:szCs w:val="24"/>
        </w:rPr>
        <w:t>基金</w:t>
      </w:r>
      <w:r w:rsidR="00674E25" w:rsidRPr="002F7638">
        <w:rPr>
          <w:rFonts w:asciiTheme="minorEastAsia" w:eastAsiaTheme="minorEastAsia" w:hAnsiTheme="minorEastAsia" w:hint="eastAsia"/>
          <w:color w:val="000000" w:themeColor="text1"/>
          <w:szCs w:val="24"/>
        </w:rPr>
        <w:t>份额</w:t>
      </w:r>
      <w:r w:rsidR="00674E25" w:rsidRPr="002F7638">
        <w:rPr>
          <w:rFonts w:asciiTheme="minorEastAsia" w:eastAsiaTheme="minorEastAsia" w:hAnsiTheme="minorEastAsia"/>
          <w:color w:val="000000" w:themeColor="text1"/>
          <w:szCs w:val="24"/>
        </w:rPr>
        <w:t>累计净值。</w:t>
      </w:r>
      <w:r w:rsidR="00674E25"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hint="eastAsia"/>
          <w:color w:val="000000" w:themeColor="text1"/>
          <w:szCs w:val="24"/>
        </w:rPr>
        <w:t>资产净值是指基金资产总值减去负债后的净资产值。</w:t>
      </w:r>
      <w:r w:rsidR="00D81983" w:rsidRPr="002F7638">
        <w:rPr>
          <w:rFonts w:asciiTheme="minorEastAsia" w:eastAsiaTheme="minorEastAsia" w:hAnsiTheme="minorEastAsia" w:hint="eastAsia"/>
          <w:bCs/>
          <w:color w:val="000000" w:themeColor="text1"/>
          <w:szCs w:val="24"/>
        </w:rPr>
        <w:t>某一类别</w:t>
      </w:r>
      <w:r w:rsidR="00D81983" w:rsidRPr="002F7638">
        <w:rPr>
          <w:rFonts w:asciiTheme="minorEastAsia" w:eastAsiaTheme="minorEastAsia" w:hAnsiTheme="minorEastAsia"/>
          <w:bCs/>
          <w:color w:val="000000" w:themeColor="text1"/>
          <w:szCs w:val="24"/>
        </w:rPr>
        <w:t>基金份额净值是按照每个</w:t>
      </w:r>
      <w:r w:rsidR="00D81983" w:rsidRPr="002F7638">
        <w:rPr>
          <w:rFonts w:asciiTheme="minorEastAsia" w:eastAsiaTheme="minorEastAsia" w:hAnsiTheme="minorEastAsia" w:hint="eastAsia"/>
          <w:bCs/>
          <w:color w:val="000000" w:themeColor="text1"/>
          <w:szCs w:val="24"/>
        </w:rPr>
        <w:t>估值日</w:t>
      </w:r>
      <w:r w:rsidR="00D81983" w:rsidRPr="002F7638">
        <w:rPr>
          <w:rFonts w:asciiTheme="minorEastAsia" w:eastAsiaTheme="minorEastAsia" w:hAnsiTheme="minorEastAsia"/>
          <w:bCs/>
          <w:color w:val="000000" w:themeColor="text1"/>
          <w:szCs w:val="24"/>
        </w:rPr>
        <w:t>闭市后，</w:t>
      </w:r>
      <w:r w:rsidR="00D81983" w:rsidRPr="002F7638">
        <w:rPr>
          <w:rFonts w:asciiTheme="minorEastAsia" w:eastAsiaTheme="minorEastAsia" w:hAnsiTheme="minorEastAsia" w:hint="eastAsia"/>
          <w:bCs/>
          <w:color w:val="000000" w:themeColor="text1"/>
          <w:szCs w:val="24"/>
        </w:rPr>
        <w:t>该类别</w:t>
      </w:r>
      <w:r w:rsidR="00D81983" w:rsidRPr="002F7638">
        <w:rPr>
          <w:rFonts w:asciiTheme="minorEastAsia" w:eastAsiaTheme="minorEastAsia" w:hAnsiTheme="minorEastAsia"/>
          <w:bCs/>
          <w:color w:val="000000" w:themeColor="text1"/>
          <w:szCs w:val="24"/>
        </w:rPr>
        <w:t>基金资产净值除以</w:t>
      </w:r>
      <w:r w:rsidR="004352C0" w:rsidRPr="002F7638">
        <w:rPr>
          <w:rFonts w:asciiTheme="minorEastAsia" w:eastAsiaTheme="minorEastAsia" w:hAnsiTheme="minorEastAsia"/>
          <w:bCs/>
          <w:color w:val="000000" w:themeColor="text1"/>
          <w:szCs w:val="24"/>
        </w:rPr>
        <w:t>当日</w:t>
      </w:r>
      <w:r w:rsidR="00D81983" w:rsidRPr="002F7638">
        <w:rPr>
          <w:rFonts w:asciiTheme="minorEastAsia" w:eastAsiaTheme="minorEastAsia" w:hAnsiTheme="minorEastAsia" w:hint="eastAsia"/>
          <w:bCs/>
          <w:color w:val="000000" w:themeColor="text1"/>
          <w:szCs w:val="24"/>
        </w:rPr>
        <w:t>该类别</w:t>
      </w:r>
      <w:r w:rsidR="00D81983" w:rsidRPr="002F7638">
        <w:rPr>
          <w:rFonts w:asciiTheme="minorEastAsia" w:eastAsiaTheme="minorEastAsia" w:hAnsiTheme="minorEastAsia"/>
          <w:bCs/>
          <w:color w:val="000000" w:themeColor="text1"/>
          <w:szCs w:val="24"/>
        </w:rPr>
        <w:t>基金份额的余额数量计算</w:t>
      </w:r>
      <w:r w:rsidRPr="002F7638">
        <w:rPr>
          <w:rFonts w:asciiTheme="minorEastAsia" w:eastAsiaTheme="minorEastAsia" w:hAnsiTheme="minorEastAsia" w:hint="eastAsia"/>
          <w:color w:val="000000" w:themeColor="text1"/>
          <w:szCs w:val="24"/>
        </w:rPr>
        <w:t>。</w:t>
      </w:r>
      <w:r w:rsidR="00674E25" w:rsidRPr="002F7638">
        <w:rPr>
          <w:rFonts w:asciiTheme="minorEastAsia" w:eastAsiaTheme="minorEastAsia" w:hAnsiTheme="minorEastAsia" w:hint="eastAsia"/>
          <w:color w:val="000000" w:themeColor="text1"/>
          <w:szCs w:val="24"/>
        </w:rPr>
        <w:t>基金</w:t>
      </w:r>
      <w:r w:rsidR="00674E25" w:rsidRPr="002F7638">
        <w:rPr>
          <w:rFonts w:asciiTheme="minorEastAsia" w:eastAsiaTheme="minorEastAsia" w:hAnsiTheme="minorEastAsia"/>
          <w:color w:val="000000" w:themeColor="text1"/>
          <w:szCs w:val="24"/>
        </w:rPr>
        <w:t>份额</w:t>
      </w:r>
      <w:r w:rsidR="00674E25" w:rsidRPr="002F7638">
        <w:rPr>
          <w:rFonts w:asciiTheme="minorEastAsia" w:eastAsiaTheme="minorEastAsia" w:hAnsiTheme="minorEastAsia" w:hint="eastAsia"/>
          <w:color w:val="000000" w:themeColor="text1"/>
          <w:szCs w:val="24"/>
        </w:rPr>
        <w:t>累计净值是指</w:t>
      </w:r>
      <w:r w:rsidR="00B9229E" w:rsidRPr="002F7638">
        <w:rPr>
          <w:rFonts w:asciiTheme="minorEastAsia" w:eastAsiaTheme="minorEastAsia" w:hAnsiTheme="minorEastAsia" w:hint="eastAsia"/>
          <w:color w:val="000000" w:themeColor="text1"/>
          <w:szCs w:val="24"/>
        </w:rPr>
        <w:t>基金份额净值与基金历来分红累计金额之和</w:t>
      </w:r>
      <w:r w:rsidR="00674E25" w:rsidRPr="002F7638">
        <w:rPr>
          <w:rFonts w:asciiTheme="minorEastAsia" w:eastAsiaTheme="minorEastAsia" w:hAnsiTheme="minorEastAsia" w:hint="eastAsia"/>
          <w:color w:val="000000" w:themeColor="text1"/>
          <w:szCs w:val="24"/>
        </w:rPr>
        <w:t>。</w:t>
      </w:r>
      <w:r w:rsidR="0060783D" w:rsidRPr="002F7638">
        <w:rPr>
          <w:rFonts w:asciiTheme="minorEastAsia" w:eastAsiaTheme="minorEastAsia" w:hAnsiTheme="minorEastAsia" w:hint="eastAsia"/>
          <w:color w:val="000000" w:themeColor="text1"/>
          <w:szCs w:val="24"/>
        </w:rPr>
        <w:t>各类</w:t>
      </w:r>
      <w:r w:rsidR="00674E25"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hint="eastAsia"/>
          <w:color w:val="000000" w:themeColor="text1"/>
          <w:szCs w:val="24"/>
        </w:rPr>
        <w:t>净值的计算</w:t>
      </w:r>
      <w:r w:rsidR="0060783D" w:rsidRPr="002F7638">
        <w:rPr>
          <w:rFonts w:asciiTheme="minorEastAsia" w:eastAsiaTheme="minorEastAsia" w:hAnsiTheme="minorEastAsia" w:hint="eastAsia"/>
          <w:color w:val="000000" w:themeColor="text1"/>
          <w:szCs w:val="24"/>
        </w:rPr>
        <w:t>均</w:t>
      </w:r>
      <w:r w:rsidRPr="002F7638">
        <w:rPr>
          <w:rFonts w:asciiTheme="minorEastAsia" w:eastAsiaTheme="minorEastAsia" w:hAnsiTheme="minorEastAsia" w:hint="eastAsia"/>
          <w:color w:val="000000" w:themeColor="text1"/>
          <w:szCs w:val="24"/>
        </w:rPr>
        <w:t>保留到小数点后4位，小数点后第5位四舍五入。</w:t>
      </w:r>
      <w:r w:rsidRPr="002F7638">
        <w:rPr>
          <w:rFonts w:asciiTheme="minorEastAsia" w:eastAsiaTheme="minorEastAsia" w:hAnsiTheme="minorEastAsia"/>
          <w:color w:val="000000" w:themeColor="text1"/>
          <w:szCs w:val="24"/>
        </w:rPr>
        <w:t>基金管理人可以设立大额赎回情形下的净值精度应急调整机制。国家另有规定</w:t>
      </w:r>
      <w:r w:rsidRPr="002F7638">
        <w:rPr>
          <w:rFonts w:asciiTheme="minorEastAsia" w:eastAsiaTheme="minorEastAsia" w:hAnsiTheme="minorEastAsia" w:hint="eastAsia"/>
          <w:color w:val="000000" w:themeColor="text1"/>
          <w:szCs w:val="24"/>
        </w:rPr>
        <w:t>或基金合同另有约定</w:t>
      </w:r>
      <w:r w:rsidRPr="002F7638">
        <w:rPr>
          <w:rFonts w:asciiTheme="minorEastAsia" w:eastAsiaTheme="minorEastAsia" w:hAnsiTheme="minorEastAsia"/>
          <w:color w:val="000000" w:themeColor="text1"/>
          <w:szCs w:val="24"/>
        </w:rPr>
        <w:t>的，从其规定。</w:t>
      </w:r>
    </w:p>
    <w:p w14:paraId="1A7D7083" w14:textId="731C28A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8.1.2基金管理人应每</w:t>
      </w:r>
      <w:r w:rsidR="00145384" w:rsidRPr="002F7638">
        <w:rPr>
          <w:rFonts w:asciiTheme="minorEastAsia" w:eastAsiaTheme="minorEastAsia" w:hAnsiTheme="minorEastAsia" w:hint="eastAsia"/>
          <w:color w:val="000000" w:themeColor="text1"/>
          <w:szCs w:val="24"/>
        </w:rPr>
        <w:t>个</w:t>
      </w:r>
      <w:r w:rsidR="00764481" w:rsidRPr="002F7638">
        <w:rPr>
          <w:rFonts w:asciiTheme="minorEastAsia" w:eastAsiaTheme="minorEastAsia" w:hAnsiTheme="minorEastAsia" w:hint="eastAsia"/>
          <w:color w:val="000000" w:themeColor="text1"/>
          <w:szCs w:val="24"/>
        </w:rPr>
        <w:t>估值日</w:t>
      </w:r>
      <w:r w:rsidRPr="002F7638">
        <w:rPr>
          <w:rFonts w:asciiTheme="minorEastAsia" w:eastAsiaTheme="minorEastAsia" w:hAnsiTheme="minorEastAsia" w:hint="eastAsia"/>
          <w:color w:val="000000" w:themeColor="text1"/>
          <w:szCs w:val="24"/>
        </w:rPr>
        <w:t>对基金资产估值，但基金管理人根据法律法规或基金合同的规定暂停估值时除外。估值原则应符合基金合同、《证券投资基金会计核算业务指引》及其他法律、法规的规定。基金资产净值</w:t>
      </w:r>
      <w:r w:rsidR="00674E25" w:rsidRPr="002F7638">
        <w:rPr>
          <w:rFonts w:asciiTheme="minorEastAsia" w:eastAsiaTheme="minorEastAsia" w:hAnsiTheme="minorEastAsia" w:hint="eastAsia"/>
          <w:color w:val="000000" w:themeColor="text1"/>
          <w:szCs w:val="24"/>
        </w:rPr>
        <w:t>、</w:t>
      </w:r>
      <w:r w:rsidR="00A9486B" w:rsidRPr="002F7638">
        <w:rPr>
          <w:rFonts w:asciiTheme="minorEastAsia" w:eastAsiaTheme="minorEastAsia" w:hAnsiTheme="minorEastAsia" w:hint="eastAsia"/>
          <w:color w:val="000000" w:themeColor="text1"/>
          <w:szCs w:val="24"/>
        </w:rPr>
        <w:t>各类</w:t>
      </w:r>
      <w:r w:rsidR="00674E25" w:rsidRPr="002F7638">
        <w:rPr>
          <w:rFonts w:asciiTheme="minorEastAsia" w:eastAsiaTheme="minorEastAsia" w:hAnsiTheme="minorEastAsia" w:hint="eastAsia"/>
          <w:color w:val="000000" w:themeColor="text1"/>
          <w:szCs w:val="24"/>
        </w:rPr>
        <w:t>基金份额净值</w:t>
      </w:r>
      <w:r w:rsidRPr="002F7638">
        <w:rPr>
          <w:rFonts w:asciiTheme="minorEastAsia" w:eastAsiaTheme="minorEastAsia" w:hAnsiTheme="minorEastAsia" w:hint="eastAsia"/>
          <w:color w:val="000000" w:themeColor="text1"/>
          <w:szCs w:val="24"/>
        </w:rPr>
        <w:t>和基金份额</w:t>
      </w:r>
      <w:r w:rsidR="00674E25" w:rsidRPr="002F7638">
        <w:rPr>
          <w:rFonts w:asciiTheme="minorEastAsia" w:eastAsiaTheme="minorEastAsia" w:hAnsiTheme="minorEastAsia" w:hint="eastAsia"/>
          <w:color w:val="000000" w:themeColor="text1"/>
          <w:szCs w:val="24"/>
        </w:rPr>
        <w:t>累计</w:t>
      </w:r>
      <w:r w:rsidRPr="002F7638">
        <w:rPr>
          <w:rFonts w:asciiTheme="minorEastAsia" w:eastAsiaTheme="minorEastAsia" w:hAnsiTheme="minorEastAsia" w:hint="eastAsia"/>
          <w:color w:val="000000" w:themeColor="text1"/>
          <w:szCs w:val="24"/>
        </w:rPr>
        <w:t>净值由基金管理人负责计算，基金托管人复核。基金管理人</w:t>
      </w:r>
      <w:r w:rsidR="009C7889" w:rsidRPr="002F7638">
        <w:rPr>
          <w:rFonts w:asciiTheme="minorEastAsia" w:eastAsiaTheme="minorEastAsia" w:hAnsiTheme="minorEastAsia" w:hint="eastAsia"/>
          <w:color w:val="000000" w:themeColor="text1"/>
          <w:szCs w:val="24"/>
        </w:rPr>
        <w:t>每个</w:t>
      </w:r>
      <w:r w:rsidR="00D56E84" w:rsidRPr="002F7638">
        <w:rPr>
          <w:rFonts w:asciiTheme="minorEastAsia" w:eastAsiaTheme="minorEastAsia" w:hAnsiTheme="minorEastAsia" w:hint="eastAsia"/>
          <w:color w:val="000000" w:themeColor="text1"/>
          <w:szCs w:val="24"/>
        </w:rPr>
        <w:t>估值日</w:t>
      </w:r>
      <w:r w:rsidR="009C7889" w:rsidRPr="002F7638">
        <w:rPr>
          <w:rFonts w:asciiTheme="minorEastAsia" w:eastAsiaTheme="minorEastAsia" w:hAnsiTheme="minorEastAsia" w:hint="eastAsia"/>
          <w:color w:val="000000" w:themeColor="text1"/>
          <w:szCs w:val="24"/>
        </w:rPr>
        <w:t>对基金资产估值后，将基金份额净值结果</w:t>
      </w:r>
      <w:r w:rsidRPr="002F7638">
        <w:rPr>
          <w:rFonts w:asciiTheme="minorEastAsia" w:eastAsiaTheme="minorEastAsia" w:hAnsiTheme="minorEastAsia" w:hint="eastAsia"/>
          <w:color w:val="000000" w:themeColor="text1"/>
          <w:szCs w:val="24"/>
        </w:rPr>
        <w:t>以双方认可的方式发送给基金托管人。基金托管人对净值计算结果复核后以双方认可的方式发送给基金管理人，</w:t>
      </w:r>
      <w:r w:rsidR="00BC19E9" w:rsidRPr="002F7638">
        <w:rPr>
          <w:rFonts w:asciiTheme="minorEastAsia" w:eastAsiaTheme="minorEastAsia" w:hAnsiTheme="minorEastAsia"/>
          <w:bCs/>
          <w:color w:val="000000" w:themeColor="text1"/>
          <w:szCs w:val="24"/>
        </w:rPr>
        <w:t>在开始办理基金份额申购或者赎回后，</w:t>
      </w:r>
      <w:r w:rsidR="00674E25" w:rsidRPr="002F7638">
        <w:rPr>
          <w:rFonts w:asciiTheme="minorEastAsia" w:eastAsiaTheme="minorEastAsia" w:hAnsiTheme="minorEastAsia" w:hint="eastAsia"/>
          <w:color w:val="000000" w:themeColor="text1"/>
          <w:szCs w:val="24"/>
        </w:rPr>
        <w:t>基金管理人在不晚于</w:t>
      </w:r>
      <w:r w:rsidR="00C27149" w:rsidRPr="002F7638">
        <w:rPr>
          <w:rFonts w:asciiTheme="minorEastAsia" w:eastAsiaTheme="minorEastAsia" w:hAnsiTheme="minorEastAsia" w:hint="eastAsia"/>
          <w:bCs/>
          <w:color w:val="000000" w:themeColor="text1"/>
          <w:szCs w:val="24"/>
        </w:rPr>
        <w:t>每个开放日的次日</w:t>
      </w:r>
      <w:r w:rsidR="00674E25" w:rsidRPr="002F7638">
        <w:rPr>
          <w:rFonts w:asciiTheme="minorEastAsia" w:eastAsiaTheme="minorEastAsia" w:hAnsiTheme="minorEastAsia"/>
          <w:color w:val="000000" w:themeColor="text1"/>
          <w:szCs w:val="24"/>
        </w:rPr>
        <w:t>，通过</w:t>
      </w:r>
      <w:r w:rsidR="006543FE" w:rsidRPr="002F7638">
        <w:rPr>
          <w:rFonts w:asciiTheme="minorEastAsia" w:eastAsiaTheme="minorEastAsia" w:hAnsiTheme="minorEastAsia" w:hint="eastAsia"/>
          <w:color w:val="000000" w:themeColor="text1"/>
          <w:szCs w:val="24"/>
        </w:rPr>
        <w:t>规定</w:t>
      </w:r>
      <w:r w:rsidR="00674E25" w:rsidRPr="002F7638">
        <w:rPr>
          <w:rFonts w:asciiTheme="minorEastAsia" w:eastAsiaTheme="minorEastAsia" w:hAnsiTheme="minorEastAsia"/>
          <w:color w:val="000000" w:themeColor="text1"/>
          <w:szCs w:val="24"/>
        </w:rPr>
        <w:t>网站</w:t>
      </w:r>
      <w:r w:rsidR="00BC19E9" w:rsidRPr="002F7638">
        <w:rPr>
          <w:rFonts w:asciiTheme="minorEastAsia" w:eastAsiaTheme="minorEastAsia" w:hAnsiTheme="minorEastAsia"/>
          <w:bCs/>
          <w:color w:val="000000" w:themeColor="text1"/>
          <w:szCs w:val="24"/>
        </w:rPr>
        <w:t>、基金销售机构网站或者营业网点</w:t>
      </w:r>
      <w:r w:rsidR="00674E25" w:rsidRPr="002F7638">
        <w:rPr>
          <w:rFonts w:asciiTheme="minorEastAsia" w:eastAsiaTheme="minorEastAsia" w:hAnsiTheme="minorEastAsia" w:hint="eastAsia"/>
          <w:color w:val="000000" w:themeColor="text1"/>
          <w:szCs w:val="24"/>
        </w:rPr>
        <w:t>披露</w:t>
      </w:r>
      <w:r w:rsidR="00674E25" w:rsidRPr="002F7638">
        <w:rPr>
          <w:rFonts w:asciiTheme="minorEastAsia" w:eastAsiaTheme="minorEastAsia" w:hAnsiTheme="minorEastAsia"/>
          <w:color w:val="000000" w:themeColor="text1"/>
          <w:szCs w:val="24"/>
        </w:rPr>
        <w:t>开放日</w:t>
      </w:r>
      <w:r w:rsidR="00BC19E9" w:rsidRPr="002F7638">
        <w:rPr>
          <w:rFonts w:asciiTheme="minorEastAsia" w:eastAsiaTheme="minorEastAsia" w:hAnsiTheme="minorEastAsia" w:hint="eastAsia"/>
          <w:bCs/>
          <w:color w:val="000000" w:themeColor="text1"/>
          <w:szCs w:val="24"/>
        </w:rPr>
        <w:t>各类基金份额</w:t>
      </w:r>
      <w:r w:rsidR="00674E25" w:rsidRPr="002F7638">
        <w:rPr>
          <w:rFonts w:asciiTheme="minorEastAsia" w:eastAsiaTheme="minorEastAsia" w:hAnsiTheme="minorEastAsia"/>
          <w:color w:val="000000" w:themeColor="text1"/>
          <w:szCs w:val="24"/>
        </w:rPr>
        <w:t>的</w:t>
      </w:r>
      <w:r w:rsidR="00FA5C95" w:rsidRPr="002F7638">
        <w:rPr>
          <w:rFonts w:asciiTheme="minorEastAsia" w:eastAsiaTheme="minorEastAsia" w:hAnsiTheme="minorEastAsia" w:hint="eastAsia"/>
          <w:bCs/>
          <w:color w:val="000000" w:themeColor="text1"/>
          <w:szCs w:val="24"/>
        </w:rPr>
        <w:t>基金份额净值和基金份额累计净值</w:t>
      </w:r>
      <w:r w:rsidR="00674E25" w:rsidRPr="002F7638">
        <w:rPr>
          <w:rFonts w:asciiTheme="minorEastAsia" w:eastAsiaTheme="minorEastAsia" w:hAnsiTheme="minorEastAsia" w:hint="eastAsia"/>
          <w:color w:val="000000" w:themeColor="text1"/>
          <w:szCs w:val="24"/>
        </w:rPr>
        <w:t>，</w:t>
      </w:r>
      <w:r w:rsidR="00674E25" w:rsidRPr="002F7638">
        <w:rPr>
          <w:rFonts w:asciiTheme="minorEastAsia" w:eastAsiaTheme="minorEastAsia" w:hAnsiTheme="minorEastAsia"/>
          <w:color w:val="000000" w:themeColor="text1"/>
          <w:szCs w:val="24"/>
        </w:rPr>
        <w:t>并在不晚于半年度和年度最后一日</w:t>
      </w:r>
      <w:r w:rsidR="00702789" w:rsidRPr="002F7638">
        <w:rPr>
          <w:rFonts w:asciiTheme="minorEastAsia" w:eastAsiaTheme="minorEastAsia" w:hAnsiTheme="minorEastAsia" w:hint="eastAsia"/>
          <w:bCs/>
          <w:color w:val="000000" w:themeColor="text1"/>
          <w:szCs w:val="24"/>
        </w:rPr>
        <w:t>后的</w:t>
      </w:r>
      <w:r w:rsidR="00C27149" w:rsidRPr="002F7638">
        <w:rPr>
          <w:rFonts w:asciiTheme="minorEastAsia" w:eastAsiaTheme="minorEastAsia" w:hAnsiTheme="minorEastAsia" w:hint="eastAsia"/>
          <w:bCs/>
          <w:color w:val="000000" w:themeColor="text1"/>
          <w:szCs w:val="24"/>
        </w:rPr>
        <w:t>次</w:t>
      </w:r>
      <w:r w:rsidR="00702789" w:rsidRPr="002F7638">
        <w:rPr>
          <w:rFonts w:asciiTheme="minorEastAsia" w:eastAsiaTheme="minorEastAsia" w:hAnsiTheme="minorEastAsia" w:hint="eastAsia"/>
          <w:bCs/>
          <w:color w:val="000000" w:themeColor="text1"/>
          <w:szCs w:val="24"/>
        </w:rPr>
        <w:t>日</w:t>
      </w:r>
      <w:r w:rsidR="00674E25" w:rsidRPr="002F7638">
        <w:rPr>
          <w:rFonts w:asciiTheme="minorEastAsia" w:eastAsiaTheme="minorEastAsia" w:hAnsiTheme="minorEastAsia"/>
          <w:color w:val="000000" w:themeColor="text1"/>
          <w:szCs w:val="24"/>
        </w:rPr>
        <w:t>，在</w:t>
      </w:r>
      <w:r w:rsidR="006543FE" w:rsidRPr="002F7638">
        <w:rPr>
          <w:rFonts w:asciiTheme="minorEastAsia" w:eastAsiaTheme="minorEastAsia" w:hAnsiTheme="minorEastAsia" w:hint="eastAsia"/>
          <w:color w:val="000000" w:themeColor="text1"/>
          <w:szCs w:val="24"/>
        </w:rPr>
        <w:t>规定</w:t>
      </w:r>
      <w:r w:rsidR="00674E25" w:rsidRPr="002F7638">
        <w:rPr>
          <w:rFonts w:asciiTheme="minorEastAsia" w:eastAsiaTheme="minorEastAsia" w:hAnsiTheme="minorEastAsia"/>
          <w:color w:val="000000" w:themeColor="text1"/>
          <w:szCs w:val="24"/>
        </w:rPr>
        <w:t>网站披露</w:t>
      </w:r>
      <w:r w:rsidR="00674E25" w:rsidRPr="002F7638">
        <w:rPr>
          <w:rFonts w:asciiTheme="minorEastAsia" w:eastAsiaTheme="minorEastAsia" w:hAnsiTheme="minorEastAsia" w:hint="eastAsia"/>
          <w:color w:val="000000" w:themeColor="text1"/>
          <w:szCs w:val="24"/>
        </w:rPr>
        <w:t>半年度</w:t>
      </w:r>
      <w:r w:rsidR="00674E25" w:rsidRPr="002F7638">
        <w:rPr>
          <w:rFonts w:asciiTheme="minorEastAsia" w:eastAsiaTheme="minorEastAsia" w:hAnsiTheme="minorEastAsia"/>
          <w:color w:val="000000" w:themeColor="text1"/>
          <w:szCs w:val="24"/>
        </w:rPr>
        <w:t>和年度最后一日</w:t>
      </w:r>
      <w:r w:rsidR="00BC19E9" w:rsidRPr="002F7638">
        <w:rPr>
          <w:rFonts w:asciiTheme="minorEastAsia" w:eastAsiaTheme="minorEastAsia" w:hAnsiTheme="minorEastAsia" w:hint="eastAsia"/>
          <w:bCs/>
          <w:color w:val="000000" w:themeColor="text1"/>
          <w:szCs w:val="24"/>
        </w:rPr>
        <w:t>各类基金份额</w:t>
      </w:r>
      <w:r w:rsidR="00674E25" w:rsidRPr="002F7638">
        <w:rPr>
          <w:rFonts w:asciiTheme="minorEastAsia" w:eastAsiaTheme="minorEastAsia" w:hAnsiTheme="minorEastAsia"/>
          <w:color w:val="000000" w:themeColor="text1"/>
          <w:szCs w:val="24"/>
        </w:rPr>
        <w:t>的</w:t>
      </w:r>
      <w:r w:rsidR="0091088D" w:rsidRPr="002F7638">
        <w:rPr>
          <w:rFonts w:asciiTheme="minorEastAsia" w:eastAsiaTheme="minorEastAsia" w:hAnsiTheme="minorEastAsia" w:hint="eastAsia"/>
          <w:bCs/>
          <w:color w:val="000000" w:themeColor="text1"/>
          <w:szCs w:val="24"/>
        </w:rPr>
        <w:t>基金份额净值和基金份额累计净值</w:t>
      </w:r>
      <w:r w:rsidR="00674E25" w:rsidRPr="002F7638">
        <w:rPr>
          <w:rFonts w:asciiTheme="minorEastAsia" w:eastAsiaTheme="minorEastAsia" w:hAnsiTheme="minorEastAsia" w:hint="eastAsia"/>
          <w:color w:val="000000" w:themeColor="text1"/>
          <w:szCs w:val="24"/>
        </w:rPr>
        <w:t>。</w:t>
      </w:r>
    </w:p>
    <w:p w14:paraId="59521001" w14:textId="75698ED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8.1.3根据《基金法》，基金管理人计算并</w:t>
      </w:r>
      <w:r w:rsidR="0091088D" w:rsidRPr="002F7638">
        <w:rPr>
          <w:rFonts w:asciiTheme="minorEastAsia" w:eastAsiaTheme="minorEastAsia" w:hAnsiTheme="minorEastAsia" w:hint="eastAsia"/>
          <w:color w:val="000000" w:themeColor="text1"/>
          <w:szCs w:val="24"/>
        </w:rPr>
        <w:t>披露</w:t>
      </w:r>
      <w:r w:rsidRPr="002F7638">
        <w:rPr>
          <w:rFonts w:asciiTheme="minorEastAsia" w:eastAsiaTheme="minorEastAsia" w:hAnsiTheme="minorEastAsia" w:hint="eastAsia"/>
          <w:color w:val="000000" w:themeColor="text1"/>
          <w:szCs w:val="24"/>
        </w:rPr>
        <w:t>基金净值，基金托管人复核、审查基金管理人计算的基金净值。因此，本基金的会计责任方是基金管理人，就与本基金有关的会计问题，如经相关各方在平等基础上充分讨论后，仍无法达成一致的意见，按照基金管理人对基金净值</w:t>
      </w:r>
      <w:r w:rsidR="00715C1E" w:rsidRPr="002F7638">
        <w:rPr>
          <w:rFonts w:asciiTheme="minorEastAsia" w:eastAsiaTheme="minorEastAsia" w:hAnsiTheme="minorEastAsia" w:hint="eastAsia"/>
          <w:color w:val="000000" w:themeColor="text1"/>
          <w:szCs w:val="24"/>
        </w:rPr>
        <w:t>信息</w:t>
      </w:r>
      <w:r w:rsidRPr="002F7638">
        <w:rPr>
          <w:rFonts w:asciiTheme="minorEastAsia" w:eastAsiaTheme="minorEastAsia" w:hAnsiTheme="minorEastAsia" w:hint="eastAsia"/>
          <w:color w:val="000000" w:themeColor="text1"/>
          <w:szCs w:val="24"/>
        </w:rPr>
        <w:t>的计算结果对外予以公布。</w:t>
      </w:r>
      <w:r w:rsidR="00CD45CD" w:rsidRPr="002F7638">
        <w:rPr>
          <w:rFonts w:asciiTheme="minorEastAsia" w:eastAsiaTheme="minorEastAsia" w:hAnsiTheme="minorEastAsia" w:hint="eastAsia"/>
          <w:color w:val="000000" w:themeColor="text1"/>
          <w:szCs w:val="24"/>
        </w:rPr>
        <w:t>基金托管人对未达成一致意见的基金净值信息的计算结果不承担责任，由此给基金份额持有人和基金造成的损失以及因该交易日基金资产净值信息计算顺延而引起的损失，由基金管理人负责赔付。</w:t>
      </w:r>
    </w:p>
    <w:p w14:paraId="3C3CDBF7" w14:textId="302ECFD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8.2基金资产估值方法</w:t>
      </w:r>
    </w:p>
    <w:p w14:paraId="05CF7843"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8.2.1估值对象</w:t>
      </w:r>
    </w:p>
    <w:p w14:paraId="5E92C361" w14:textId="17CE0CF1" w:rsidR="00B978B2" w:rsidRPr="002F7638" w:rsidRDefault="00DB60C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hAnsi="宋体" w:hint="eastAsia"/>
          <w:bCs/>
          <w:color w:val="000000" w:themeColor="text1"/>
          <w:szCs w:val="21"/>
        </w:rPr>
        <w:t>基金所拥有的股票、债券、基金份额、资产支持证券和银行存款本息、应收款项</w:t>
      </w:r>
      <w:r w:rsidRPr="002F7638">
        <w:rPr>
          <w:rFonts w:asciiTheme="minorEastAsia" w:eastAsiaTheme="minorEastAsia" w:hAnsiTheme="minorEastAsia" w:hint="eastAsia"/>
          <w:color w:val="000000" w:themeColor="text1"/>
          <w:szCs w:val="24"/>
        </w:rPr>
        <w:t>、金融衍生品、其他投资等资产及负债。</w:t>
      </w:r>
    </w:p>
    <w:p w14:paraId="772E7EE3" w14:textId="19F2F962" w:rsidR="00DE616D"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8.2.2估值方法</w:t>
      </w:r>
      <w:r w:rsidR="00AB76A9" w:rsidRPr="002F7638">
        <w:rPr>
          <w:rFonts w:asciiTheme="minorEastAsia" w:eastAsiaTheme="minorEastAsia" w:hAnsiTheme="minorEastAsia"/>
          <w:color w:val="000000" w:themeColor="text1"/>
          <w:szCs w:val="24"/>
        </w:rPr>
        <w:t xml:space="preserve">   </w:t>
      </w:r>
    </w:p>
    <w:p w14:paraId="01EFE2EC"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1、以公允价值计量的权益品种的估值</w:t>
      </w:r>
    </w:p>
    <w:p w14:paraId="6AE11926"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588EC775"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（2）交易所处于未上市期间的有价权益证券应区分如下情况处理：</w:t>
      </w:r>
    </w:p>
    <w:p w14:paraId="7886BF9F"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1）送股、转增股、配股和公开增发的新股，按估值日在证券交易所挂牌的同一股票的估值方法估值；该日无交易的，以最近一日的市价（收盘价）估值。</w:t>
      </w:r>
    </w:p>
    <w:p w14:paraId="64723B15"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2）首次公开发行未上市的股票，采用估值技术确定公允价值，在估值技术难以可靠计量公允价值的情况下，按成本估值。</w:t>
      </w:r>
    </w:p>
    <w:p w14:paraId="0D518C71"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C858F8A"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2、以公允价值计量的固定收益品种的估值</w:t>
      </w:r>
    </w:p>
    <w:p w14:paraId="7AE0555B"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（1）对于已上市或已挂牌转让的不含权固定收益品种，选取第三方估值基准服务机构提供的相应品种当日的估值全价，基金管理人应根据相关法律、法规的规定进行涉税处理（下同）。</w:t>
      </w:r>
    </w:p>
    <w:p w14:paraId="0B37750E"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（2）对于已上市或已挂牌转让的含权固定收益品种，选取第三方估值基准服务机构提供的相应品种当日的唯一估值全价或推荐估值全价。</w:t>
      </w:r>
    </w:p>
    <w:p w14:paraId="69924A43"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C37E4AD"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（3）对于在交易所市场上市交易的公开发行的可转换债券等有活跃市场的含</w:t>
      </w:r>
      <w:r w:rsidRPr="002F7638">
        <w:rPr>
          <w:rFonts w:asciiTheme="minorEastAsia" w:eastAsiaTheme="minorEastAsia" w:hAnsiTheme="minorEastAsia" w:hint="eastAsia"/>
          <w:color w:val="000000" w:themeColor="text1"/>
          <w:szCs w:val="24"/>
        </w:rPr>
        <w:lastRenderedPageBreak/>
        <w:t>转股权的债券，实行全价交易的债券选取估值日收盘价作为估值全价；实行净价交易的债券选取估值日收盘价并加计每百元应计利息作为估值全价。</w:t>
      </w:r>
    </w:p>
    <w:p w14:paraId="774C8FBE"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（4）对于未上市或未挂牌转让且不存在活跃市场的固定收益品种，应采用在当前情况下适用并且有足够可利用数据和其他信息支持的估值技术确定其公允价值。</w:t>
      </w:r>
    </w:p>
    <w:p w14:paraId="4F33767E"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当基金管理人认为第三方估值基准服务机构发布的估值或估值区间未能体现公允价值时，基金管理人应综合第三方估值基准服务机构估值结果以及内部评估结果，经与托管人协商，谨慎确定公允价值，并按相关法规的规定，发布相关公告，充分披露确定公允价值的方法、相关估值结果等信息。</w:t>
      </w:r>
    </w:p>
    <w:p w14:paraId="04558D07"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3、同一证券同时在两个或两个以上市场交易的，按证券所处的市场分别估值。</w:t>
      </w:r>
    </w:p>
    <w:p w14:paraId="6110036F"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4、本基金投资国债期货合约，按估值当日结算价进行估值，估值当日无结算价的，且最近交易日后经济环境未发生重大变化的，采用最近交易日结算价估值。</w:t>
      </w:r>
    </w:p>
    <w:p w14:paraId="3E609483"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5、信用衍生品的估值</w:t>
      </w:r>
    </w:p>
    <w:p w14:paraId="1A2E419B"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可以委托中国证券投资基金业协会引入的估值基准服务机构提供估值服务，基金管理人依法应当承担的估值责任不因委托而免除。基金管理人和估值基准服务机构可以结合信用衍生品条款设计、数据可公开性等因素，就估值服务的服务范围、方式等进行个性化约定。对信用衍生品的估值方法如下：</w:t>
      </w:r>
    </w:p>
    <w:p w14:paraId="7B978CE1"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（1）对证券交易所或银行间市场上交易的凭证类信用衍生品，根据以下原则确定公允价值：</w:t>
      </w:r>
    </w:p>
    <w:p w14:paraId="00048F13"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对于存在活跃市场的情况下，应以活跃市场上未经调整的报价作为计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49F17EC7"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（2）对证券交易所或银行间市场非上市交易的合约类信用衍生品，且估值基准服务机构未提供估值价格的，采用估值技术确定其公允价值。</w:t>
      </w:r>
    </w:p>
    <w:p w14:paraId="50997EF2"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6、基金份额的估值方法</w:t>
      </w:r>
    </w:p>
    <w:p w14:paraId="2BA7EBC6"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（1）本基金投资于非上市基金的估值</w:t>
      </w:r>
    </w:p>
    <w:p w14:paraId="640CC6F2"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本基金投资的境内非货币市场基金，按所投资基金估值日的份额净值估值。</w:t>
      </w:r>
    </w:p>
    <w:p w14:paraId="59391EB5"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（2）本基金投资于上市基金的估值</w:t>
      </w:r>
    </w:p>
    <w:p w14:paraId="7F5BFC10"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1）本基金投资的ETF基金，按所投资ETF基金估值日的收盘价估值。</w:t>
      </w:r>
    </w:p>
    <w:p w14:paraId="06E1EAC0"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2）本基金投资的境内上市开放式基金（LOF），按所投资基金估值日的份额净值估值。</w:t>
      </w:r>
    </w:p>
    <w:p w14:paraId="23F781D2"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3）本基金投资的境内上市定期开放式基金、封闭式基金，按所投资基金估值日的收盘价估值。</w:t>
      </w:r>
    </w:p>
    <w:p w14:paraId="693C265C"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（3）如遇所投资基金不公布基金份额净值、进行折算或拆分、估值日无交易等特殊情况，基金管理人根据以下原则进行估值：</w:t>
      </w:r>
    </w:p>
    <w:p w14:paraId="439885CB"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1）以所投资基金的基金份额净值估值的，若所投资基金与本基金估值频率一致但未公布估值日基金份额净值，按其最近公布的基金份额净值为基础估值。</w:t>
      </w:r>
    </w:p>
    <w:p w14:paraId="4D518593"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4B7E4785"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3）如果所投资基金前一估值日至估值日期间发生分红除权、折算或拆分，基金管理人应根据基金份额净值或收盘价、单位基金份额分红金额、折算拆分比例、持仓份额等因素合理确定公允价值。</w:t>
      </w:r>
    </w:p>
    <w:p w14:paraId="468AA177" w14:textId="45E89404"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（4）当基金管理人认为所投资基金按上述第（1）至第（3）项进行估值存在不公允时，应与基金托管人协商一致采用合理的估值技术或估值标准确定其公允价值。</w:t>
      </w:r>
    </w:p>
    <w:p w14:paraId="06833845" w14:textId="46FDAB8C" w:rsidR="005015B6" w:rsidRPr="002F7638" w:rsidRDefault="005015B6"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w:t>
      </w:r>
      <w:r w:rsidRPr="002F7638">
        <w:rPr>
          <w:color w:val="000000" w:themeColor="text1"/>
        </w:rPr>
        <w:t>由于本基金允许投资基金管理人旗下的开放式基金，对于按基金份额净值进行估值的所投资基金，基金管理人和基金托管人需根据已经披露的基金份额净值信息进行估值。</w:t>
      </w:r>
    </w:p>
    <w:p w14:paraId="4F613E80"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7、当发生大额申购或赎回情形时，基金管理人可以采用摆动定价机制，以确保基金估值的公平性。具体处理原则与操作规范遵循相关法律法规以及监管部门、自律组织的规定。</w:t>
      </w:r>
    </w:p>
    <w:p w14:paraId="60A7A065"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8、估值计算中涉及港币对人民币汇率的，将依据下列信息提供机构所提供的汇率为基准：当日中国人民银行公布的人民币与港币的中间价。</w:t>
      </w:r>
    </w:p>
    <w:p w14:paraId="19C1321D"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9、本基金投资存托凭证的估值核算依照内地上市交易的股票执行。</w:t>
      </w:r>
    </w:p>
    <w:p w14:paraId="23AC39D6"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10、如有确凿证据表明按原有方法进行估值不能客观反映上述资产或负债公允价值的，基金管理人可根据具体情况与基金托管人商定后，按最能反映公允价值的方法估值。</w:t>
      </w:r>
    </w:p>
    <w:p w14:paraId="21337C2B"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11、相关法律法规以及监管部门、自律规则另有规定的，从其规定。如有新增事项，按国家最新规定估值。</w:t>
      </w:r>
    </w:p>
    <w:p w14:paraId="4F2F44A7" w14:textId="77777777" w:rsidR="00DB60C7"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如基金管理人或基金托管人发现基金估值违反基金合同订明的估值方法、程序及相关法律法规的规定或者未能充分维护基金份额持有人利益时，应立即通知对方，</w:t>
      </w:r>
      <w:r w:rsidRPr="002F7638">
        <w:rPr>
          <w:rFonts w:asciiTheme="minorEastAsia" w:eastAsiaTheme="minorEastAsia" w:hAnsiTheme="minorEastAsia" w:hint="eastAsia"/>
          <w:color w:val="000000" w:themeColor="text1"/>
          <w:szCs w:val="24"/>
        </w:rPr>
        <w:lastRenderedPageBreak/>
        <w:t>共同查明原因，双方协商解决。</w:t>
      </w:r>
    </w:p>
    <w:p w14:paraId="44A3F0D4" w14:textId="63699BFF" w:rsidR="006D3701" w:rsidRPr="002F7638" w:rsidRDefault="00DB60C7" w:rsidP="00DB60C7">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hAnsi="宋体" w:hint="eastAsia"/>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D8B54C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8.3估值差错处理</w:t>
      </w:r>
    </w:p>
    <w:p w14:paraId="22743CCD"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基金管理人和基金托管人将采取必要、适当、合理的措施确保基金资产估值的准确性、及时性。当任一类基金份额净值小数点后4位以内(含第4位)发生估值错误时，视为该类基金份额净值错误。</w:t>
      </w:r>
    </w:p>
    <w:p w14:paraId="604D444F" w14:textId="0B706C4E"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基金合同的当事人应按照以下约定处理：</w:t>
      </w:r>
    </w:p>
    <w:p w14:paraId="0F42819D" w14:textId="20FF2BFA"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8.3.1</w:t>
      </w:r>
      <w:r w:rsidRPr="002F7638">
        <w:rPr>
          <w:rFonts w:asciiTheme="minorEastAsia" w:eastAsiaTheme="minorEastAsia" w:hAnsiTheme="minorEastAsia" w:hint="eastAsia"/>
          <w:color w:val="000000" w:themeColor="text1"/>
          <w:szCs w:val="24"/>
        </w:rPr>
        <w:t>估值错误类型</w:t>
      </w:r>
    </w:p>
    <w:p w14:paraId="057321A1"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CDDDCCE"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66C90F8"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E025489" w14:textId="5FFDD7E5"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8.3.2</w:t>
      </w:r>
      <w:r w:rsidRPr="002F7638">
        <w:rPr>
          <w:rFonts w:asciiTheme="minorEastAsia" w:eastAsiaTheme="minorEastAsia" w:hAnsiTheme="minorEastAsia" w:hint="eastAsia"/>
          <w:color w:val="000000" w:themeColor="text1"/>
          <w:szCs w:val="24"/>
        </w:rPr>
        <w:t>估值错误处理原则</w:t>
      </w:r>
    </w:p>
    <w:p w14:paraId="5A71C876" w14:textId="6D9A91B8"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5A2435A6"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（2）估值错误的责任方对有关当事人的直接损失负责，不对间接损失负责，并且仅对估值错误的有关直接当事人负责，不对第三方负责。</w:t>
      </w:r>
    </w:p>
    <w:p w14:paraId="3A2B18E4"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（3）因估值错误而获得不当得利的当事人负有及时返还不当得利的义务。但估值错误责任方仍应对估值错误负责。如果由于获得不当得利的当事人不返还或不</w:t>
      </w:r>
      <w:r w:rsidRPr="002F7638">
        <w:rPr>
          <w:rFonts w:asciiTheme="minorEastAsia" w:eastAsiaTheme="minorEastAsia" w:hAnsiTheme="minorEastAsia" w:hint="eastAsia"/>
          <w:color w:val="000000" w:themeColor="text1"/>
          <w:szCs w:val="24"/>
        </w:rPr>
        <w:lastRenderedPageBreak/>
        <w:t>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266B8C6"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（4）估值错误调整采用尽量恢复至假设未发生估值错误的正确情形的方式。</w:t>
      </w:r>
    </w:p>
    <w:p w14:paraId="59CB4484" w14:textId="0F97B12B"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8.3.3</w:t>
      </w:r>
      <w:r w:rsidRPr="002F7638">
        <w:rPr>
          <w:rFonts w:asciiTheme="minorEastAsia" w:eastAsiaTheme="minorEastAsia" w:hAnsiTheme="minorEastAsia" w:hint="eastAsia"/>
          <w:color w:val="000000" w:themeColor="text1"/>
          <w:szCs w:val="24"/>
        </w:rPr>
        <w:t>估值错误处理程序</w:t>
      </w:r>
    </w:p>
    <w:p w14:paraId="66106BD2"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估值错误被发现后，有关的当事人应当及时进行处理，处理的程序如下：</w:t>
      </w:r>
    </w:p>
    <w:p w14:paraId="1F053866"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（1）查明估值错误发生的原因，列明所有的当事人，并根据估值错误发生的原因确定估值错误的责任方；</w:t>
      </w:r>
    </w:p>
    <w:p w14:paraId="2651641E"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（2）根据估值错误处理原则或当事人协商的方法对因估值错误造成的损失进行评估；</w:t>
      </w:r>
    </w:p>
    <w:p w14:paraId="1B7A9C2E"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（3）根据估值错误处理原则或当事人协商的方法由估值错误的责任方进行更正和赔偿损失；</w:t>
      </w:r>
    </w:p>
    <w:p w14:paraId="49C65CEA" w14:textId="5DD52D2A"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（4）根据估值错误处理的方法，需要修改基金登记机构交易数据的，由基金登记机构进行更正。</w:t>
      </w:r>
    </w:p>
    <w:p w14:paraId="59E74C6E" w14:textId="67964A32" w:rsidR="005D6CC1" w:rsidRPr="002F7638" w:rsidRDefault="009847B4"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8.3.</w:t>
      </w:r>
      <w:r w:rsidR="005D6CC1" w:rsidRPr="002F7638">
        <w:rPr>
          <w:rFonts w:asciiTheme="minorEastAsia" w:eastAsiaTheme="minorEastAsia" w:hAnsiTheme="minorEastAsia" w:hint="eastAsia"/>
          <w:color w:val="000000" w:themeColor="text1"/>
          <w:szCs w:val="24"/>
        </w:rPr>
        <w:t>4基金份额净值估值错误处理的方法如下：</w:t>
      </w:r>
    </w:p>
    <w:p w14:paraId="196C067C"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（1）基金份额净值计算出现错误时，基金管理人应当立即予以纠正，通报基金托管人，并采取合理的措施防止损失进一步扩大。</w:t>
      </w:r>
    </w:p>
    <w:p w14:paraId="00A92273" w14:textId="77777777" w:rsidR="005D6CC1" w:rsidRPr="002F7638" w:rsidRDefault="005D6CC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（2）错误偏差达到该类基金份额净值的0.25%时，基金管理人应当通报基金托管人并报中国证监会备案；错误偏差达到该类基金份额净值的0.5%时，基金管理人应当公告，并报中国证监会备案。</w:t>
      </w:r>
    </w:p>
    <w:p w14:paraId="7E6B3578" w14:textId="1A48F43C" w:rsidR="00777C8C" w:rsidRPr="002F7638" w:rsidRDefault="005D6CC1" w:rsidP="0060783D">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（3）前述内容如法律法规或监管机关另有规定的，从其规定处理。</w:t>
      </w:r>
      <w:r w:rsidR="0060783D" w:rsidRPr="002F7638">
        <w:rPr>
          <w:rFonts w:asciiTheme="minorEastAsia" w:eastAsiaTheme="minorEastAsia" w:hAnsiTheme="minorEastAsia" w:hint="eastAsia"/>
          <w:color w:val="000000" w:themeColor="text1"/>
          <w:szCs w:val="24"/>
        </w:rPr>
        <w:t>如果行业另有通行做法，基金管理人和基金托管人应本着平等和保护基金份额持有人利益的原则进行协商。</w:t>
      </w:r>
    </w:p>
    <w:p w14:paraId="0F3144D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8.4基金账册的建立</w:t>
      </w:r>
    </w:p>
    <w:p w14:paraId="7029EB2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132F2038" w14:textId="04B2863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8.4.2经对账发现相关各方的账目存在不符的，基金管理人和基金托管人必须及时查明原因并纠正，保证相关各方平行登录的账册记录完全相符。若当日核对不</w:t>
      </w:r>
      <w:r w:rsidRPr="002F7638">
        <w:rPr>
          <w:rFonts w:asciiTheme="minorEastAsia" w:eastAsiaTheme="minorEastAsia" w:hAnsiTheme="minorEastAsia" w:hint="eastAsia"/>
          <w:color w:val="000000" w:themeColor="text1"/>
          <w:szCs w:val="24"/>
        </w:rPr>
        <w:lastRenderedPageBreak/>
        <w:t>符，暂时无法查找到错账的原因而影响到基金净值的计算和公告的，以基金管理人的账册为准。</w:t>
      </w:r>
    </w:p>
    <w:p w14:paraId="11F3D14C" w14:textId="4DF389F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8.5基金定期报告</w:t>
      </w:r>
      <w:r w:rsidR="00765808" w:rsidRPr="002F7638">
        <w:rPr>
          <w:rFonts w:asciiTheme="minorEastAsia" w:eastAsiaTheme="minorEastAsia" w:hAnsiTheme="minorEastAsia" w:hint="eastAsia"/>
          <w:color w:val="000000" w:themeColor="text1"/>
          <w:szCs w:val="24"/>
        </w:rPr>
        <w:t>、招募说明书、基金产品资料概要</w:t>
      </w:r>
      <w:r w:rsidRPr="002F7638">
        <w:rPr>
          <w:rFonts w:asciiTheme="minorEastAsia" w:eastAsiaTheme="minorEastAsia" w:hAnsiTheme="minorEastAsia" w:hint="eastAsia"/>
          <w:color w:val="000000" w:themeColor="text1"/>
          <w:szCs w:val="24"/>
        </w:rPr>
        <w:t>的编制和复核</w:t>
      </w:r>
    </w:p>
    <w:p w14:paraId="3DE2BD04" w14:textId="5531C433" w:rsidR="005B7532"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8.5.1基金财务</w:t>
      </w:r>
      <w:r w:rsidR="00777C8C"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由基金管理人编制</w:t>
      </w:r>
      <w:r w:rsidR="00777C8C" w:rsidRPr="002F7638">
        <w:rPr>
          <w:rFonts w:asciiTheme="minorEastAsia" w:eastAsiaTheme="minorEastAsia" w:hAnsiTheme="minorEastAsia" w:hint="eastAsia"/>
          <w:color w:val="000000" w:themeColor="text1"/>
          <w:szCs w:val="24"/>
        </w:rPr>
        <w:t>，</w:t>
      </w:r>
      <w:r w:rsidR="00777C8C" w:rsidRPr="002F7638">
        <w:rPr>
          <w:rFonts w:asciiTheme="minorEastAsia" w:eastAsiaTheme="minorEastAsia" w:hAnsiTheme="minorEastAsia"/>
          <w:color w:val="000000" w:themeColor="text1"/>
          <w:szCs w:val="24"/>
        </w:rPr>
        <w:t>基金托管人</w:t>
      </w:r>
      <w:r w:rsidR="00777C8C" w:rsidRPr="002F7638">
        <w:rPr>
          <w:rFonts w:asciiTheme="minorEastAsia" w:eastAsiaTheme="minorEastAsia" w:hAnsiTheme="minorEastAsia" w:hint="eastAsia"/>
          <w:color w:val="000000" w:themeColor="text1"/>
          <w:szCs w:val="24"/>
        </w:rPr>
        <w:t>复核</w:t>
      </w:r>
      <w:r w:rsidRPr="002F7638">
        <w:rPr>
          <w:rFonts w:asciiTheme="minorEastAsia" w:eastAsiaTheme="minorEastAsia" w:hAnsiTheme="minorEastAsia" w:hint="eastAsia"/>
          <w:color w:val="000000" w:themeColor="text1"/>
          <w:szCs w:val="24"/>
        </w:rPr>
        <w:t>。月度</w:t>
      </w:r>
      <w:r w:rsidR="00777C8C"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的编制，应于每月终了后5个工作日内完成。</w:t>
      </w:r>
    </w:p>
    <w:p w14:paraId="784C9691" w14:textId="17775586" w:rsidR="001B2AF0" w:rsidRPr="002F7638" w:rsidRDefault="001B2AF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8.5.2基金管理人应当在每年结束之日起三个月内，编制完成基金年度报告，将年度报告登载</w:t>
      </w:r>
      <w:r w:rsidR="00376534" w:rsidRPr="002F7638">
        <w:rPr>
          <w:rFonts w:asciiTheme="minorEastAsia" w:eastAsiaTheme="minorEastAsia" w:hAnsiTheme="minorEastAsia" w:hint="eastAsia"/>
          <w:color w:val="000000" w:themeColor="text1"/>
          <w:szCs w:val="24"/>
        </w:rPr>
        <w:t>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网站上，并将年度报告提示性公告登载在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报刊上。基金年度报告中的财务会计报告应当经过</w:t>
      </w:r>
      <w:r w:rsidR="00D47829" w:rsidRPr="002F7638">
        <w:rPr>
          <w:rFonts w:asciiTheme="minorEastAsia" w:eastAsiaTheme="minorEastAsia" w:hAnsiTheme="minorEastAsia" w:hint="eastAsia"/>
          <w:bCs/>
          <w:color w:val="000000" w:themeColor="text1"/>
          <w:szCs w:val="24"/>
        </w:rPr>
        <w:t>符合《证券法》规定</w:t>
      </w:r>
      <w:r w:rsidR="00B9229E" w:rsidRPr="002F7638">
        <w:rPr>
          <w:rFonts w:asciiTheme="minorEastAsia" w:eastAsiaTheme="minorEastAsia" w:hAnsiTheme="minorEastAsia" w:hint="eastAsia"/>
          <w:color w:val="000000" w:themeColor="text1"/>
          <w:szCs w:val="24"/>
        </w:rPr>
        <w:t>的</w:t>
      </w:r>
      <w:r w:rsidRPr="002F7638">
        <w:rPr>
          <w:rFonts w:asciiTheme="minorEastAsia" w:eastAsiaTheme="minorEastAsia" w:hAnsiTheme="minorEastAsia" w:hint="eastAsia"/>
          <w:color w:val="000000" w:themeColor="text1"/>
          <w:szCs w:val="24"/>
        </w:rPr>
        <w:t>会计师事务所审计。基金管理人应当在上半年结束之日起两个月内，编制完成基金中期报告，将中期报告登载在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网站上，并将中期报告提示性公告登载在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报刊上。基金管理人应当在季度结束之日起15个工作日内，编制完成基金季度报告，将季度报告登载在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网站上，并将季度报告提示性公告登载在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报刊上。《基金合同》生效不足2个月的，基金管理人可以不编制当期季度报告、中期报告或者年度报告。</w:t>
      </w:r>
    </w:p>
    <w:p w14:paraId="26A94805" w14:textId="61ED6E06" w:rsidR="001B2AF0" w:rsidRPr="002F7638" w:rsidRDefault="001B2AF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8.5.3《基金合同》生效后，基金招募说明书、基金产品资料概要的信息发生重大变更的，基金管理人应当在三个工作日内，更新基金招募说明书、基金产品资料概要，并登载在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网站上，并将基金产品资料概要登载在基金销售机构网站或营业网点。基金招募说明书、基金产品资料概要其他信息发生变更的，基金管理人至少每年更新一次。</w:t>
      </w:r>
      <w:r w:rsidR="00E25328" w:rsidRPr="002F7638">
        <w:rPr>
          <w:rFonts w:asciiTheme="minorEastAsia" w:eastAsiaTheme="minorEastAsia" w:hAnsiTheme="minorEastAsia" w:hint="eastAsia"/>
          <w:color w:val="000000" w:themeColor="text1"/>
          <w:szCs w:val="24"/>
        </w:rPr>
        <w:t>基金终止运作的，基金管理人不再更新基金招募说明书、基金产品资料概要。</w:t>
      </w:r>
    </w:p>
    <w:p w14:paraId="52FC67A4" w14:textId="2142E05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bookmarkStart w:id="28" w:name="_DV_C270"/>
      <w:r w:rsidRPr="002F7638">
        <w:rPr>
          <w:rFonts w:asciiTheme="minorEastAsia" w:eastAsiaTheme="minorEastAsia" w:hAnsiTheme="minorEastAsia" w:hint="eastAsia"/>
          <w:color w:val="000000" w:themeColor="text1"/>
          <w:szCs w:val="24"/>
        </w:rPr>
        <w:t>8.5.</w:t>
      </w:r>
      <w:r w:rsidR="001B2AF0"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基金管理人应及时完成</w:t>
      </w:r>
      <w:r w:rsidR="00777C8C"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编制，将有关</w:t>
      </w:r>
      <w:r w:rsidR="00777C8C"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提供基金托管人复核；基金托管人应当在收到报告之日起2个工作日内完成月度</w:t>
      </w:r>
      <w:r w:rsidR="00777C8C"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的复核；在收到报告之日起7个工作日内完成基金季度报告的复核；在收到报告之日起20</w:t>
      </w:r>
      <w:r w:rsidR="003D48C9" w:rsidRPr="002F7638">
        <w:rPr>
          <w:rFonts w:asciiTheme="minorEastAsia" w:eastAsiaTheme="minorEastAsia" w:hAnsiTheme="minorEastAsia" w:hint="eastAsia"/>
          <w:color w:val="000000" w:themeColor="text1"/>
          <w:szCs w:val="24"/>
        </w:rPr>
        <w:t>个工作日</w:t>
      </w:r>
      <w:r w:rsidRPr="002F7638">
        <w:rPr>
          <w:rFonts w:asciiTheme="minorEastAsia" w:eastAsiaTheme="minorEastAsia" w:hAnsiTheme="minorEastAsia" w:hint="eastAsia"/>
          <w:color w:val="000000" w:themeColor="text1"/>
          <w:szCs w:val="24"/>
        </w:rPr>
        <w:t>内完成基金</w:t>
      </w:r>
      <w:r w:rsidR="005B7532" w:rsidRPr="002F7638">
        <w:rPr>
          <w:rFonts w:asciiTheme="minorEastAsia" w:eastAsiaTheme="minorEastAsia" w:hAnsiTheme="minorEastAsia" w:hint="eastAsia"/>
          <w:color w:val="000000" w:themeColor="text1"/>
          <w:szCs w:val="24"/>
        </w:rPr>
        <w:t>中期</w:t>
      </w:r>
      <w:r w:rsidRPr="002F7638">
        <w:rPr>
          <w:rFonts w:asciiTheme="minorEastAsia" w:eastAsiaTheme="minorEastAsia" w:hAnsiTheme="minorEastAsia" w:hint="eastAsia"/>
          <w:color w:val="000000" w:themeColor="text1"/>
          <w:szCs w:val="24"/>
        </w:rPr>
        <w:t>报告的复核；在收到报告之日起30</w:t>
      </w:r>
      <w:r w:rsidR="003D48C9" w:rsidRPr="002F7638">
        <w:rPr>
          <w:rFonts w:asciiTheme="minorEastAsia" w:eastAsiaTheme="minorEastAsia" w:hAnsiTheme="minorEastAsia" w:hint="eastAsia"/>
          <w:color w:val="000000" w:themeColor="text1"/>
          <w:szCs w:val="24"/>
        </w:rPr>
        <w:t>个工作日</w:t>
      </w:r>
      <w:r w:rsidRPr="002F7638">
        <w:rPr>
          <w:rFonts w:asciiTheme="minorEastAsia" w:eastAsiaTheme="minorEastAsia" w:hAnsiTheme="minorEastAsia" w:hint="eastAsia"/>
          <w:color w:val="000000" w:themeColor="text1"/>
          <w:szCs w:val="24"/>
        </w:rPr>
        <w:t>内完成基金年度报告的</w:t>
      </w:r>
      <w:bookmarkEnd w:id="28"/>
      <w:r w:rsidRPr="002F7638">
        <w:rPr>
          <w:rFonts w:asciiTheme="minorEastAsia" w:eastAsiaTheme="minorEastAsia" w:hAnsiTheme="minorEastAsia" w:hint="eastAsia"/>
          <w:color w:val="000000" w:themeColor="text1"/>
          <w:szCs w:val="24"/>
        </w:rPr>
        <w:t>复核。基金托管人在复核过程中，发现双方的</w:t>
      </w:r>
      <w:r w:rsidR="002B0CA2" w:rsidRPr="002F7638">
        <w:rPr>
          <w:rFonts w:asciiTheme="minorEastAsia" w:eastAsiaTheme="minorEastAsia" w:hAnsiTheme="minorEastAsia" w:hint="eastAsia"/>
          <w:color w:val="000000" w:themeColor="text1"/>
          <w:szCs w:val="24"/>
        </w:rPr>
        <w:t>数据、</w:t>
      </w:r>
      <w:r w:rsidR="002B0CA2" w:rsidRPr="002F7638">
        <w:rPr>
          <w:rFonts w:asciiTheme="minorEastAsia" w:eastAsiaTheme="minorEastAsia" w:hAnsiTheme="minorEastAsia"/>
          <w:color w:val="000000" w:themeColor="text1"/>
          <w:szCs w:val="24"/>
        </w:rPr>
        <w:t>信息</w:t>
      </w:r>
      <w:r w:rsidRPr="002F7638">
        <w:rPr>
          <w:rFonts w:asciiTheme="minorEastAsia" w:eastAsiaTheme="minorEastAsia" w:hAnsiTheme="minorEastAsia" w:hint="eastAsia"/>
          <w:color w:val="000000" w:themeColor="text1"/>
          <w:szCs w:val="24"/>
        </w:rPr>
        <w:t>存在不符时，基金管理人和基金托管人应共同查明原因，进行调整，调整以国家有关规定为准。</w:t>
      </w:r>
    </w:p>
    <w:p w14:paraId="6188369B" w14:textId="38FED4D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8.5.</w:t>
      </w:r>
      <w:r w:rsidR="00B60E44" w:rsidRPr="002F7638">
        <w:rPr>
          <w:rFonts w:asciiTheme="minorEastAsia" w:eastAsiaTheme="minorEastAsia" w:hAnsiTheme="minorEastAsia"/>
          <w:color w:val="000000" w:themeColor="text1"/>
          <w:szCs w:val="24"/>
        </w:rPr>
        <w:t>5</w:t>
      </w:r>
      <w:r w:rsidRPr="002F7638">
        <w:rPr>
          <w:rFonts w:asciiTheme="minorEastAsia" w:eastAsiaTheme="minorEastAsia" w:hAnsiTheme="minorEastAsia" w:hint="eastAsia"/>
          <w:color w:val="000000" w:themeColor="text1"/>
          <w:szCs w:val="24"/>
        </w:rPr>
        <w:t>基金托管人在对财务会计报告、季度</w:t>
      </w:r>
      <w:r w:rsidR="00F403F5" w:rsidRPr="002F7638">
        <w:rPr>
          <w:rFonts w:asciiTheme="minorEastAsia" w:eastAsiaTheme="minorEastAsia" w:hAnsiTheme="minorEastAsia" w:hint="eastAsia"/>
          <w:color w:val="000000" w:themeColor="text1"/>
          <w:szCs w:val="24"/>
        </w:rPr>
        <w:t>报告</w:t>
      </w:r>
      <w:r w:rsidRPr="002F7638">
        <w:rPr>
          <w:rFonts w:asciiTheme="minorEastAsia" w:eastAsiaTheme="minorEastAsia" w:hAnsiTheme="minorEastAsia" w:hint="eastAsia"/>
          <w:color w:val="000000" w:themeColor="text1"/>
          <w:szCs w:val="24"/>
        </w:rPr>
        <w:t>、</w:t>
      </w:r>
      <w:r w:rsidR="005B7532" w:rsidRPr="002F7638">
        <w:rPr>
          <w:rFonts w:asciiTheme="minorEastAsia" w:eastAsiaTheme="minorEastAsia" w:hAnsiTheme="minorEastAsia" w:hint="eastAsia"/>
          <w:color w:val="000000" w:themeColor="text1"/>
          <w:szCs w:val="24"/>
        </w:rPr>
        <w:t>中期</w:t>
      </w:r>
      <w:r w:rsidRPr="002F7638">
        <w:rPr>
          <w:rFonts w:asciiTheme="minorEastAsia" w:eastAsiaTheme="minorEastAsia" w:hAnsiTheme="minorEastAsia" w:hint="eastAsia"/>
          <w:color w:val="000000" w:themeColor="text1"/>
          <w:szCs w:val="24"/>
        </w:rPr>
        <w:t>报告或年度报告复核完毕后，需</w:t>
      </w:r>
      <w:r w:rsidR="002377E8" w:rsidRPr="002F7638">
        <w:rPr>
          <w:rFonts w:asciiTheme="minorEastAsia" w:eastAsiaTheme="minorEastAsia" w:hAnsiTheme="minorEastAsia" w:hint="eastAsia"/>
          <w:color w:val="000000" w:themeColor="text1"/>
          <w:szCs w:val="24"/>
        </w:rPr>
        <w:t>进行书面或电子确认</w:t>
      </w:r>
      <w:r w:rsidRPr="002F7638">
        <w:rPr>
          <w:rFonts w:asciiTheme="minorEastAsia" w:eastAsiaTheme="minorEastAsia" w:hAnsiTheme="minorEastAsia" w:hint="eastAsia"/>
          <w:color w:val="000000" w:themeColor="text1"/>
          <w:szCs w:val="24"/>
        </w:rPr>
        <w:t>，以备有权机构对相关文件审核时提示。</w:t>
      </w:r>
    </w:p>
    <w:p w14:paraId="5F47F92A" w14:textId="02EC76B1" w:rsidR="0085660D" w:rsidRPr="002F7638" w:rsidRDefault="0085660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基金管理人和基金托管人应定期就会计数据和财务指标进行核对。如发现存在不符，双方应及时查明原因并纠正。</w:t>
      </w:r>
    </w:p>
    <w:p w14:paraId="4479B97D"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8.6暂停估值的情形</w:t>
      </w:r>
    </w:p>
    <w:p w14:paraId="5D342467" w14:textId="56327EB2" w:rsidR="00DE616D" w:rsidRPr="002F7638" w:rsidRDefault="00DE616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1</w:t>
      </w:r>
      <w:r w:rsidRPr="002F7638">
        <w:rPr>
          <w:rFonts w:asciiTheme="minorEastAsia" w:eastAsiaTheme="minorEastAsia" w:hAnsiTheme="minorEastAsia" w:hint="eastAsia"/>
          <w:color w:val="000000" w:themeColor="text1"/>
          <w:szCs w:val="24"/>
        </w:rPr>
        <w:t>）基金投资所涉及的证券</w:t>
      </w:r>
      <w:r w:rsidR="00400C1B" w:rsidRPr="002F7638">
        <w:rPr>
          <w:rFonts w:asciiTheme="minorEastAsia" w:eastAsiaTheme="minorEastAsia" w:hAnsiTheme="minorEastAsia" w:hint="eastAsia"/>
          <w:color w:val="000000" w:themeColor="text1"/>
          <w:szCs w:val="24"/>
        </w:rPr>
        <w:t>/</w:t>
      </w:r>
      <w:r w:rsidR="00400C1B" w:rsidRPr="002F7638">
        <w:rPr>
          <w:rFonts w:asciiTheme="minorEastAsia" w:eastAsiaTheme="minorEastAsia" w:hAnsiTheme="minorEastAsia"/>
          <w:color w:val="000000" w:themeColor="text1"/>
          <w:szCs w:val="24"/>
        </w:rPr>
        <w:t>期货</w:t>
      </w:r>
      <w:r w:rsidRPr="002F7638">
        <w:rPr>
          <w:rFonts w:asciiTheme="minorEastAsia" w:eastAsiaTheme="minorEastAsia" w:hAnsiTheme="minorEastAsia" w:hint="eastAsia"/>
          <w:color w:val="000000" w:themeColor="text1"/>
          <w:szCs w:val="24"/>
        </w:rPr>
        <w:t>交易市场遇法定节假日或因其他原因暂停营业时；</w:t>
      </w:r>
    </w:p>
    <w:p w14:paraId="34655BC2" w14:textId="30367A5A" w:rsidR="00DE616D" w:rsidRPr="002F7638" w:rsidRDefault="00DE616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w:t>
      </w:r>
      <w:r w:rsidRPr="002F7638">
        <w:rPr>
          <w:rFonts w:asciiTheme="minorEastAsia" w:eastAsiaTheme="minorEastAsia" w:hAnsiTheme="minorEastAsia"/>
          <w:color w:val="000000" w:themeColor="text1"/>
          <w:szCs w:val="24"/>
        </w:rPr>
        <w:t>2</w:t>
      </w:r>
      <w:r w:rsidRPr="002F7638">
        <w:rPr>
          <w:rFonts w:asciiTheme="minorEastAsia" w:eastAsiaTheme="minorEastAsia" w:hAnsiTheme="minorEastAsia" w:hint="eastAsia"/>
          <w:color w:val="000000" w:themeColor="text1"/>
          <w:szCs w:val="24"/>
        </w:rPr>
        <w:t>） 因不可抗力</w:t>
      </w:r>
      <w:r w:rsidR="00E13A9D" w:rsidRPr="002F7638">
        <w:rPr>
          <w:rFonts w:asciiTheme="minorEastAsia" w:eastAsiaTheme="minorEastAsia" w:hAnsiTheme="minorEastAsia" w:hint="eastAsia"/>
          <w:color w:val="000000" w:themeColor="text1"/>
          <w:szCs w:val="24"/>
        </w:rPr>
        <w:t>或其他情形</w:t>
      </w:r>
      <w:r w:rsidRPr="002F7638">
        <w:rPr>
          <w:rFonts w:asciiTheme="minorEastAsia" w:eastAsiaTheme="minorEastAsia" w:hAnsiTheme="minorEastAsia" w:hint="eastAsia"/>
          <w:color w:val="000000" w:themeColor="text1"/>
          <w:szCs w:val="24"/>
        </w:rPr>
        <w:t>致使基金管理人、基金托管人无法准确评估基金资产价值时；</w:t>
      </w:r>
    </w:p>
    <w:p w14:paraId="2F7E013C" w14:textId="08161115" w:rsidR="00DE616D" w:rsidRPr="002F7638" w:rsidRDefault="00DE616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3</w:t>
      </w:r>
      <w:r w:rsidRPr="002F7638">
        <w:rPr>
          <w:rFonts w:asciiTheme="minorEastAsia" w:eastAsiaTheme="minorEastAsia" w:hAnsiTheme="minorEastAsia" w:hint="eastAsia"/>
          <w:color w:val="000000" w:themeColor="text1"/>
          <w:szCs w:val="24"/>
        </w:rPr>
        <w:t>）当特定资产占前一估值日基金资产净值</w:t>
      </w:r>
      <w:r w:rsidRPr="002F7638">
        <w:rPr>
          <w:rFonts w:asciiTheme="minorEastAsia" w:eastAsiaTheme="minorEastAsia" w:hAnsiTheme="minorEastAsia"/>
          <w:color w:val="000000" w:themeColor="text1"/>
          <w:szCs w:val="24"/>
        </w:rPr>
        <w:t>50%</w:t>
      </w:r>
      <w:r w:rsidRPr="002F7638">
        <w:rPr>
          <w:rFonts w:asciiTheme="minorEastAsia" w:eastAsiaTheme="minorEastAsia" w:hAnsiTheme="minorEastAsia" w:hint="eastAsia"/>
          <w:color w:val="000000" w:themeColor="text1"/>
          <w:szCs w:val="24"/>
        </w:rPr>
        <w:t>以上的，经与基金托管人协商</w:t>
      </w:r>
      <w:r w:rsidR="00400C1B" w:rsidRPr="002F7638">
        <w:rPr>
          <w:rFonts w:asciiTheme="minorEastAsia" w:eastAsiaTheme="minorEastAsia" w:hAnsiTheme="minorEastAsia" w:hint="eastAsia"/>
          <w:color w:val="000000" w:themeColor="text1"/>
          <w:szCs w:val="24"/>
        </w:rPr>
        <w:t>确认后</w:t>
      </w:r>
      <w:r w:rsidRPr="002F7638">
        <w:rPr>
          <w:rFonts w:asciiTheme="minorEastAsia" w:eastAsiaTheme="minorEastAsia" w:hAnsiTheme="minorEastAsia" w:hint="eastAsia"/>
          <w:color w:val="000000" w:themeColor="text1"/>
          <w:szCs w:val="24"/>
        </w:rPr>
        <w:t>，基金</w:t>
      </w:r>
      <w:r w:rsidR="00F403F5" w:rsidRPr="002F7638">
        <w:rPr>
          <w:rFonts w:asciiTheme="minorEastAsia" w:eastAsiaTheme="minorEastAsia" w:hAnsiTheme="minorEastAsia" w:hint="eastAsia"/>
          <w:color w:val="000000" w:themeColor="text1"/>
          <w:szCs w:val="24"/>
        </w:rPr>
        <w:t>管理人</w:t>
      </w:r>
      <w:r w:rsidRPr="002F7638">
        <w:rPr>
          <w:rFonts w:asciiTheme="minorEastAsia" w:eastAsiaTheme="minorEastAsia" w:hAnsiTheme="minorEastAsia" w:hint="eastAsia"/>
          <w:color w:val="000000" w:themeColor="text1"/>
          <w:szCs w:val="24"/>
        </w:rPr>
        <w:t>应当暂停估值；</w:t>
      </w:r>
    </w:p>
    <w:p w14:paraId="407359D6" w14:textId="6A3355B8" w:rsidR="00DE616D" w:rsidRPr="002F7638" w:rsidRDefault="00DE616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w:t>
      </w:r>
      <w:r w:rsidR="00E13A9D" w:rsidRPr="002F7638">
        <w:rPr>
          <w:rFonts w:asciiTheme="minorEastAsia" w:eastAsiaTheme="minorEastAsia" w:hAnsiTheme="minorEastAsia" w:hint="eastAsia"/>
          <w:color w:val="000000" w:themeColor="text1"/>
          <w:szCs w:val="24"/>
        </w:rPr>
        <w:t>法律法规、</w:t>
      </w:r>
      <w:r w:rsidRPr="002F7638">
        <w:rPr>
          <w:rFonts w:asciiTheme="minorEastAsia" w:eastAsiaTheme="minorEastAsia" w:hAnsiTheme="minorEastAsia" w:hint="eastAsia"/>
          <w:color w:val="000000" w:themeColor="text1"/>
          <w:szCs w:val="24"/>
        </w:rPr>
        <w:t>中国证监会和基金合同认定的其</w:t>
      </w:r>
      <w:r w:rsidR="00E13A9D" w:rsidRPr="002F7638">
        <w:rPr>
          <w:rFonts w:asciiTheme="minorEastAsia" w:eastAsiaTheme="minorEastAsia" w:hAnsiTheme="minorEastAsia" w:hint="eastAsia"/>
          <w:bCs/>
          <w:color w:val="000000" w:themeColor="text1"/>
          <w:szCs w:val="24"/>
        </w:rPr>
        <w:t>他</w:t>
      </w:r>
      <w:r w:rsidRPr="002F7638">
        <w:rPr>
          <w:rFonts w:asciiTheme="minorEastAsia" w:eastAsiaTheme="minorEastAsia" w:hAnsiTheme="minorEastAsia" w:hint="eastAsia"/>
          <w:color w:val="000000" w:themeColor="text1"/>
          <w:szCs w:val="24"/>
        </w:rPr>
        <w:t>情形。</w:t>
      </w:r>
    </w:p>
    <w:p w14:paraId="0C2E7E14" w14:textId="1C879AC3" w:rsidR="00C43C0C" w:rsidRPr="002F7638" w:rsidRDefault="002B0CA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8.7特殊情况的处理</w:t>
      </w:r>
    </w:p>
    <w:p w14:paraId="7191023A" w14:textId="7C75D758" w:rsidR="00C43C0C" w:rsidRPr="002F7638" w:rsidRDefault="00C43C0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（1）基金管理人或基金托管人按估值方法的第</w:t>
      </w:r>
      <w:r w:rsidR="00400C1B" w:rsidRPr="002F7638">
        <w:rPr>
          <w:rFonts w:asciiTheme="minorEastAsia" w:eastAsiaTheme="minorEastAsia" w:hAnsiTheme="minorEastAsia"/>
          <w:color w:val="000000" w:themeColor="text1"/>
          <w:szCs w:val="24"/>
        </w:rPr>
        <w:t>1</w:t>
      </w:r>
      <w:r w:rsidR="00F04115" w:rsidRPr="002F7638">
        <w:rPr>
          <w:rFonts w:asciiTheme="minorEastAsia" w:eastAsiaTheme="minorEastAsia" w:hAnsiTheme="minorEastAsia" w:hint="eastAsia"/>
          <w:color w:val="000000" w:themeColor="text1"/>
          <w:szCs w:val="24"/>
        </w:rPr>
        <w:t>0</w:t>
      </w:r>
      <w:r w:rsidRPr="002F7638">
        <w:rPr>
          <w:rFonts w:asciiTheme="minorEastAsia" w:eastAsiaTheme="minorEastAsia" w:hAnsiTheme="minorEastAsia" w:hint="eastAsia"/>
          <w:color w:val="000000" w:themeColor="text1"/>
          <w:szCs w:val="24"/>
        </w:rPr>
        <w:t>项进行估值时，所造成的误差不作为基金资产估值错误处理。</w:t>
      </w:r>
    </w:p>
    <w:p w14:paraId="2184955B" w14:textId="40047C88" w:rsidR="00204E55" w:rsidRPr="002F7638" w:rsidRDefault="00C43C0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（2）由于不可抗力原因，或由于证券</w:t>
      </w:r>
      <w:bookmarkStart w:id="29" w:name="_Hlk212475357"/>
      <w:r w:rsidR="00E13A9D" w:rsidRPr="002F7638">
        <w:rPr>
          <w:rFonts w:asciiTheme="minorEastAsia" w:eastAsiaTheme="minorEastAsia" w:hAnsiTheme="minorEastAsia" w:hint="eastAsia"/>
          <w:bCs/>
          <w:color w:val="000000" w:themeColor="text1"/>
          <w:szCs w:val="24"/>
        </w:rPr>
        <w:t>/期货交易所、登记结算公司及存款银行等第三方机构公司发送的数据错误，或国家会计政策变更、市场规则变更等非基金管理人与基金托管人原因，基金管理人和基金托管人虽然已经采取必要、适当、合理的措施进行检查，但未能发现错误</w:t>
      </w:r>
      <w:r w:rsidR="00224BD8" w:rsidRPr="002F7638">
        <w:rPr>
          <w:rFonts w:hAnsi="宋体" w:hint="eastAsia"/>
          <w:bCs/>
          <w:color w:val="000000" w:themeColor="text1"/>
          <w:szCs w:val="21"/>
        </w:rPr>
        <w:t>或未能避免错误发生或虽发现错误但因前述原因无法及时更正</w:t>
      </w:r>
      <w:r w:rsidR="00E13A9D" w:rsidRPr="002F7638">
        <w:rPr>
          <w:rFonts w:asciiTheme="minorEastAsia" w:eastAsiaTheme="minorEastAsia" w:hAnsiTheme="minorEastAsia" w:hint="eastAsia"/>
          <w:bCs/>
          <w:color w:val="000000" w:themeColor="text1"/>
          <w:szCs w:val="24"/>
        </w:rPr>
        <w:t>的，由此造成的基金资产估值错误，基金管理人和基金托管人免除赔偿责任。但基金管理人、基金托管人应当积极采取必要的措施减轻或消除由此造成的影响</w:t>
      </w:r>
      <w:bookmarkEnd w:id="29"/>
      <w:r w:rsidR="00204E55" w:rsidRPr="002F7638">
        <w:rPr>
          <w:rFonts w:asciiTheme="minorEastAsia" w:eastAsiaTheme="minorEastAsia" w:hAnsiTheme="minorEastAsia" w:hint="eastAsia"/>
          <w:bCs/>
          <w:color w:val="000000" w:themeColor="text1"/>
          <w:szCs w:val="24"/>
        </w:rPr>
        <w:t>。</w:t>
      </w:r>
    </w:p>
    <w:p w14:paraId="4A409ECD" w14:textId="6C5FABED"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8</w:t>
      </w:r>
      <w:r w:rsidRPr="002F7638">
        <w:rPr>
          <w:rFonts w:asciiTheme="minorEastAsia" w:eastAsiaTheme="minorEastAsia" w:hAnsiTheme="minorEastAsia"/>
          <w:color w:val="000000" w:themeColor="text1"/>
          <w:szCs w:val="24"/>
        </w:rPr>
        <w:t>.8</w:t>
      </w:r>
      <w:r w:rsidRPr="002F7638">
        <w:rPr>
          <w:rFonts w:asciiTheme="minorEastAsia" w:eastAsiaTheme="minorEastAsia" w:hAnsiTheme="minorEastAsia" w:hint="eastAsia"/>
          <w:color w:val="000000" w:themeColor="text1"/>
          <w:szCs w:val="24"/>
        </w:rPr>
        <w:t>实施侧袋机制期间的基金资产估值</w:t>
      </w:r>
    </w:p>
    <w:p w14:paraId="15DB5434" w14:textId="5C41E744"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本基金实施侧袋机制的，应根据本部分的约定对主袋账户资产进行估值并披露主袋账户的基金净值</w:t>
      </w:r>
      <w:r w:rsidR="00764481" w:rsidRPr="002F7638">
        <w:rPr>
          <w:rFonts w:asciiTheme="minorEastAsia" w:eastAsiaTheme="minorEastAsia" w:hAnsiTheme="minorEastAsia" w:hint="eastAsia"/>
          <w:color w:val="000000" w:themeColor="text1"/>
          <w:szCs w:val="24"/>
        </w:rPr>
        <w:t>信息</w:t>
      </w:r>
      <w:r w:rsidRPr="002F7638">
        <w:rPr>
          <w:rFonts w:asciiTheme="minorEastAsia" w:eastAsiaTheme="minorEastAsia" w:hAnsiTheme="minorEastAsia" w:hint="eastAsia"/>
          <w:color w:val="000000" w:themeColor="text1"/>
          <w:szCs w:val="24"/>
        </w:rPr>
        <w:t>，暂停披露侧袋账户份额净值。</w:t>
      </w:r>
    </w:p>
    <w:p w14:paraId="6751FF0E"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47F50F9C"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30" w:name="_Toc296551345"/>
      <w:bookmarkStart w:id="31" w:name="_Toc106036228"/>
      <w:r w:rsidRPr="002F7638">
        <w:rPr>
          <w:rFonts w:asciiTheme="minorEastAsia" w:eastAsiaTheme="minorEastAsia" w:hAnsiTheme="minorEastAsia" w:hint="eastAsia"/>
          <w:bCs/>
          <w:color w:val="000000" w:themeColor="text1"/>
          <w:szCs w:val="24"/>
        </w:rPr>
        <w:t>第九条 基金收益分配</w:t>
      </w:r>
      <w:bookmarkEnd w:id="30"/>
      <w:bookmarkEnd w:id="31"/>
    </w:p>
    <w:p w14:paraId="1F64B90D"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9.1基金利润的构成</w:t>
      </w:r>
    </w:p>
    <w:p w14:paraId="761BF858"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基金利润指基金利息收入、投资收益、公允价值变动收益和其他收入扣除相关费用后的余额；基金已实现收益指基金利润减去公允价值变动收益后的余额。</w:t>
      </w:r>
    </w:p>
    <w:p w14:paraId="2A1332E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9.2基金可供分配利润</w:t>
      </w:r>
    </w:p>
    <w:p w14:paraId="3D943676"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基金可供分配利润指截至收益分配基准日基金未分配利润与未分配利润中已实现收益的孰低数。</w:t>
      </w:r>
    </w:p>
    <w:p w14:paraId="79FA1A57" w14:textId="6B8CEE1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9.3</w:t>
      </w:r>
      <w:r w:rsidR="00FC0D85" w:rsidRPr="002F7638">
        <w:rPr>
          <w:rFonts w:asciiTheme="minorEastAsia" w:eastAsiaTheme="minorEastAsia" w:hAnsiTheme="minorEastAsia" w:hint="eastAsia"/>
          <w:color w:val="000000" w:themeColor="text1"/>
          <w:szCs w:val="24"/>
        </w:rPr>
        <w:t>基金</w:t>
      </w:r>
      <w:r w:rsidRPr="002F7638">
        <w:rPr>
          <w:rFonts w:asciiTheme="minorEastAsia" w:eastAsiaTheme="minorEastAsia" w:hAnsiTheme="minorEastAsia" w:hint="eastAsia"/>
          <w:color w:val="000000" w:themeColor="text1"/>
          <w:szCs w:val="24"/>
        </w:rPr>
        <w:t>收益分配原则</w:t>
      </w:r>
    </w:p>
    <w:p w14:paraId="646195E1" w14:textId="77777777" w:rsidR="00650CC8" w:rsidRPr="002F7638" w:rsidRDefault="00DE616D"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1</w:t>
      </w:r>
      <w:r w:rsidRPr="002F7638">
        <w:rPr>
          <w:rFonts w:asciiTheme="minorEastAsia" w:eastAsiaTheme="minorEastAsia" w:hAnsiTheme="minorEastAsia" w:hint="eastAsia"/>
          <w:color w:val="000000" w:themeColor="text1"/>
          <w:szCs w:val="24"/>
        </w:rPr>
        <w:t>）</w:t>
      </w:r>
      <w:r w:rsidR="00650CC8" w:rsidRPr="002F7638">
        <w:rPr>
          <w:rFonts w:asciiTheme="minorEastAsia" w:eastAsiaTheme="minorEastAsia" w:hAnsiTheme="minorEastAsia" w:hint="eastAsia"/>
          <w:color w:val="000000" w:themeColor="text1"/>
          <w:szCs w:val="24"/>
        </w:rPr>
        <w:t>基金管理人可每季度对基金的可供分配利润进行评价，收益评价日核定的基金可供分配利润金额大于零时，在符合有关基金收益分配条件的前提下，可安排收益分配。收益分配条件、评估时间、分配时间、分配方案及每次基金收益分配数额等内容，基金管理人可以根据实际情况确定，并按照有关规定对收益分配方案进行公告，若《基金合同》生效不满3个月可不进行收益分配</w:t>
      </w:r>
      <w:r w:rsidR="00650CC8" w:rsidRPr="002F7638">
        <w:rPr>
          <w:rFonts w:asciiTheme="minorEastAsia" w:eastAsiaTheme="minorEastAsia" w:hAnsiTheme="minorEastAsia"/>
          <w:color w:val="000000" w:themeColor="text1"/>
          <w:szCs w:val="24"/>
        </w:rPr>
        <w:t>；</w:t>
      </w:r>
    </w:p>
    <w:p w14:paraId="0EBFC683" w14:textId="7DCDB89B" w:rsidR="00650CC8" w:rsidRPr="002F7638" w:rsidRDefault="00650CC8"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（2）</w:t>
      </w:r>
      <w:r w:rsidRPr="002F7638">
        <w:rPr>
          <w:rFonts w:asciiTheme="minorEastAsia" w:eastAsiaTheme="minorEastAsia" w:hAnsiTheme="minorEastAsia"/>
          <w:color w:val="000000" w:themeColor="text1"/>
          <w:szCs w:val="24"/>
        </w:rPr>
        <w:t>本基金收益分配方式分两种：现金分红与红利再投资，投资</w:t>
      </w:r>
      <w:r w:rsidRPr="002F7638">
        <w:rPr>
          <w:rFonts w:asciiTheme="minorEastAsia" w:eastAsiaTheme="minorEastAsia" w:hAnsiTheme="minorEastAsia" w:hint="eastAsia"/>
          <w:color w:val="000000" w:themeColor="text1"/>
          <w:szCs w:val="24"/>
        </w:rPr>
        <w:t>者</w:t>
      </w:r>
      <w:r w:rsidRPr="002F7638">
        <w:rPr>
          <w:rFonts w:asciiTheme="minorEastAsia" w:eastAsiaTheme="minorEastAsia" w:hAnsiTheme="minorEastAsia"/>
          <w:color w:val="000000" w:themeColor="text1"/>
          <w:szCs w:val="24"/>
        </w:rPr>
        <w:t>可选择现金红利或将现金红利自动转为</w:t>
      </w:r>
      <w:r w:rsidRPr="002F7638">
        <w:rPr>
          <w:rFonts w:asciiTheme="minorEastAsia" w:eastAsiaTheme="minorEastAsia" w:hAnsiTheme="minorEastAsia" w:hint="eastAsia"/>
          <w:color w:val="000000" w:themeColor="text1"/>
          <w:szCs w:val="24"/>
        </w:rPr>
        <w:t>同一类别的</w:t>
      </w:r>
      <w:r w:rsidRPr="002F7638">
        <w:rPr>
          <w:rFonts w:asciiTheme="minorEastAsia" w:eastAsiaTheme="minorEastAsia" w:hAnsiTheme="minorEastAsia"/>
          <w:color w:val="000000" w:themeColor="text1"/>
          <w:szCs w:val="24"/>
        </w:rPr>
        <w:t>基金份额进行再投资；若投资</w:t>
      </w:r>
      <w:r w:rsidRPr="002F7638">
        <w:rPr>
          <w:rFonts w:asciiTheme="minorEastAsia" w:eastAsiaTheme="minorEastAsia" w:hAnsiTheme="minorEastAsia" w:hint="eastAsia"/>
          <w:color w:val="000000" w:themeColor="text1"/>
          <w:szCs w:val="24"/>
        </w:rPr>
        <w:t>者</w:t>
      </w:r>
      <w:r w:rsidRPr="002F7638">
        <w:rPr>
          <w:rFonts w:asciiTheme="minorEastAsia" w:eastAsiaTheme="minorEastAsia" w:hAnsiTheme="minorEastAsia"/>
          <w:color w:val="000000" w:themeColor="text1"/>
          <w:szCs w:val="24"/>
        </w:rPr>
        <w:t>不选择，本基金默认的收益分配方式是现金分红；</w:t>
      </w:r>
      <w:r w:rsidRPr="002F7638">
        <w:rPr>
          <w:rFonts w:asciiTheme="minorEastAsia" w:eastAsiaTheme="minorEastAsia" w:hAnsiTheme="minorEastAsia" w:hint="eastAsia"/>
          <w:color w:val="000000" w:themeColor="text1"/>
          <w:szCs w:val="24"/>
        </w:rPr>
        <w:t>基金份额持有人持有的基金份额（原份额）所获得的红利再投资份额的</w:t>
      </w:r>
      <w:r w:rsidR="00AD72CD" w:rsidRPr="002F7638">
        <w:rPr>
          <w:rFonts w:hint="eastAsia"/>
          <w:color w:val="000000" w:themeColor="text1"/>
        </w:rPr>
        <w:t>锁定期，按原份额的锁定期计算</w:t>
      </w:r>
      <w:r w:rsidRPr="002F7638">
        <w:rPr>
          <w:rFonts w:asciiTheme="minorEastAsia" w:eastAsiaTheme="minorEastAsia" w:hAnsiTheme="minorEastAsia" w:hint="eastAsia"/>
          <w:color w:val="000000" w:themeColor="text1"/>
          <w:szCs w:val="24"/>
        </w:rPr>
        <w:t>；</w:t>
      </w:r>
    </w:p>
    <w:p w14:paraId="6E2F4709" w14:textId="6536587C" w:rsidR="00650CC8" w:rsidRPr="002F7638" w:rsidRDefault="00650CC8"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w:t>
      </w:r>
      <w:r w:rsidRPr="002F7638">
        <w:rPr>
          <w:rFonts w:asciiTheme="minorEastAsia" w:eastAsiaTheme="minorEastAsia" w:hAnsiTheme="minorEastAsia"/>
          <w:color w:val="000000" w:themeColor="text1"/>
          <w:szCs w:val="24"/>
        </w:rPr>
        <w:t>基金收益分配后</w:t>
      </w:r>
      <w:r w:rsidRPr="002F7638">
        <w:rPr>
          <w:rFonts w:asciiTheme="minorEastAsia" w:eastAsiaTheme="minorEastAsia" w:hAnsiTheme="minorEastAsia" w:hint="eastAsia"/>
          <w:color w:val="000000" w:themeColor="text1"/>
          <w:szCs w:val="24"/>
        </w:rPr>
        <w:t>各类</w:t>
      </w:r>
      <w:r w:rsidRPr="002F7638">
        <w:rPr>
          <w:rFonts w:asciiTheme="minorEastAsia" w:eastAsiaTheme="minorEastAsia" w:hAnsiTheme="minorEastAsia"/>
          <w:color w:val="000000" w:themeColor="text1"/>
          <w:szCs w:val="24"/>
        </w:rPr>
        <w:t>基金份额净值不能低于面值；即基金收益分配基准日的</w:t>
      </w:r>
      <w:r w:rsidRPr="002F7638">
        <w:rPr>
          <w:rFonts w:asciiTheme="minorEastAsia" w:eastAsiaTheme="minorEastAsia" w:hAnsiTheme="minorEastAsia" w:hint="eastAsia"/>
          <w:color w:val="000000" w:themeColor="text1"/>
          <w:szCs w:val="24"/>
        </w:rPr>
        <w:t>各类</w:t>
      </w:r>
      <w:r w:rsidRPr="002F7638">
        <w:rPr>
          <w:rFonts w:asciiTheme="minorEastAsia" w:eastAsiaTheme="minorEastAsia" w:hAnsiTheme="minorEastAsia"/>
          <w:color w:val="000000" w:themeColor="text1"/>
          <w:szCs w:val="24"/>
        </w:rPr>
        <w:t>基金份额净值减去每单位</w:t>
      </w:r>
      <w:r w:rsidRPr="002F7638">
        <w:rPr>
          <w:rFonts w:asciiTheme="minorEastAsia" w:eastAsiaTheme="minorEastAsia" w:hAnsiTheme="minorEastAsia" w:hint="eastAsia"/>
          <w:color w:val="000000" w:themeColor="text1"/>
          <w:szCs w:val="24"/>
        </w:rPr>
        <w:t>该类</w:t>
      </w:r>
      <w:r w:rsidRPr="002F7638">
        <w:rPr>
          <w:rFonts w:asciiTheme="minorEastAsia" w:eastAsiaTheme="minorEastAsia" w:hAnsiTheme="minorEastAsia"/>
          <w:color w:val="000000" w:themeColor="text1"/>
          <w:szCs w:val="24"/>
        </w:rPr>
        <w:t>基金份额收益分配金额后不能低于面值</w:t>
      </w:r>
      <w:r w:rsidRPr="002F7638">
        <w:rPr>
          <w:rFonts w:asciiTheme="minorEastAsia" w:eastAsiaTheme="minorEastAsia" w:hAnsiTheme="minorEastAsia" w:hint="eastAsia"/>
          <w:color w:val="000000" w:themeColor="text1"/>
          <w:szCs w:val="24"/>
        </w:rPr>
        <w:t>；</w:t>
      </w:r>
    </w:p>
    <w:p w14:paraId="26C50DFF" w14:textId="45D7AC4D" w:rsidR="00650CC8" w:rsidRPr="002F7638" w:rsidRDefault="00650CC8"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（4）由于本基金A类基金份额不收取销售服务费，而C类基金份额收取销售服务费，各基金份额类别对应的可供分配利润将有所不同。除法律法规另有</w:t>
      </w:r>
      <w:r w:rsidRPr="002F7638">
        <w:rPr>
          <w:rFonts w:asciiTheme="minorEastAsia" w:eastAsiaTheme="minorEastAsia" w:hAnsiTheme="minorEastAsia"/>
          <w:color w:val="000000" w:themeColor="text1"/>
          <w:szCs w:val="24"/>
        </w:rPr>
        <w:t>规定或</w:t>
      </w: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基金合同》另有约定外，</w:t>
      </w:r>
      <w:r w:rsidRPr="002F7638">
        <w:rPr>
          <w:rFonts w:asciiTheme="minorEastAsia" w:eastAsiaTheme="minorEastAsia" w:hAnsiTheme="minorEastAsia" w:hint="eastAsia"/>
          <w:color w:val="000000" w:themeColor="text1"/>
          <w:szCs w:val="24"/>
        </w:rPr>
        <w:t>本基金同一类别的每一基金份额享有同等分配权</w:t>
      </w:r>
      <w:r w:rsidRPr="002F7638">
        <w:rPr>
          <w:rFonts w:asciiTheme="minorEastAsia" w:eastAsiaTheme="minorEastAsia" w:hAnsiTheme="minorEastAsia"/>
          <w:color w:val="000000" w:themeColor="text1"/>
          <w:szCs w:val="24"/>
        </w:rPr>
        <w:t>；</w:t>
      </w:r>
    </w:p>
    <w:p w14:paraId="70B6AE80" w14:textId="615B820A" w:rsidR="00650CC8" w:rsidRPr="002F7638" w:rsidRDefault="00650CC8"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w:t>
      </w:r>
      <w:r w:rsidRPr="002F7638">
        <w:rPr>
          <w:rFonts w:asciiTheme="minorEastAsia" w:eastAsiaTheme="minorEastAsia" w:hAnsiTheme="minorEastAsia"/>
          <w:color w:val="000000" w:themeColor="text1"/>
          <w:szCs w:val="24"/>
        </w:rPr>
        <w:t>法律法规或监管机关另有规定的，从其规定。</w:t>
      </w:r>
    </w:p>
    <w:p w14:paraId="4CE2E964" w14:textId="7C3B85CD" w:rsidR="00F91F21" w:rsidRPr="002F7638" w:rsidRDefault="00650CC8" w:rsidP="00650CC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hAnsi="宋体" w:hint="eastAsia"/>
          <w:bCs/>
          <w:color w:val="000000" w:themeColor="text1"/>
          <w:szCs w:val="21"/>
        </w:rPr>
        <w:t>在对基金份额持有人利益无实质不利影响的前提下，基金管理人、登记机构可在法律法规允许的前提下，按照监管部门要求履行适当程序后，经与基金托管人协商一致酌情调整以上基金收益分配原则，</w:t>
      </w:r>
      <w:r w:rsidR="00DA7D84" w:rsidRPr="002F7638">
        <w:rPr>
          <w:rFonts w:hAnsi="宋体" w:hint="eastAsia"/>
          <w:bCs/>
          <w:color w:val="000000" w:themeColor="text1"/>
          <w:szCs w:val="21"/>
        </w:rPr>
        <w:t>不需召开基金份额持有人大会</w:t>
      </w:r>
      <w:r w:rsidR="00FD130E" w:rsidRPr="002F7638">
        <w:rPr>
          <w:rFonts w:hAnsi="宋体" w:hint="eastAsia"/>
          <w:bCs/>
          <w:color w:val="000000" w:themeColor="text1"/>
          <w:szCs w:val="21"/>
        </w:rPr>
        <w:t>，</w:t>
      </w:r>
      <w:r w:rsidRPr="002F7638">
        <w:rPr>
          <w:rFonts w:hAnsi="宋体" w:hint="eastAsia"/>
          <w:bCs/>
          <w:color w:val="000000" w:themeColor="text1"/>
          <w:szCs w:val="21"/>
        </w:rPr>
        <w:t>但应于变更实施日前在规定媒介公告。</w:t>
      </w:r>
    </w:p>
    <w:p w14:paraId="5EFDDDCE" w14:textId="382088C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9.4收益分配方案</w:t>
      </w:r>
    </w:p>
    <w:p w14:paraId="4C3303D9" w14:textId="77777777" w:rsidR="00B61FF9" w:rsidRPr="002F7638" w:rsidRDefault="001B0A60" w:rsidP="004D4161">
      <w:pPr>
        <w:pStyle w:val="20"/>
        <w:spacing w:before="0" w:after="0" w:line="360" w:lineRule="auto"/>
        <w:ind w:left="0" w:firstLineChars="200" w:firstLine="480"/>
        <w:rPr>
          <w:rFonts w:hAnsi="宋体"/>
          <w:bCs/>
          <w:color w:val="000000" w:themeColor="text1"/>
          <w:szCs w:val="21"/>
        </w:rPr>
      </w:pPr>
      <w:r w:rsidRPr="002F7638">
        <w:rPr>
          <w:rFonts w:hAnsi="宋体" w:hint="eastAsia"/>
          <w:bCs/>
          <w:color w:val="000000" w:themeColor="text1"/>
          <w:szCs w:val="21"/>
        </w:rPr>
        <w:t>基金收益分配方案中应载明截止收益分配基准日的可供分配利润、基金收益分配对象、分配时间、分配数额及比例、分配方式等内容。</w:t>
      </w:r>
    </w:p>
    <w:p w14:paraId="403241C0" w14:textId="77777777" w:rsidR="00A362D8" w:rsidRPr="002F7638" w:rsidRDefault="001B0A60" w:rsidP="00A362D8">
      <w:pPr>
        <w:pStyle w:val="20"/>
        <w:spacing w:before="0" w:after="0" w:line="360" w:lineRule="auto"/>
        <w:ind w:left="0" w:firstLineChars="200" w:firstLine="480"/>
        <w:rPr>
          <w:rFonts w:hAnsi="宋体"/>
          <w:bCs/>
          <w:color w:val="000000" w:themeColor="text1"/>
          <w:szCs w:val="21"/>
        </w:rPr>
      </w:pPr>
      <w:r w:rsidRPr="002F7638">
        <w:rPr>
          <w:rFonts w:hAnsi="宋体" w:hint="eastAsia"/>
          <w:bCs/>
          <w:color w:val="000000" w:themeColor="text1"/>
          <w:szCs w:val="21"/>
        </w:rPr>
        <w:t>9.5</w:t>
      </w:r>
      <w:r w:rsidR="00A362D8" w:rsidRPr="002F7638">
        <w:rPr>
          <w:rFonts w:hAnsi="宋体"/>
          <w:bCs/>
          <w:color w:val="000000" w:themeColor="text1"/>
          <w:szCs w:val="21"/>
        </w:rPr>
        <w:t>收益分配方案的确定、公告与实施</w:t>
      </w:r>
    </w:p>
    <w:p w14:paraId="631148E0" w14:textId="77777777" w:rsidR="00A362D8" w:rsidRPr="002F7638" w:rsidRDefault="00A362D8" w:rsidP="00A362D8">
      <w:pPr>
        <w:pStyle w:val="20"/>
        <w:spacing w:before="0" w:after="0" w:line="360" w:lineRule="auto"/>
        <w:ind w:left="0" w:firstLineChars="200" w:firstLine="480"/>
        <w:rPr>
          <w:rFonts w:hAnsi="宋体"/>
          <w:bCs/>
          <w:color w:val="000000" w:themeColor="text1"/>
          <w:szCs w:val="21"/>
        </w:rPr>
      </w:pPr>
      <w:r w:rsidRPr="002F7638">
        <w:rPr>
          <w:rFonts w:hAnsi="宋体"/>
          <w:bCs/>
          <w:color w:val="000000" w:themeColor="text1"/>
          <w:szCs w:val="21"/>
        </w:rPr>
        <w:t>本基金收益分配方案由基金管理人拟定，并由基金托管人复核，在2日内在规定媒介公告。</w:t>
      </w:r>
    </w:p>
    <w:p w14:paraId="24DD7081" w14:textId="46DFFEE9" w:rsidR="00A362D8" w:rsidRPr="002F7638" w:rsidRDefault="00A362D8" w:rsidP="00A362D8">
      <w:pPr>
        <w:pStyle w:val="20"/>
        <w:spacing w:before="0" w:after="0" w:line="360" w:lineRule="auto"/>
        <w:ind w:left="0" w:firstLineChars="200" w:firstLine="480"/>
        <w:rPr>
          <w:rFonts w:hAnsi="宋体"/>
          <w:bCs/>
          <w:color w:val="000000" w:themeColor="text1"/>
          <w:szCs w:val="21"/>
        </w:rPr>
      </w:pPr>
      <w:r w:rsidRPr="002F7638">
        <w:rPr>
          <w:rFonts w:hAnsi="宋体" w:hint="eastAsia"/>
          <w:bCs/>
          <w:color w:val="000000" w:themeColor="text1"/>
          <w:szCs w:val="21"/>
        </w:rPr>
        <w:t>9.6</w:t>
      </w:r>
      <w:r w:rsidRPr="002F7638">
        <w:rPr>
          <w:rFonts w:hAnsi="宋体"/>
          <w:bCs/>
          <w:color w:val="000000" w:themeColor="text1"/>
          <w:szCs w:val="21"/>
        </w:rPr>
        <w:t>基金收益分配中发生的费用</w:t>
      </w:r>
    </w:p>
    <w:p w14:paraId="5E31C3CD" w14:textId="77777777" w:rsidR="00A362D8" w:rsidRPr="002F7638" w:rsidRDefault="00A362D8" w:rsidP="00A362D8">
      <w:pPr>
        <w:pStyle w:val="20"/>
        <w:spacing w:before="0" w:after="0" w:line="360" w:lineRule="auto"/>
        <w:ind w:left="0" w:firstLineChars="200" w:firstLine="480"/>
        <w:rPr>
          <w:rFonts w:hAnsi="宋体"/>
          <w:bCs/>
          <w:color w:val="000000" w:themeColor="text1"/>
          <w:szCs w:val="21"/>
        </w:rPr>
      </w:pPr>
      <w:r w:rsidRPr="002F7638">
        <w:rPr>
          <w:rFonts w:hAnsi="宋体"/>
          <w:bCs/>
          <w:color w:val="000000" w:themeColor="text1"/>
          <w:szCs w:val="21"/>
        </w:rPr>
        <w:t>基金收益分配时所发生的银行转账或其他手续费用由投资</w:t>
      </w:r>
      <w:r w:rsidRPr="002F7638">
        <w:rPr>
          <w:rFonts w:hAnsi="宋体" w:hint="eastAsia"/>
          <w:bCs/>
          <w:color w:val="000000" w:themeColor="text1"/>
          <w:szCs w:val="21"/>
        </w:rPr>
        <w:t>者</w:t>
      </w:r>
      <w:r w:rsidRPr="002F7638">
        <w:rPr>
          <w:rFonts w:hAnsi="宋体"/>
          <w:bCs/>
          <w:color w:val="000000" w:themeColor="text1"/>
          <w:szCs w:val="21"/>
        </w:rPr>
        <w:t>自行承担。当投资</w:t>
      </w:r>
      <w:r w:rsidRPr="002F7638">
        <w:rPr>
          <w:rFonts w:hAnsi="宋体" w:hint="eastAsia"/>
          <w:bCs/>
          <w:color w:val="000000" w:themeColor="text1"/>
          <w:szCs w:val="21"/>
        </w:rPr>
        <w:t>者</w:t>
      </w:r>
      <w:r w:rsidRPr="002F7638">
        <w:rPr>
          <w:rFonts w:hAnsi="宋体"/>
          <w:bCs/>
          <w:color w:val="000000" w:themeColor="text1"/>
          <w:szCs w:val="21"/>
        </w:rPr>
        <w:t>的现金红利小于一定金额，不足</w:t>
      </w:r>
      <w:r w:rsidRPr="002F7638">
        <w:rPr>
          <w:rFonts w:hAnsi="宋体" w:hint="eastAsia"/>
          <w:bCs/>
          <w:color w:val="000000" w:themeColor="text1"/>
          <w:szCs w:val="21"/>
        </w:rPr>
        <w:t>以</w:t>
      </w:r>
      <w:r w:rsidRPr="002F7638">
        <w:rPr>
          <w:rFonts w:hAnsi="宋体"/>
          <w:bCs/>
          <w:color w:val="000000" w:themeColor="text1"/>
          <w:szCs w:val="21"/>
        </w:rPr>
        <w:t>支付银行转账或其他手续费用时，基金登记机构可将基金份额持有人的现金红利自动转为</w:t>
      </w:r>
      <w:r w:rsidRPr="002F7638">
        <w:rPr>
          <w:rFonts w:hAnsi="宋体" w:hint="eastAsia"/>
          <w:bCs/>
          <w:color w:val="000000" w:themeColor="text1"/>
          <w:szCs w:val="21"/>
        </w:rPr>
        <w:t>同一类别</w:t>
      </w:r>
      <w:r w:rsidRPr="002F7638">
        <w:rPr>
          <w:rFonts w:hAnsi="宋体"/>
          <w:bCs/>
          <w:color w:val="000000" w:themeColor="text1"/>
          <w:szCs w:val="21"/>
        </w:rPr>
        <w:t>的基金份额。红利再投资的计算方法，依照</w:t>
      </w:r>
      <w:r w:rsidRPr="002F7638">
        <w:rPr>
          <w:rFonts w:hAnsi="宋体" w:hint="eastAsia"/>
          <w:bCs/>
          <w:color w:val="000000" w:themeColor="text1"/>
          <w:szCs w:val="21"/>
        </w:rPr>
        <w:t>《业务规则》</w:t>
      </w:r>
      <w:r w:rsidRPr="002F7638">
        <w:rPr>
          <w:rFonts w:hAnsi="宋体"/>
          <w:bCs/>
          <w:color w:val="000000" w:themeColor="text1"/>
          <w:szCs w:val="21"/>
        </w:rPr>
        <w:t>执行。</w:t>
      </w:r>
    </w:p>
    <w:p w14:paraId="23F4CD75" w14:textId="3169D249" w:rsidR="00A362D8" w:rsidRPr="002F7638" w:rsidRDefault="00A362D8" w:rsidP="00A362D8">
      <w:pPr>
        <w:pStyle w:val="20"/>
        <w:spacing w:before="0" w:after="0" w:line="360" w:lineRule="auto"/>
        <w:ind w:left="0" w:firstLineChars="200" w:firstLine="480"/>
        <w:rPr>
          <w:rFonts w:hAnsi="宋体"/>
          <w:bCs/>
          <w:color w:val="000000" w:themeColor="text1"/>
          <w:szCs w:val="21"/>
        </w:rPr>
      </w:pPr>
      <w:r w:rsidRPr="002F7638">
        <w:rPr>
          <w:rFonts w:hAnsi="宋体" w:hint="eastAsia"/>
          <w:bCs/>
          <w:color w:val="000000" w:themeColor="text1"/>
          <w:szCs w:val="21"/>
        </w:rPr>
        <w:t>9.7实施侧袋机制期间的收益分配</w:t>
      </w:r>
    </w:p>
    <w:p w14:paraId="77723F45" w14:textId="583002A0" w:rsidR="00517457" w:rsidRPr="002F7638" w:rsidRDefault="00A362D8" w:rsidP="00A362D8">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hAnsi="宋体" w:hint="eastAsia"/>
          <w:color w:val="000000" w:themeColor="text1"/>
          <w:szCs w:val="21"/>
        </w:rPr>
        <w:t>本基金实施侧袋机制的，侧袋账户不进行收益分配，详见招募说明书</w:t>
      </w:r>
      <w:r w:rsidRPr="002F7638">
        <w:rPr>
          <w:rFonts w:hAnsi="宋体" w:hint="eastAsia"/>
          <w:bCs/>
          <w:color w:val="000000" w:themeColor="text1"/>
          <w:szCs w:val="21"/>
        </w:rPr>
        <w:t>的规定</w:t>
      </w:r>
      <w:r w:rsidRPr="002F7638">
        <w:rPr>
          <w:rFonts w:hAnsi="宋体" w:hint="eastAsia"/>
          <w:color w:val="000000" w:themeColor="text1"/>
          <w:szCs w:val="21"/>
        </w:rPr>
        <w:t>。</w:t>
      </w:r>
    </w:p>
    <w:p w14:paraId="10966AF1"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28ABF083"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32" w:name="_Toc296551346"/>
      <w:bookmarkStart w:id="33" w:name="_Toc106036229"/>
      <w:r w:rsidRPr="002F7638">
        <w:rPr>
          <w:rFonts w:asciiTheme="minorEastAsia" w:eastAsiaTheme="minorEastAsia" w:hAnsiTheme="minorEastAsia" w:hint="eastAsia"/>
          <w:bCs/>
          <w:color w:val="000000" w:themeColor="text1"/>
          <w:szCs w:val="24"/>
        </w:rPr>
        <w:t>第十条 信息披露</w:t>
      </w:r>
      <w:bookmarkEnd w:id="32"/>
      <w:bookmarkEnd w:id="33"/>
    </w:p>
    <w:p w14:paraId="67369A9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10.1保密义务</w:t>
      </w:r>
    </w:p>
    <w:p w14:paraId="34D4A9BB" w14:textId="25EDDC3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除按照《基金法》、《信息披露办法》、《流动性</w:t>
      </w:r>
      <w:r w:rsidRPr="002F7638">
        <w:rPr>
          <w:rFonts w:asciiTheme="minorEastAsia" w:eastAsiaTheme="minorEastAsia" w:hAnsiTheme="minorEastAsia"/>
          <w:color w:val="000000" w:themeColor="text1"/>
          <w:szCs w:val="24"/>
        </w:rPr>
        <w:t>风险管理规定</w:t>
      </w:r>
      <w:r w:rsidRPr="002F7638">
        <w:rPr>
          <w:rFonts w:asciiTheme="minorEastAsia" w:eastAsiaTheme="minorEastAsia" w:hAnsiTheme="minorEastAsia" w:hint="eastAsia"/>
          <w:color w:val="000000" w:themeColor="text1"/>
          <w:szCs w:val="24"/>
        </w:rPr>
        <w:t>》、基金合同及中国证监会关于基金信息披露的有关规定进行披露以外，基金管理人和基金托管人对</w:t>
      </w:r>
      <w:r w:rsidRPr="002F7638">
        <w:rPr>
          <w:rFonts w:asciiTheme="minorEastAsia" w:eastAsiaTheme="minorEastAsia" w:hAnsiTheme="minorEastAsia" w:hint="eastAsia"/>
          <w:color w:val="000000" w:themeColor="text1"/>
          <w:szCs w:val="24"/>
        </w:rPr>
        <w:lastRenderedPageBreak/>
        <w:t>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5D804AD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（1）非因基金管理人和基金托管人的原因导致保密信息被披露、泄露或公开；</w:t>
      </w:r>
    </w:p>
    <w:p w14:paraId="1DC40721" w14:textId="3126C9B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（2）基金管理人和基金托管人为遵守和服从法院判决或裁定、仲裁裁决或中国证监会等监管机构的命令、决定所做出的信息披露或公开</w:t>
      </w:r>
      <w:r w:rsidR="00360374" w:rsidRPr="002F7638">
        <w:rPr>
          <w:rFonts w:asciiTheme="minorEastAsia" w:eastAsiaTheme="minorEastAsia" w:hAnsiTheme="minorEastAsia" w:hint="eastAsia"/>
          <w:color w:val="000000" w:themeColor="text1"/>
          <w:szCs w:val="24"/>
        </w:rPr>
        <w:t>；</w:t>
      </w:r>
    </w:p>
    <w:p w14:paraId="3589E53E" w14:textId="6ED60975" w:rsidR="00360374" w:rsidRPr="002F7638" w:rsidRDefault="00360374"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（3）向监管机构、司法机关或因审计、法律等外部专业顾问提供服务而向其提供。</w:t>
      </w:r>
    </w:p>
    <w:p w14:paraId="04523B7C"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10.2基金管理人和基金托管人在信息披露中的职责和信息披露程序</w:t>
      </w:r>
    </w:p>
    <w:p w14:paraId="73D423FD" w14:textId="15267DA8" w:rsidR="00F91330"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7D69F301" w14:textId="51FEE081" w:rsidR="00F91330" w:rsidRPr="002F7638" w:rsidRDefault="00F91330" w:rsidP="004D4161">
      <w:pPr>
        <w:pStyle w:val="20"/>
        <w:spacing w:before="0" w:after="0" w:line="360" w:lineRule="auto"/>
        <w:ind w:left="0" w:firstLineChars="200" w:firstLine="472"/>
        <w:rPr>
          <w:rFonts w:asciiTheme="minorEastAsia" w:eastAsiaTheme="minorEastAsia" w:hAnsiTheme="minorEastAsia"/>
          <w:color w:val="000000" w:themeColor="text1"/>
          <w:spacing w:val="-2"/>
          <w:szCs w:val="24"/>
        </w:rPr>
      </w:pPr>
      <w:r w:rsidRPr="002F7638">
        <w:rPr>
          <w:rFonts w:asciiTheme="minorEastAsia" w:eastAsiaTheme="minorEastAsia" w:hAnsiTheme="minorEastAsia" w:hint="eastAsia"/>
          <w:color w:val="000000" w:themeColor="text1"/>
          <w:spacing w:val="-2"/>
          <w:szCs w:val="24"/>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w:t>
      </w:r>
      <w:r w:rsidR="006C404A" w:rsidRPr="002F7638">
        <w:rPr>
          <w:rFonts w:asciiTheme="minorEastAsia" w:eastAsiaTheme="minorEastAsia" w:hAnsiTheme="minorEastAsia" w:hint="eastAsia"/>
          <w:color w:val="000000" w:themeColor="text1"/>
          <w:spacing w:val="-2"/>
          <w:szCs w:val="24"/>
        </w:rPr>
        <w:t>实施侧袋机制期间的信息披露</w:t>
      </w:r>
      <w:r w:rsidR="00EA2B10" w:rsidRPr="002F7638">
        <w:rPr>
          <w:rFonts w:asciiTheme="minorEastAsia" w:eastAsiaTheme="minorEastAsia" w:hAnsiTheme="minorEastAsia" w:hint="eastAsia"/>
          <w:color w:val="000000" w:themeColor="text1"/>
          <w:spacing w:val="-2"/>
          <w:szCs w:val="24"/>
        </w:rPr>
        <w:t>、清算报告</w:t>
      </w:r>
      <w:r w:rsidRPr="002F7638">
        <w:rPr>
          <w:rFonts w:asciiTheme="minorEastAsia" w:eastAsiaTheme="minorEastAsia" w:hAnsiTheme="minorEastAsia" w:hint="eastAsia"/>
          <w:color w:val="000000" w:themeColor="text1"/>
          <w:spacing w:val="-2"/>
          <w:szCs w:val="24"/>
        </w:rPr>
        <w:t>以及中国证监会规定的其他信息。</w:t>
      </w:r>
    </w:p>
    <w:p w14:paraId="670180E8" w14:textId="3CAD81E4" w:rsidR="00517457" w:rsidRPr="002F7638" w:rsidRDefault="00517457"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本基金实施侧袋机制的，相关信息披露义务人应当根据法律法规、基金合同和招募说明书的规定进行信息披露，详见招募说明书的规定。</w:t>
      </w:r>
    </w:p>
    <w:p w14:paraId="1E001AC2" w14:textId="277A1CFA" w:rsidR="00AD38E5" w:rsidRPr="002F7638" w:rsidRDefault="00AD38E5"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10.2.3基金募集申请经中国证监会注册后，基金管理人应当在基金份额发售的三日前，将基金份额发售公告、基金招募说明书提示性公告和基金合同提示性公告登载在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报刊上，将基金份额发售公告、基金招募说明书、基金产品资料概要、基金合同和基金托管协议登载在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w:t>
      </w:r>
      <w:r w:rsidR="003D0513" w:rsidRPr="002F7638">
        <w:rPr>
          <w:rFonts w:asciiTheme="minorEastAsia" w:eastAsiaTheme="minorEastAsia" w:hAnsiTheme="minorEastAsia" w:hint="eastAsia"/>
          <w:bCs/>
          <w:color w:val="000000" w:themeColor="text1"/>
          <w:szCs w:val="24"/>
        </w:rPr>
        <w:t>，并将基金产品资料概要登载在基金销售机构网站或营业网点</w:t>
      </w:r>
      <w:r w:rsidRPr="002F7638">
        <w:rPr>
          <w:rFonts w:asciiTheme="minorEastAsia" w:eastAsiaTheme="minorEastAsia" w:hAnsiTheme="minorEastAsia" w:hint="eastAsia"/>
          <w:color w:val="000000" w:themeColor="text1"/>
          <w:szCs w:val="24"/>
        </w:rPr>
        <w:t>；基金托管人应当同时将基金合同、基金托管协议登载在</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网站上。</w:t>
      </w:r>
    </w:p>
    <w:p w14:paraId="77511525" w14:textId="0A22F551" w:rsidR="00F91330" w:rsidRPr="002F7638" w:rsidRDefault="00F9133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w:t>
      </w:r>
      <w:r w:rsidR="00674E25" w:rsidRPr="002F7638">
        <w:rPr>
          <w:rFonts w:asciiTheme="minorEastAsia" w:eastAsiaTheme="minorEastAsia" w:hAnsiTheme="minorEastAsia"/>
          <w:color w:val="000000" w:themeColor="text1"/>
          <w:szCs w:val="24"/>
        </w:rPr>
        <w:t>4</w:t>
      </w:r>
      <w:r w:rsidR="00A60835" w:rsidRPr="002F7638">
        <w:rPr>
          <w:rFonts w:asciiTheme="minorEastAsia" w:eastAsiaTheme="minorEastAsia" w:hAnsiTheme="minorEastAsia" w:hint="eastAsia"/>
          <w:color w:val="000000" w:themeColor="text1"/>
          <w:szCs w:val="24"/>
        </w:rPr>
        <w:t>基金托管人应当按照相关法律法规、中国证监会的规定和《基金合同》的约定，对基金管理人编制的基金资产净值、</w:t>
      </w:r>
      <w:r w:rsidR="0005165E" w:rsidRPr="002F7638">
        <w:rPr>
          <w:rFonts w:asciiTheme="minorEastAsia" w:eastAsiaTheme="minorEastAsia" w:hAnsiTheme="minorEastAsia" w:hint="eastAsia"/>
          <w:color w:val="000000" w:themeColor="text1"/>
          <w:szCs w:val="24"/>
        </w:rPr>
        <w:t>各类基金份额的</w:t>
      </w:r>
      <w:r w:rsidR="00A60835" w:rsidRPr="002F7638">
        <w:rPr>
          <w:rFonts w:asciiTheme="minorEastAsia" w:eastAsiaTheme="minorEastAsia" w:hAnsiTheme="minorEastAsia" w:hint="eastAsia"/>
          <w:color w:val="000000" w:themeColor="text1"/>
          <w:szCs w:val="24"/>
        </w:rPr>
        <w:t>基金份额净值、基金份额申购赎回价格、基金定期报告、更新的招募说明书、基金产品资料概要、基金清算报告等相关基金信息进行复核、审查，并向基金管理人进行书面或电子确认</w:t>
      </w:r>
      <w:r w:rsidRPr="002F7638">
        <w:rPr>
          <w:rFonts w:asciiTheme="minorEastAsia" w:eastAsiaTheme="minorEastAsia" w:hAnsiTheme="minorEastAsia" w:hint="eastAsia"/>
          <w:color w:val="000000" w:themeColor="text1"/>
          <w:szCs w:val="24"/>
        </w:rPr>
        <w:t>。</w:t>
      </w:r>
    </w:p>
    <w:p w14:paraId="79A96C17" w14:textId="0344C63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w:t>
      </w:r>
      <w:r w:rsidR="00674E25" w:rsidRPr="002F7638">
        <w:rPr>
          <w:rFonts w:asciiTheme="minorEastAsia" w:eastAsiaTheme="minorEastAsia" w:hAnsiTheme="minorEastAsia"/>
          <w:color w:val="000000" w:themeColor="text1"/>
          <w:szCs w:val="24"/>
        </w:rPr>
        <w:t>5</w:t>
      </w:r>
      <w:r w:rsidRPr="002F7638">
        <w:rPr>
          <w:rFonts w:asciiTheme="minorEastAsia" w:eastAsiaTheme="minorEastAsia" w:hAnsiTheme="minorEastAsia" w:hint="eastAsia"/>
          <w:color w:val="000000" w:themeColor="text1"/>
          <w:szCs w:val="24"/>
        </w:rPr>
        <w:t>基金年</w:t>
      </w:r>
      <w:r w:rsidR="00E71B58" w:rsidRPr="002F7638">
        <w:rPr>
          <w:rFonts w:asciiTheme="minorEastAsia" w:eastAsiaTheme="minorEastAsia" w:hAnsiTheme="minorEastAsia" w:hint="eastAsia"/>
          <w:color w:val="000000" w:themeColor="text1"/>
          <w:szCs w:val="24"/>
        </w:rPr>
        <w:t>度</w:t>
      </w:r>
      <w:r w:rsidR="00E71B58" w:rsidRPr="002F7638">
        <w:rPr>
          <w:rFonts w:asciiTheme="minorEastAsia" w:eastAsiaTheme="minorEastAsia" w:hAnsiTheme="minorEastAsia"/>
          <w:color w:val="000000" w:themeColor="text1"/>
          <w:szCs w:val="24"/>
        </w:rPr>
        <w:t>报</w:t>
      </w:r>
      <w:r w:rsidR="00E71B58" w:rsidRPr="002F7638">
        <w:rPr>
          <w:rFonts w:asciiTheme="minorEastAsia" w:eastAsiaTheme="minorEastAsia" w:hAnsiTheme="minorEastAsia" w:hint="eastAsia"/>
          <w:color w:val="000000" w:themeColor="text1"/>
          <w:szCs w:val="24"/>
        </w:rPr>
        <w:t>告</w:t>
      </w:r>
      <w:r w:rsidRPr="002F7638">
        <w:rPr>
          <w:rFonts w:asciiTheme="minorEastAsia" w:eastAsiaTheme="minorEastAsia" w:hAnsiTheme="minorEastAsia" w:hint="eastAsia"/>
          <w:color w:val="000000" w:themeColor="text1"/>
          <w:szCs w:val="24"/>
        </w:rPr>
        <w:t>中的财务</w:t>
      </w:r>
      <w:r w:rsidR="00805814" w:rsidRPr="002F7638">
        <w:rPr>
          <w:rFonts w:asciiTheme="minorEastAsia" w:eastAsiaTheme="minorEastAsia" w:hAnsiTheme="minorEastAsia" w:hint="eastAsia"/>
          <w:color w:val="000000" w:themeColor="text1"/>
          <w:szCs w:val="24"/>
        </w:rPr>
        <w:t>会计</w:t>
      </w:r>
      <w:r w:rsidRPr="002F7638">
        <w:rPr>
          <w:rFonts w:asciiTheme="minorEastAsia" w:eastAsiaTheme="minorEastAsia" w:hAnsiTheme="minorEastAsia" w:hint="eastAsia"/>
          <w:color w:val="000000" w:themeColor="text1"/>
          <w:szCs w:val="24"/>
        </w:rPr>
        <w:t>报告部分，经</w:t>
      </w:r>
      <w:r w:rsidR="00D47829" w:rsidRPr="002F7638">
        <w:rPr>
          <w:rFonts w:asciiTheme="minorEastAsia" w:eastAsiaTheme="minorEastAsia" w:hAnsiTheme="minorEastAsia" w:hint="eastAsia"/>
          <w:bCs/>
          <w:color w:val="000000" w:themeColor="text1"/>
          <w:szCs w:val="24"/>
        </w:rPr>
        <w:t>符合《证券法》规定</w:t>
      </w:r>
      <w:r w:rsidR="00B9229E" w:rsidRPr="002F7638">
        <w:rPr>
          <w:rFonts w:asciiTheme="minorEastAsia" w:eastAsiaTheme="minorEastAsia" w:hAnsiTheme="minorEastAsia" w:hint="eastAsia"/>
          <w:color w:val="000000" w:themeColor="text1"/>
          <w:szCs w:val="24"/>
        </w:rPr>
        <w:t>的</w:t>
      </w:r>
      <w:r w:rsidRPr="002F7638">
        <w:rPr>
          <w:rFonts w:asciiTheme="minorEastAsia" w:eastAsiaTheme="minorEastAsia" w:hAnsiTheme="minorEastAsia" w:hint="eastAsia"/>
          <w:color w:val="000000" w:themeColor="text1"/>
          <w:szCs w:val="24"/>
        </w:rPr>
        <w:t>会计师事务所审计后，方可披露。</w:t>
      </w:r>
    </w:p>
    <w:p w14:paraId="73A4A26B" w14:textId="0074C0A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10.2.</w:t>
      </w:r>
      <w:r w:rsidR="00674E25" w:rsidRPr="002F7638">
        <w:rPr>
          <w:rFonts w:asciiTheme="minorEastAsia" w:eastAsiaTheme="minorEastAsia" w:hAnsiTheme="minorEastAsia"/>
          <w:color w:val="000000" w:themeColor="text1"/>
          <w:szCs w:val="24"/>
        </w:rPr>
        <w:t>6</w:t>
      </w:r>
      <w:r w:rsidRPr="002F7638">
        <w:rPr>
          <w:rFonts w:asciiTheme="minorEastAsia" w:eastAsiaTheme="minorEastAsia" w:hAnsiTheme="minorEastAsia" w:hint="eastAsia"/>
          <w:color w:val="000000" w:themeColor="text1"/>
          <w:szCs w:val="24"/>
        </w:rPr>
        <w:t>基金管理人应当在中国证监会规定的时间内，将应予披露的基金信息通过中国证监会</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媒介披露。根据法律法规应由基金托管人公开披露的信息，基金托管人将通过中国证监会</w:t>
      </w:r>
      <w:r w:rsidR="006543FE" w:rsidRPr="002F7638">
        <w:rPr>
          <w:rFonts w:asciiTheme="minorEastAsia" w:eastAsiaTheme="minorEastAsia" w:hAnsiTheme="minorEastAsia" w:hint="eastAsia"/>
          <w:color w:val="000000" w:themeColor="text1"/>
          <w:szCs w:val="24"/>
        </w:rPr>
        <w:t>规定</w:t>
      </w:r>
      <w:r w:rsidRPr="002F7638">
        <w:rPr>
          <w:rFonts w:asciiTheme="minorEastAsia" w:eastAsiaTheme="minorEastAsia" w:hAnsiTheme="minorEastAsia" w:hint="eastAsia"/>
          <w:color w:val="000000" w:themeColor="text1"/>
          <w:szCs w:val="24"/>
        </w:rPr>
        <w:t>媒介公开披露。</w:t>
      </w:r>
    </w:p>
    <w:p w14:paraId="0DF7CAA6" w14:textId="39F79D3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10.2.</w:t>
      </w:r>
      <w:r w:rsidR="00674E25" w:rsidRPr="002F7638">
        <w:rPr>
          <w:rFonts w:asciiTheme="minorEastAsia" w:eastAsiaTheme="minorEastAsia" w:hAnsiTheme="minorEastAsia"/>
          <w:color w:val="000000" w:themeColor="text1"/>
          <w:szCs w:val="24"/>
        </w:rPr>
        <w:t>7</w:t>
      </w:r>
      <w:r w:rsidR="00DF50CD" w:rsidRPr="002F7638">
        <w:rPr>
          <w:rFonts w:asciiTheme="minorEastAsia" w:eastAsiaTheme="minorEastAsia" w:hAnsiTheme="minorEastAsia"/>
          <w:bCs/>
          <w:color w:val="000000" w:themeColor="text1"/>
          <w:szCs w:val="24"/>
        </w:rPr>
        <w:t>依法必须披露的信息发布后，基金管理人、基金托管人应当按照相关法律法规规定将信息置备于各自住所，供社会公众查阅、复制</w:t>
      </w:r>
      <w:r w:rsidRPr="002F7638">
        <w:rPr>
          <w:rFonts w:asciiTheme="minorEastAsia" w:eastAsiaTheme="minorEastAsia" w:hAnsiTheme="minorEastAsia" w:hint="eastAsia"/>
          <w:color w:val="000000" w:themeColor="text1"/>
          <w:szCs w:val="24"/>
        </w:rPr>
        <w:t>。</w:t>
      </w:r>
      <w:r w:rsidR="003871F3" w:rsidRPr="002F7638">
        <w:rPr>
          <w:rFonts w:asciiTheme="minorEastAsia" w:eastAsiaTheme="minorEastAsia" w:hAnsiTheme="minorEastAsia" w:hint="eastAsia"/>
          <w:color w:val="000000" w:themeColor="text1"/>
          <w:szCs w:val="24"/>
        </w:rPr>
        <w:t>投资人</w:t>
      </w:r>
      <w:r w:rsidRPr="002F7638">
        <w:rPr>
          <w:rFonts w:asciiTheme="minorEastAsia" w:eastAsiaTheme="minorEastAsia" w:hAnsiTheme="minorEastAsia" w:hint="eastAsia"/>
          <w:color w:val="000000" w:themeColor="text1"/>
          <w:szCs w:val="24"/>
        </w:rPr>
        <w:t>在支付工本费后可在合理时间获得上述文件的复制件或复印件。</w:t>
      </w:r>
    </w:p>
    <w:p w14:paraId="76260BCE" w14:textId="640CEC9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10.3暂停或延迟</w:t>
      </w:r>
      <w:r w:rsidR="003871F3" w:rsidRPr="002F7638">
        <w:rPr>
          <w:rFonts w:asciiTheme="minorEastAsia" w:eastAsiaTheme="minorEastAsia" w:hAnsiTheme="minorEastAsia" w:hint="eastAsia"/>
          <w:color w:val="000000" w:themeColor="text1"/>
          <w:szCs w:val="24"/>
        </w:rPr>
        <w:t>相关</w:t>
      </w:r>
      <w:r w:rsidRPr="002F7638">
        <w:rPr>
          <w:rFonts w:asciiTheme="minorEastAsia" w:eastAsiaTheme="minorEastAsia" w:hAnsiTheme="minorEastAsia" w:hint="eastAsia"/>
          <w:color w:val="000000" w:themeColor="text1"/>
          <w:szCs w:val="24"/>
        </w:rPr>
        <w:t>信息披露的情形</w:t>
      </w:r>
    </w:p>
    <w:p w14:paraId="0D2CCAC3" w14:textId="098D12F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w:t>
      </w:r>
      <w:r w:rsidR="009B785E" w:rsidRPr="002F7638">
        <w:rPr>
          <w:rFonts w:hAnsi="宋体" w:hint="eastAsia"/>
          <w:bCs/>
          <w:color w:val="000000" w:themeColor="text1"/>
          <w:szCs w:val="21"/>
        </w:rPr>
        <w:t>因</w:t>
      </w:r>
      <w:r w:rsidRPr="002F7638">
        <w:rPr>
          <w:rFonts w:asciiTheme="minorEastAsia" w:eastAsiaTheme="minorEastAsia" w:hAnsiTheme="minorEastAsia" w:hint="eastAsia"/>
          <w:color w:val="000000" w:themeColor="text1"/>
          <w:szCs w:val="24"/>
        </w:rPr>
        <w:t>不可抗力</w:t>
      </w:r>
      <w:r w:rsidR="009B785E" w:rsidRPr="002F7638">
        <w:rPr>
          <w:rFonts w:hAnsi="宋体" w:hint="eastAsia"/>
          <w:bCs/>
          <w:color w:val="000000" w:themeColor="text1"/>
          <w:szCs w:val="21"/>
        </w:rPr>
        <w:t>或其他情形致使基金管理人、基金托管人无法准确评估基金资产价值时</w:t>
      </w:r>
      <w:r w:rsidRPr="002F7638">
        <w:rPr>
          <w:rFonts w:asciiTheme="minorEastAsia" w:eastAsiaTheme="minorEastAsia" w:hAnsiTheme="minorEastAsia" w:hint="eastAsia"/>
          <w:color w:val="000000" w:themeColor="text1"/>
          <w:szCs w:val="24"/>
        </w:rPr>
        <w:t>；</w:t>
      </w:r>
    </w:p>
    <w:p w14:paraId="1D74C3BF" w14:textId="6B5807F9" w:rsidR="0005165E"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00DF50CD" w:rsidRPr="002F7638">
        <w:rPr>
          <w:rFonts w:asciiTheme="minorEastAsia" w:eastAsiaTheme="minorEastAsia" w:hAnsiTheme="minorEastAsia"/>
          <w:color w:val="000000" w:themeColor="text1"/>
          <w:szCs w:val="24"/>
        </w:rPr>
        <w:t>2</w:t>
      </w:r>
      <w:r w:rsidRPr="002F7638">
        <w:rPr>
          <w:rFonts w:asciiTheme="minorEastAsia" w:eastAsiaTheme="minorEastAsia" w:hAnsiTheme="minorEastAsia" w:hint="eastAsia"/>
          <w:color w:val="000000" w:themeColor="text1"/>
          <w:szCs w:val="24"/>
        </w:rPr>
        <w:t>）</w:t>
      </w:r>
      <w:r w:rsidR="0005165E" w:rsidRPr="002F7638">
        <w:rPr>
          <w:rFonts w:asciiTheme="minorEastAsia" w:eastAsiaTheme="minorEastAsia" w:hAnsiTheme="minorEastAsia" w:hint="eastAsia"/>
          <w:color w:val="000000" w:themeColor="text1"/>
          <w:szCs w:val="24"/>
        </w:rPr>
        <w:t>基金投资所涉及的证券/期货</w:t>
      </w:r>
      <w:r w:rsidR="009B785E" w:rsidRPr="002F7638">
        <w:rPr>
          <w:rFonts w:asciiTheme="minorEastAsia" w:eastAsiaTheme="minorEastAsia" w:hAnsiTheme="minorEastAsia" w:hint="eastAsia"/>
          <w:bCs/>
          <w:color w:val="000000" w:themeColor="text1"/>
          <w:szCs w:val="24"/>
        </w:rPr>
        <w:t>交易所</w:t>
      </w:r>
      <w:r w:rsidR="0005165E" w:rsidRPr="002F7638">
        <w:rPr>
          <w:rFonts w:asciiTheme="minorEastAsia" w:eastAsiaTheme="minorEastAsia" w:hAnsiTheme="minorEastAsia" w:hint="eastAsia"/>
          <w:color w:val="000000" w:themeColor="text1"/>
          <w:szCs w:val="24"/>
        </w:rPr>
        <w:t>遇法定节假日或因其他原因暂停营业时；</w:t>
      </w:r>
    </w:p>
    <w:p w14:paraId="0A6B6420" w14:textId="711C6BB7" w:rsidR="00B61FF9" w:rsidRPr="002F7638" w:rsidRDefault="0005165E"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bCs/>
          <w:color w:val="000000" w:themeColor="text1"/>
          <w:szCs w:val="24"/>
        </w:rPr>
        <w:t>（3）</w:t>
      </w:r>
      <w:bookmarkStart w:id="34" w:name="_Hlk212475706"/>
      <w:r w:rsidR="009B785E" w:rsidRPr="002F7638">
        <w:rPr>
          <w:rFonts w:asciiTheme="minorEastAsia" w:eastAsiaTheme="minorEastAsia" w:hAnsiTheme="minorEastAsia" w:hint="eastAsia"/>
          <w:bCs/>
          <w:color w:val="000000" w:themeColor="text1"/>
          <w:szCs w:val="24"/>
        </w:rPr>
        <w:t>当特定资产占前一估值日基金资产净值50%以上的，经与基金托管人协商确认后，基金管理人应当暂停估值时</w:t>
      </w:r>
      <w:bookmarkEnd w:id="34"/>
      <w:r w:rsidR="001B0A60" w:rsidRPr="002F7638">
        <w:rPr>
          <w:rFonts w:asciiTheme="minorEastAsia" w:eastAsiaTheme="minorEastAsia" w:hAnsiTheme="minorEastAsia" w:hint="eastAsia"/>
          <w:bCs/>
          <w:color w:val="000000" w:themeColor="text1"/>
          <w:szCs w:val="24"/>
        </w:rPr>
        <w:t>；</w:t>
      </w:r>
    </w:p>
    <w:p w14:paraId="54ECC576" w14:textId="1A30D1A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0005165E"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）法律法规</w:t>
      </w:r>
      <w:r w:rsidR="003E2151"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中国证监会</w:t>
      </w:r>
      <w:r w:rsidR="003E2151" w:rsidRPr="002F7638">
        <w:rPr>
          <w:rFonts w:asciiTheme="minorEastAsia" w:eastAsiaTheme="minorEastAsia" w:hAnsiTheme="minorEastAsia" w:hint="eastAsia"/>
          <w:color w:val="000000" w:themeColor="text1"/>
          <w:szCs w:val="24"/>
        </w:rPr>
        <w:t>或基金合同</w:t>
      </w:r>
      <w:r w:rsidRPr="002F7638">
        <w:rPr>
          <w:rFonts w:asciiTheme="minorEastAsia" w:eastAsiaTheme="minorEastAsia" w:hAnsiTheme="minorEastAsia" w:hint="eastAsia"/>
          <w:color w:val="000000" w:themeColor="text1"/>
          <w:szCs w:val="24"/>
        </w:rPr>
        <w:t>规定的情况。</w:t>
      </w:r>
    </w:p>
    <w:p w14:paraId="1A6035A8"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10.4基金托管人报告</w:t>
      </w:r>
    </w:p>
    <w:p w14:paraId="61E6A634" w14:textId="6387F9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基金托管人应按《基金法》、《运作办法》、《信息披露办法》和其他有关法律法规的规定于每个上半年度结束后</w:t>
      </w:r>
      <w:r w:rsidR="00E71B58" w:rsidRPr="002F7638">
        <w:rPr>
          <w:rFonts w:asciiTheme="minorEastAsia" w:eastAsiaTheme="minorEastAsia" w:hAnsiTheme="minorEastAsia" w:hint="eastAsia"/>
          <w:color w:val="000000" w:themeColor="text1"/>
          <w:szCs w:val="24"/>
        </w:rPr>
        <w:t>两个</w:t>
      </w:r>
      <w:r w:rsidR="00E71B58" w:rsidRPr="002F7638">
        <w:rPr>
          <w:rFonts w:asciiTheme="minorEastAsia" w:eastAsiaTheme="minorEastAsia" w:hAnsiTheme="minorEastAsia"/>
          <w:color w:val="000000" w:themeColor="text1"/>
          <w:szCs w:val="24"/>
        </w:rPr>
        <w:t>月</w:t>
      </w:r>
      <w:r w:rsidRPr="002F7638">
        <w:rPr>
          <w:rFonts w:asciiTheme="minorEastAsia" w:eastAsiaTheme="minorEastAsia" w:hAnsiTheme="minorEastAsia" w:hint="eastAsia"/>
          <w:color w:val="000000" w:themeColor="text1"/>
          <w:szCs w:val="24"/>
        </w:rPr>
        <w:t>内、每个会计年度结束后</w:t>
      </w:r>
      <w:r w:rsidR="00E71B58" w:rsidRPr="002F7638">
        <w:rPr>
          <w:rFonts w:asciiTheme="minorEastAsia" w:eastAsiaTheme="minorEastAsia" w:hAnsiTheme="minorEastAsia" w:hint="eastAsia"/>
          <w:color w:val="000000" w:themeColor="text1"/>
          <w:szCs w:val="24"/>
        </w:rPr>
        <w:t>三个</w:t>
      </w:r>
      <w:r w:rsidR="00E71B58" w:rsidRPr="002F7638">
        <w:rPr>
          <w:rFonts w:asciiTheme="minorEastAsia" w:eastAsiaTheme="minorEastAsia" w:hAnsiTheme="minorEastAsia"/>
          <w:color w:val="000000" w:themeColor="text1"/>
          <w:szCs w:val="24"/>
        </w:rPr>
        <w:t>月</w:t>
      </w:r>
      <w:r w:rsidRPr="002F7638">
        <w:rPr>
          <w:rFonts w:asciiTheme="minorEastAsia" w:eastAsiaTheme="minorEastAsia" w:hAnsiTheme="minorEastAsia" w:hint="eastAsia"/>
          <w:color w:val="000000" w:themeColor="text1"/>
          <w:szCs w:val="24"/>
        </w:rPr>
        <w:t>内在基金</w:t>
      </w:r>
      <w:r w:rsidR="00E71B58" w:rsidRPr="002F7638">
        <w:rPr>
          <w:rFonts w:asciiTheme="minorEastAsia" w:eastAsiaTheme="minorEastAsia" w:hAnsiTheme="minorEastAsia" w:hint="eastAsia"/>
          <w:color w:val="000000" w:themeColor="text1"/>
          <w:szCs w:val="24"/>
        </w:rPr>
        <w:t>中期</w:t>
      </w:r>
      <w:r w:rsidRPr="002F7638">
        <w:rPr>
          <w:rFonts w:asciiTheme="minorEastAsia" w:eastAsiaTheme="minorEastAsia" w:hAnsiTheme="minorEastAsia" w:hint="eastAsia"/>
          <w:color w:val="000000" w:themeColor="text1"/>
          <w:szCs w:val="24"/>
        </w:rPr>
        <w:t>报告及年度报告中分别出具基金托管人报告</w:t>
      </w:r>
      <w:r w:rsidR="003A4C9D" w:rsidRPr="002F7638">
        <w:rPr>
          <w:rFonts w:asciiTheme="minorEastAsia" w:eastAsiaTheme="minorEastAsia" w:hAnsiTheme="minorEastAsia" w:hint="eastAsia"/>
          <w:color w:val="000000" w:themeColor="text1"/>
          <w:szCs w:val="24"/>
        </w:rPr>
        <w:t>，</w:t>
      </w:r>
      <w:r w:rsidR="003A4C9D" w:rsidRPr="002F7638">
        <w:rPr>
          <w:rFonts w:asciiTheme="minorEastAsia" w:eastAsiaTheme="minorEastAsia" w:hAnsiTheme="minorEastAsia"/>
          <w:color w:val="000000" w:themeColor="text1"/>
          <w:szCs w:val="24"/>
        </w:rPr>
        <w:t>并提交给基金管理人</w:t>
      </w:r>
      <w:r w:rsidRPr="002F7638">
        <w:rPr>
          <w:rFonts w:asciiTheme="minorEastAsia" w:eastAsiaTheme="minorEastAsia" w:hAnsiTheme="minorEastAsia" w:hint="eastAsia"/>
          <w:color w:val="000000" w:themeColor="text1"/>
          <w:szCs w:val="24"/>
        </w:rPr>
        <w:t>。</w:t>
      </w:r>
    </w:p>
    <w:p w14:paraId="727A4915" w14:textId="77777777" w:rsidR="004D4161" w:rsidRPr="002F7638" w:rsidRDefault="004D4161" w:rsidP="004D4161">
      <w:pPr>
        <w:pStyle w:val="20"/>
        <w:spacing w:before="0" w:after="0" w:line="360" w:lineRule="auto"/>
        <w:ind w:left="0" w:firstLineChars="200" w:firstLine="480"/>
        <w:rPr>
          <w:rFonts w:hAnsi="宋体"/>
          <w:color w:val="000000" w:themeColor="text1"/>
          <w:szCs w:val="24"/>
        </w:rPr>
      </w:pPr>
    </w:p>
    <w:p w14:paraId="6882FFEA"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35" w:name="_Toc296551347"/>
      <w:bookmarkStart w:id="36" w:name="_Toc106036230"/>
      <w:r w:rsidRPr="002F7638">
        <w:rPr>
          <w:rFonts w:asciiTheme="minorEastAsia" w:eastAsiaTheme="minorEastAsia" w:hAnsiTheme="minorEastAsia" w:hint="eastAsia"/>
          <w:bCs/>
          <w:color w:val="000000" w:themeColor="text1"/>
          <w:szCs w:val="24"/>
        </w:rPr>
        <w:t>第十一条 基金费用</w:t>
      </w:r>
      <w:bookmarkEnd w:id="35"/>
      <w:bookmarkEnd w:id="36"/>
    </w:p>
    <w:p w14:paraId="04A0AAD9" w14:textId="5DE76A4D" w:rsidR="00B61FF9" w:rsidRPr="002F7638" w:rsidRDefault="001B0A60" w:rsidP="004D4161">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11.1基金管理费的计提比例</w:t>
      </w:r>
      <w:r w:rsidR="00C97AFC" w:rsidRPr="002F7638">
        <w:rPr>
          <w:rFonts w:asciiTheme="minorEastAsia" w:eastAsiaTheme="minorEastAsia" w:hAnsiTheme="minorEastAsia" w:hint="eastAsia"/>
          <w:bCs/>
          <w:color w:val="000000" w:themeColor="text1"/>
          <w:sz w:val="24"/>
          <w:szCs w:val="24"/>
        </w:rPr>
        <w:t>、</w:t>
      </w:r>
      <w:r w:rsidRPr="002F7638">
        <w:rPr>
          <w:rFonts w:asciiTheme="minorEastAsia" w:eastAsiaTheme="minorEastAsia" w:hAnsiTheme="minorEastAsia" w:hint="eastAsia"/>
          <w:bCs/>
          <w:color w:val="000000" w:themeColor="text1"/>
          <w:sz w:val="24"/>
          <w:szCs w:val="24"/>
        </w:rPr>
        <w:t>计提方法</w:t>
      </w:r>
      <w:r w:rsidR="00C97AFC" w:rsidRPr="002F7638">
        <w:rPr>
          <w:rFonts w:asciiTheme="minorEastAsia" w:eastAsiaTheme="minorEastAsia" w:hAnsiTheme="minorEastAsia" w:hint="eastAsia"/>
          <w:bCs/>
          <w:color w:val="000000" w:themeColor="text1"/>
          <w:sz w:val="24"/>
          <w:szCs w:val="24"/>
        </w:rPr>
        <w:t>和支付方式</w:t>
      </w:r>
    </w:p>
    <w:p w14:paraId="6312AE01" w14:textId="77777777" w:rsidR="007E009A" w:rsidRPr="002F7638" w:rsidRDefault="007E009A"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1</w:t>
      </w:r>
      <w:r w:rsidRPr="002F7638">
        <w:rPr>
          <w:rFonts w:asciiTheme="minorEastAsia" w:eastAsiaTheme="minorEastAsia" w:hAnsiTheme="minorEastAsia" w:hint="eastAsia"/>
          <w:bCs/>
          <w:color w:val="000000" w:themeColor="text1"/>
          <w:sz w:val="24"/>
          <w:szCs w:val="24"/>
        </w:rPr>
        <w:t>、基金管理人的管理费</w:t>
      </w:r>
    </w:p>
    <w:p w14:paraId="6FF32913" w14:textId="77777777" w:rsidR="008522BA" w:rsidRPr="002F7638" w:rsidRDefault="008522BA" w:rsidP="008522BA">
      <w:pPr>
        <w:spacing w:line="360" w:lineRule="auto"/>
        <w:ind w:firstLineChars="200" w:firstLine="480"/>
        <w:rPr>
          <w:rFonts w:asciiTheme="minorEastAsia" w:eastAsiaTheme="minorEastAsia" w:hAnsiTheme="minorEastAsia"/>
          <w:bCs/>
          <w:color w:val="000000" w:themeColor="text1"/>
          <w:sz w:val="24"/>
          <w:szCs w:val="24"/>
        </w:rPr>
      </w:pPr>
      <w:bookmarkStart w:id="37" w:name="_Hlk195864969"/>
      <w:r w:rsidRPr="002F7638">
        <w:rPr>
          <w:rFonts w:asciiTheme="minorEastAsia" w:eastAsiaTheme="minorEastAsia" w:hAnsiTheme="minorEastAsia" w:hint="eastAsia"/>
          <w:bCs/>
          <w:color w:val="000000" w:themeColor="text1"/>
          <w:sz w:val="24"/>
          <w:szCs w:val="24"/>
        </w:rPr>
        <w:t>本基金投资于本基金管理人所管理的公开募集证券投资基金的部分不收取管理费。</w:t>
      </w:r>
      <w:r w:rsidRPr="002F7638">
        <w:rPr>
          <w:rFonts w:asciiTheme="minorEastAsia" w:eastAsiaTheme="minorEastAsia" w:hAnsiTheme="minorEastAsia"/>
          <w:bCs/>
          <w:color w:val="000000" w:themeColor="text1"/>
          <w:sz w:val="24"/>
          <w:szCs w:val="24"/>
        </w:rPr>
        <w:t>本基金的管理费按前一日基金资产净值</w:t>
      </w:r>
      <w:r w:rsidRPr="002F7638">
        <w:rPr>
          <w:rFonts w:asciiTheme="minorEastAsia" w:eastAsiaTheme="minorEastAsia" w:hAnsiTheme="minorEastAsia" w:hint="eastAsia"/>
          <w:bCs/>
          <w:color w:val="000000" w:themeColor="text1"/>
          <w:sz w:val="24"/>
          <w:szCs w:val="24"/>
        </w:rPr>
        <w:t>扣除本基金持有的基金管理人自身管理的其他公开募集证券投资基金部分公允</w:t>
      </w:r>
      <w:r w:rsidRPr="002F7638">
        <w:rPr>
          <w:rFonts w:asciiTheme="minorEastAsia" w:eastAsiaTheme="minorEastAsia" w:hAnsiTheme="minorEastAsia"/>
          <w:bCs/>
          <w:color w:val="000000" w:themeColor="text1"/>
          <w:sz w:val="24"/>
          <w:szCs w:val="24"/>
        </w:rPr>
        <w:t>价值</w:t>
      </w:r>
      <w:r w:rsidRPr="002F7638">
        <w:rPr>
          <w:rFonts w:asciiTheme="minorEastAsia" w:eastAsiaTheme="minorEastAsia" w:hAnsiTheme="minorEastAsia" w:hint="eastAsia"/>
          <w:bCs/>
          <w:color w:val="000000" w:themeColor="text1"/>
          <w:sz w:val="24"/>
          <w:szCs w:val="24"/>
        </w:rPr>
        <w:t>后的余额（若为负数，则取0）</w:t>
      </w:r>
      <w:r w:rsidRPr="002F7638">
        <w:rPr>
          <w:rFonts w:asciiTheme="minorEastAsia" w:eastAsiaTheme="minorEastAsia" w:hAnsiTheme="minorEastAsia"/>
          <w:bCs/>
          <w:color w:val="000000" w:themeColor="text1"/>
          <w:sz w:val="24"/>
          <w:szCs w:val="24"/>
        </w:rPr>
        <w:t>的0.40%年费率计提。管理费的计算方法如下：</w:t>
      </w:r>
    </w:p>
    <w:p w14:paraId="5E7BBDE1" w14:textId="77777777" w:rsidR="008522BA" w:rsidRPr="002F7638" w:rsidRDefault="008522BA" w:rsidP="008522BA">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H＝E×0.40%÷当年天数</w:t>
      </w:r>
    </w:p>
    <w:p w14:paraId="4C3043DE" w14:textId="77777777" w:rsidR="008522BA" w:rsidRPr="002F7638" w:rsidRDefault="008522BA" w:rsidP="008522BA">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H为每日应计提的基金管理费</w:t>
      </w:r>
    </w:p>
    <w:p w14:paraId="72A88166" w14:textId="77777777" w:rsidR="008522BA" w:rsidRPr="002F7638" w:rsidRDefault="008522BA" w:rsidP="008522BA">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E为前一日的基金资产净值中扣除本基金持有的基金管理人自身管理的其他</w:t>
      </w:r>
      <w:r w:rsidRPr="002F7638">
        <w:rPr>
          <w:rFonts w:asciiTheme="minorEastAsia" w:eastAsiaTheme="minorEastAsia" w:hAnsiTheme="minorEastAsia" w:hint="eastAsia"/>
          <w:bCs/>
          <w:color w:val="000000" w:themeColor="text1"/>
          <w:sz w:val="24"/>
          <w:szCs w:val="24"/>
        </w:rPr>
        <w:t>公开募集证券投资</w:t>
      </w:r>
      <w:r w:rsidRPr="002F7638">
        <w:rPr>
          <w:rFonts w:asciiTheme="minorEastAsia" w:eastAsiaTheme="minorEastAsia" w:hAnsiTheme="minorEastAsia"/>
          <w:bCs/>
          <w:color w:val="000000" w:themeColor="text1"/>
          <w:sz w:val="24"/>
          <w:szCs w:val="24"/>
        </w:rPr>
        <w:t>基金部分</w:t>
      </w:r>
      <w:r w:rsidRPr="002F7638">
        <w:rPr>
          <w:rFonts w:asciiTheme="minorEastAsia" w:eastAsiaTheme="minorEastAsia" w:hAnsiTheme="minorEastAsia" w:hint="eastAsia"/>
          <w:bCs/>
          <w:color w:val="000000" w:themeColor="text1"/>
          <w:sz w:val="24"/>
          <w:szCs w:val="24"/>
        </w:rPr>
        <w:t>公允价值后的余额（若为负数，则取0）</w:t>
      </w:r>
    </w:p>
    <w:p w14:paraId="45791985" w14:textId="77777777" w:rsidR="008522BA" w:rsidRPr="002F7638" w:rsidRDefault="008522BA" w:rsidP="008522BA">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基金管理费每日计算，逐日累计至每月月末，按月支付，</w:t>
      </w:r>
      <w:r w:rsidRPr="002F7638">
        <w:rPr>
          <w:rFonts w:asciiTheme="minorEastAsia" w:eastAsiaTheme="minorEastAsia" w:hAnsiTheme="minorEastAsia" w:hint="eastAsia"/>
          <w:bCs/>
          <w:color w:val="000000" w:themeColor="text1"/>
          <w:sz w:val="24"/>
          <w:szCs w:val="24"/>
        </w:rPr>
        <w:t>由基金托管人根据与基金管理人核对一致的财务数据，自动在月初5个工作日内、按照指定的账户路径</w:t>
      </w:r>
      <w:r w:rsidRPr="002F7638">
        <w:rPr>
          <w:rFonts w:asciiTheme="minorEastAsia" w:eastAsiaTheme="minorEastAsia" w:hAnsiTheme="minorEastAsia" w:hint="eastAsia"/>
          <w:bCs/>
          <w:color w:val="000000" w:themeColor="text1"/>
          <w:sz w:val="24"/>
          <w:szCs w:val="24"/>
        </w:rPr>
        <w:lastRenderedPageBreak/>
        <w:t>进行资金支付，基金管理人无需再出具资金划拨指令。若遇法定节假日、公休日等，支付日期顺延。费用自动扣划后，基金管理人应进行核对，如发现数据不符，及时联系基金托管人协商解决。</w:t>
      </w:r>
    </w:p>
    <w:bookmarkEnd w:id="37"/>
    <w:p w14:paraId="40E26DF4" w14:textId="02BE28EF" w:rsidR="00B61FF9" w:rsidRPr="002F7638" w:rsidRDefault="001B0A60" w:rsidP="004D4161">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11.2基金托管费的计提比例</w:t>
      </w:r>
      <w:r w:rsidR="00C97AFC" w:rsidRPr="002F7638">
        <w:rPr>
          <w:rFonts w:asciiTheme="minorEastAsia" w:eastAsiaTheme="minorEastAsia" w:hAnsiTheme="minorEastAsia" w:hint="eastAsia"/>
          <w:bCs/>
          <w:color w:val="000000" w:themeColor="text1"/>
          <w:sz w:val="24"/>
          <w:szCs w:val="24"/>
        </w:rPr>
        <w:t>、</w:t>
      </w:r>
      <w:r w:rsidRPr="002F7638">
        <w:rPr>
          <w:rFonts w:asciiTheme="minorEastAsia" w:eastAsiaTheme="minorEastAsia" w:hAnsiTheme="minorEastAsia" w:hint="eastAsia"/>
          <w:bCs/>
          <w:color w:val="000000" w:themeColor="text1"/>
          <w:sz w:val="24"/>
          <w:szCs w:val="24"/>
        </w:rPr>
        <w:t>计提方法</w:t>
      </w:r>
      <w:r w:rsidR="00C97AFC" w:rsidRPr="002F7638">
        <w:rPr>
          <w:rFonts w:asciiTheme="minorEastAsia" w:eastAsiaTheme="minorEastAsia" w:hAnsiTheme="minorEastAsia" w:hint="eastAsia"/>
          <w:bCs/>
          <w:color w:val="000000" w:themeColor="text1"/>
          <w:sz w:val="24"/>
          <w:szCs w:val="24"/>
        </w:rPr>
        <w:t>和支付方式</w:t>
      </w:r>
    </w:p>
    <w:p w14:paraId="4D9A2FD0" w14:textId="77777777" w:rsidR="008522BA" w:rsidRPr="002F7638" w:rsidRDefault="008522BA"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本基金投资于本基金托管人所托管的公开募集证券投资基金的部分不收取托管费。</w:t>
      </w:r>
      <w:r w:rsidRPr="002F7638">
        <w:rPr>
          <w:rFonts w:asciiTheme="minorEastAsia" w:eastAsiaTheme="minorEastAsia" w:hAnsiTheme="minorEastAsia"/>
          <w:bCs/>
          <w:color w:val="000000" w:themeColor="text1"/>
          <w:sz w:val="24"/>
          <w:szCs w:val="24"/>
        </w:rPr>
        <w:t>本基金的托管费按前一日基金资产净值</w:t>
      </w:r>
      <w:r w:rsidRPr="002F7638">
        <w:rPr>
          <w:rFonts w:asciiTheme="minorEastAsia" w:eastAsiaTheme="minorEastAsia" w:hAnsiTheme="minorEastAsia" w:hint="eastAsia"/>
          <w:bCs/>
          <w:color w:val="000000" w:themeColor="text1"/>
          <w:sz w:val="24"/>
          <w:szCs w:val="24"/>
        </w:rPr>
        <w:t>扣除本基金持有的本基金托管人所托管公开募集证券投资基金部分公允价值后的余额（若为负数，则取0）</w:t>
      </w:r>
      <w:r w:rsidRPr="002F7638">
        <w:rPr>
          <w:rFonts w:asciiTheme="minorEastAsia" w:eastAsiaTheme="minorEastAsia" w:hAnsiTheme="minorEastAsia"/>
          <w:bCs/>
          <w:color w:val="000000" w:themeColor="text1"/>
          <w:sz w:val="24"/>
          <w:szCs w:val="24"/>
        </w:rPr>
        <w:t>的0.1</w:t>
      </w:r>
      <w:r w:rsidRPr="002F7638">
        <w:rPr>
          <w:rFonts w:asciiTheme="minorEastAsia" w:eastAsiaTheme="minorEastAsia" w:hAnsiTheme="minorEastAsia" w:hint="eastAsia"/>
          <w:bCs/>
          <w:color w:val="000000" w:themeColor="text1"/>
          <w:sz w:val="24"/>
          <w:szCs w:val="24"/>
        </w:rPr>
        <w:t>2</w:t>
      </w:r>
      <w:r w:rsidRPr="002F7638">
        <w:rPr>
          <w:rFonts w:asciiTheme="minorEastAsia" w:eastAsiaTheme="minorEastAsia" w:hAnsiTheme="minorEastAsia"/>
          <w:bCs/>
          <w:color w:val="000000" w:themeColor="text1"/>
          <w:sz w:val="24"/>
          <w:szCs w:val="24"/>
        </w:rPr>
        <w:t>%的年费率计提。托管费的计算方法如下：</w:t>
      </w:r>
    </w:p>
    <w:p w14:paraId="2F290A51" w14:textId="77777777" w:rsidR="008522BA" w:rsidRPr="002F7638" w:rsidRDefault="008522BA"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H＝E×0.1</w:t>
      </w:r>
      <w:r w:rsidRPr="002F7638">
        <w:rPr>
          <w:rFonts w:asciiTheme="minorEastAsia" w:eastAsiaTheme="minorEastAsia" w:hAnsiTheme="minorEastAsia" w:hint="eastAsia"/>
          <w:bCs/>
          <w:color w:val="000000" w:themeColor="text1"/>
          <w:sz w:val="24"/>
          <w:szCs w:val="24"/>
        </w:rPr>
        <w:t>2</w:t>
      </w:r>
      <w:r w:rsidRPr="002F7638">
        <w:rPr>
          <w:rFonts w:asciiTheme="minorEastAsia" w:eastAsiaTheme="minorEastAsia" w:hAnsiTheme="minorEastAsia"/>
          <w:bCs/>
          <w:color w:val="000000" w:themeColor="text1"/>
          <w:sz w:val="24"/>
          <w:szCs w:val="24"/>
        </w:rPr>
        <w:t>%÷当年天数</w:t>
      </w:r>
    </w:p>
    <w:p w14:paraId="547D9167" w14:textId="77777777" w:rsidR="008522BA" w:rsidRPr="002F7638" w:rsidRDefault="008522BA"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H为每日应计提的基金托管费</w:t>
      </w:r>
    </w:p>
    <w:p w14:paraId="703FFD4C" w14:textId="77777777" w:rsidR="008522BA" w:rsidRPr="002F7638" w:rsidRDefault="008522BA"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E为前一日的基金资产净值中扣除本基金持有的基金托管人自身托管的其他</w:t>
      </w:r>
      <w:r w:rsidRPr="002F7638">
        <w:rPr>
          <w:rFonts w:asciiTheme="minorEastAsia" w:eastAsiaTheme="minorEastAsia" w:hAnsiTheme="minorEastAsia" w:hint="eastAsia"/>
          <w:bCs/>
          <w:color w:val="000000" w:themeColor="text1"/>
          <w:sz w:val="24"/>
          <w:szCs w:val="24"/>
        </w:rPr>
        <w:t>公开募集证券投资</w:t>
      </w:r>
      <w:r w:rsidRPr="002F7638">
        <w:rPr>
          <w:rFonts w:asciiTheme="minorEastAsia" w:eastAsiaTheme="minorEastAsia" w:hAnsiTheme="minorEastAsia"/>
          <w:bCs/>
          <w:color w:val="000000" w:themeColor="text1"/>
          <w:sz w:val="24"/>
          <w:szCs w:val="24"/>
        </w:rPr>
        <w:t>基金部分</w:t>
      </w:r>
      <w:r w:rsidRPr="002F7638">
        <w:rPr>
          <w:rFonts w:asciiTheme="minorEastAsia" w:eastAsiaTheme="minorEastAsia" w:hAnsiTheme="minorEastAsia" w:hint="eastAsia"/>
          <w:bCs/>
          <w:color w:val="000000" w:themeColor="text1"/>
          <w:sz w:val="24"/>
          <w:szCs w:val="24"/>
        </w:rPr>
        <w:t>公允价值后的余额（若为负数，则取0）</w:t>
      </w:r>
    </w:p>
    <w:p w14:paraId="61E5477D" w14:textId="77777777" w:rsidR="008522BA" w:rsidRPr="002F7638" w:rsidRDefault="008522BA"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C055985" w14:textId="0F5690DD" w:rsidR="00C27149" w:rsidRPr="002F7638" w:rsidRDefault="00C27149" w:rsidP="004D4161">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bCs/>
          <w:color w:val="000000" w:themeColor="text1"/>
          <w:sz w:val="24"/>
          <w:szCs w:val="24"/>
        </w:rPr>
        <w:t>11.3</w:t>
      </w:r>
      <w:r w:rsidRPr="002F7638">
        <w:rPr>
          <w:rFonts w:asciiTheme="minorEastAsia" w:eastAsiaTheme="minorEastAsia" w:hAnsiTheme="minorEastAsia" w:hint="eastAsia"/>
          <w:bCs/>
          <w:color w:val="000000" w:themeColor="text1"/>
          <w:sz w:val="24"/>
          <w:szCs w:val="24"/>
        </w:rPr>
        <w:t>销售服务费的计提比例</w:t>
      </w:r>
      <w:r w:rsidR="00C97AFC" w:rsidRPr="002F7638">
        <w:rPr>
          <w:rFonts w:asciiTheme="minorEastAsia" w:eastAsiaTheme="minorEastAsia" w:hAnsiTheme="minorEastAsia" w:hint="eastAsia"/>
          <w:bCs/>
          <w:color w:val="000000" w:themeColor="text1"/>
          <w:sz w:val="24"/>
          <w:szCs w:val="24"/>
        </w:rPr>
        <w:t>、</w:t>
      </w:r>
      <w:r w:rsidRPr="002F7638">
        <w:rPr>
          <w:rFonts w:asciiTheme="minorEastAsia" w:eastAsiaTheme="minorEastAsia" w:hAnsiTheme="minorEastAsia" w:hint="eastAsia"/>
          <w:bCs/>
          <w:color w:val="000000" w:themeColor="text1"/>
          <w:sz w:val="24"/>
          <w:szCs w:val="24"/>
        </w:rPr>
        <w:t>计提方法</w:t>
      </w:r>
      <w:r w:rsidR="00C97AFC" w:rsidRPr="002F7638">
        <w:rPr>
          <w:rFonts w:asciiTheme="minorEastAsia" w:eastAsiaTheme="minorEastAsia" w:hAnsiTheme="minorEastAsia" w:hint="eastAsia"/>
          <w:bCs/>
          <w:color w:val="000000" w:themeColor="text1"/>
          <w:sz w:val="24"/>
          <w:szCs w:val="24"/>
        </w:rPr>
        <w:t>和支付方式</w:t>
      </w:r>
    </w:p>
    <w:p w14:paraId="62AEA95A" w14:textId="77777777" w:rsidR="00B817A7" w:rsidRPr="002F7638" w:rsidRDefault="00B817A7" w:rsidP="00B817A7">
      <w:pPr>
        <w:spacing w:line="360" w:lineRule="auto"/>
        <w:ind w:firstLineChars="200" w:firstLine="480"/>
        <w:jc w:val="left"/>
        <w:rPr>
          <w:rFonts w:asciiTheme="minorEastAsia" w:eastAsiaTheme="minorEastAsia" w:hAnsiTheme="minorEastAsia"/>
          <w:bCs/>
          <w:color w:val="000000" w:themeColor="text1"/>
          <w:sz w:val="24"/>
          <w:szCs w:val="24"/>
        </w:rPr>
      </w:pPr>
      <w:bookmarkStart w:id="38" w:name="_Hlk218433579"/>
      <w:r w:rsidRPr="002F7638">
        <w:rPr>
          <w:rFonts w:asciiTheme="minorEastAsia" w:eastAsiaTheme="minorEastAsia" w:hAnsiTheme="minorEastAsia" w:hint="eastAsia"/>
          <w:bCs/>
          <w:color w:val="000000" w:themeColor="text1"/>
          <w:sz w:val="24"/>
          <w:szCs w:val="24"/>
        </w:rPr>
        <w:t>本基金A类基金份额不收取基金销售服务费，C类基金份额的基金销售服务费按前一日C类基金份额资产净值的0.20%年费率计提。计算方法如下：</w:t>
      </w:r>
    </w:p>
    <w:p w14:paraId="61A3BD8E" w14:textId="77777777" w:rsidR="00B817A7" w:rsidRPr="002F7638" w:rsidRDefault="00B817A7" w:rsidP="00B817A7">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H＝E×0.20%÷当年天数</w:t>
      </w:r>
    </w:p>
    <w:p w14:paraId="61ABE4F3" w14:textId="77777777" w:rsidR="00B817A7" w:rsidRPr="002F7638" w:rsidRDefault="00B817A7" w:rsidP="00B817A7">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H为C类基金份额每日应计提的基金销售服务费</w:t>
      </w:r>
    </w:p>
    <w:p w14:paraId="1A7B1B7E" w14:textId="77777777" w:rsidR="00B817A7" w:rsidRPr="002F7638" w:rsidRDefault="00B817A7" w:rsidP="00B817A7">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E为C类基金份额前一日基金资产净值</w:t>
      </w:r>
    </w:p>
    <w:p w14:paraId="7FDA62BF" w14:textId="77777777" w:rsidR="00B817A7" w:rsidRPr="002F7638" w:rsidRDefault="00B817A7" w:rsidP="00B817A7">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C类基金份额的销售服务费每日计提，具体收取/返还方式详见《招募说明书》。</w:t>
      </w:r>
    </w:p>
    <w:p w14:paraId="678D0E83" w14:textId="247B5D6D" w:rsidR="008522BA" w:rsidRPr="002F7638" w:rsidRDefault="00B817A7" w:rsidP="008522BA">
      <w:pPr>
        <w:spacing w:line="360" w:lineRule="auto"/>
        <w:ind w:firstLineChars="200" w:firstLine="480"/>
        <w:jc w:val="left"/>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bookmarkEnd w:id="38"/>
    </w:p>
    <w:p w14:paraId="445ED6AC" w14:textId="5251D5C7" w:rsidR="00B61FF9" w:rsidRPr="002F7638" w:rsidRDefault="00CF76CE" w:rsidP="004D4161">
      <w:pPr>
        <w:pStyle w:val="20"/>
        <w:spacing w:before="0" w:after="0" w:line="360" w:lineRule="auto"/>
        <w:ind w:left="0" w:firstLine="20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 xml:space="preserve">    </w:t>
      </w:r>
      <w:r w:rsidR="001B0A60" w:rsidRPr="002F7638">
        <w:rPr>
          <w:rFonts w:asciiTheme="minorEastAsia" w:eastAsiaTheme="minorEastAsia" w:hAnsiTheme="minorEastAsia" w:hint="eastAsia"/>
          <w:color w:val="000000" w:themeColor="text1"/>
          <w:szCs w:val="24"/>
        </w:rPr>
        <w:t>11.</w:t>
      </w:r>
      <w:r w:rsidR="00C27149"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《基金合同》生效后与基金相关的信息披露费用、《基金合同》生效后与基金相关的</w:t>
      </w:r>
      <w:r w:rsidR="0001025D" w:rsidRPr="002F7638">
        <w:rPr>
          <w:rFonts w:hAnsi="宋体"/>
          <w:bCs/>
          <w:color w:val="000000" w:themeColor="text1"/>
          <w:szCs w:val="21"/>
        </w:rPr>
        <w:t>会计师费、律师费</w:t>
      </w:r>
      <w:r w:rsidR="0001025D" w:rsidRPr="002F7638">
        <w:rPr>
          <w:rFonts w:hAnsi="宋体" w:hint="eastAsia"/>
          <w:bCs/>
          <w:color w:val="000000" w:themeColor="text1"/>
          <w:szCs w:val="21"/>
        </w:rPr>
        <w:t>、</w:t>
      </w:r>
      <w:r w:rsidR="0001025D" w:rsidRPr="002F7638">
        <w:rPr>
          <w:rFonts w:hAnsi="宋体"/>
          <w:bCs/>
          <w:color w:val="000000" w:themeColor="text1"/>
          <w:szCs w:val="21"/>
        </w:rPr>
        <w:t>诉讼费</w:t>
      </w:r>
      <w:r w:rsidR="0001025D" w:rsidRPr="002F7638">
        <w:rPr>
          <w:rFonts w:hAnsi="宋体" w:hint="eastAsia"/>
          <w:bCs/>
          <w:color w:val="000000" w:themeColor="text1"/>
          <w:szCs w:val="21"/>
        </w:rPr>
        <w:t>和仲裁费</w:t>
      </w:r>
      <w:r w:rsidRPr="002F7638">
        <w:rPr>
          <w:rFonts w:asciiTheme="minorEastAsia" w:eastAsiaTheme="minorEastAsia" w:hAnsiTheme="minorEastAsia" w:hint="eastAsia"/>
          <w:color w:val="000000" w:themeColor="text1"/>
          <w:szCs w:val="24"/>
        </w:rPr>
        <w:t>、基金份额持有人大会费用、</w:t>
      </w:r>
      <w:r w:rsidR="0001025D" w:rsidRPr="002F7638">
        <w:rPr>
          <w:rFonts w:hAnsi="宋体"/>
          <w:bCs/>
          <w:color w:val="000000" w:themeColor="text1"/>
          <w:szCs w:val="21"/>
        </w:rPr>
        <w:t>基金的证券</w:t>
      </w:r>
      <w:r w:rsidR="003E5E7E" w:rsidRPr="002F7638">
        <w:rPr>
          <w:rFonts w:hAnsi="宋体" w:hint="eastAsia"/>
          <w:bCs/>
          <w:color w:val="000000" w:themeColor="text1"/>
          <w:szCs w:val="21"/>
        </w:rPr>
        <w:t>/</w:t>
      </w:r>
      <w:r w:rsidR="0001025D" w:rsidRPr="002F7638">
        <w:rPr>
          <w:rFonts w:hAnsi="宋体" w:hint="eastAsia"/>
          <w:bCs/>
          <w:color w:val="000000" w:themeColor="text1"/>
          <w:szCs w:val="21"/>
        </w:rPr>
        <w:t>期货</w:t>
      </w:r>
      <w:r w:rsidR="003E5E7E" w:rsidRPr="002F7638">
        <w:rPr>
          <w:rFonts w:hAnsi="宋体" w:hint="eastAsia"/>
          <w:bCs/>
          <w:color w:val="000000" w:themeColor="text1"/>
          <w:szCs w:val="21"/>
        </w:rPr>
        <w:t>/</w:t>
      </w:r>
      <w:r w:rsidR="0001025D" w:rsidRPr="002F7638">
        <w:rPr>
          <w:rFonts w:hAnsi="宋体"/>
          <w:bCs/>
          <w:color w:val="000000" w:themeColor="text1"/>
          <w:szCs w:val="21"/>
        </w:rPr>
        <w:t>信用衍生品交易费用</w:t>
      </w:r>
      <w:r w:rsidRPr="002F7638">
        <w:rPr>
          <w:rFonts w:asciiTheme="minorEastAsia" w:eastAsiaTheme="minorEastAsia" w:hAnsiTheme="minorEastAsia" w:hint="eastAsia"/>
          <w:color w:val="000000" w:themeColor="text1"/>
          <w:szCs w:val="24"/>
        </w:rPr>
        <w:t>、基金的银行汇划费用、基金相关账户的开户及维护费用、因投资港股通</w:t>
      </w:r>
      <w:r w:rsidR="00C11449" w:rsidRPr="002F7638">
        <w:rPr>
          <w:rFonts w:hAnsi="宋体" w:hint="eastAsia"/>
          <w:bCs/>
          <w:color w:val="000000" w:themeColor="text1"/>
          <w:szCs w:val="21"/>
        </w:rPr>
        <w:t>标的</w:t>
      </w:r>
      <w:r w:rsidR="00576D96" w:rsidRPr="002F7638">
        <w:rPr>
          <w:rFonts w:hAnsi="宋体" w:hint="eastAsia"/>
          <w:bCs/>
          <w:color w:val="000000" w:themeColor="text1"/>
          <w:szCs w:val="21"/>
        </w:rPr>
        <w:t>证券</w:t>
      </w:r>
      <w:r w:rsidRPr="002F7638">
        <w:rPr>
          <w:rFonts w:asciiTheme="minorEastAsia" w:eastAsiaTheme="minorEastAsia" w:hAnsiTheme="minorEastAsia" w:hint="eastAsia"/>
          <w:color w:val="000000" w:themeColor="text1"/>
          <w:szCs w:val="24"/>
        </w:rPr>
        <w:t>而产生的各项合理费用</w:t>
      </w:r>
      <w:r w:rsidR="009D2370" w:rsidRPr="002F7638">
        <w:rPr>
          <w:rFonts w:asciiTheme="minorEastAsia" w:eastAsiaTheme="minorEastAsia" w:hAnsiTheme="minorEastAsia" w:hint="eastAsia"/>
          <w:color w:val="000000" w:themeColor="text1"/>
          <w:szCs w:val="24"/>
        </w:rPr>
        <w:t>、</w:t>
      </w:r>
      <w:r w:rsidR="003E5E7E" w:rsidRPr="002F7638">
        <w:rPr>
          <w:rFonts w:hAnsi="宋体" w:hint="eastAsia"/>
          <w:bCs/>
          <w:color w:val="000000" w:themeColor="text1"/>
          <w:szCs w:val="21"/>
        </w:rPr>
        <w:t>基金投资其他基金产生</w:t>
      </w:r>
      <w:r w:rsidR="003E5E7E" w:rsidRPr="002F7638">
        <w:rPr>
          <w:rFonts w:hAnsi="宋体" w:hint="eastAsia"/>
          <w:bCs/>
          <w:color w:val="000000" w:themeColor="text1"/>
          <w:szCs w:val="21"/>
        </w:rPr>
        <w:lastRenderedPageBreak/>
        <w:t>的其他基金的销售费用，但法律法规禁止从基金财产中列支的除外、</w:t>
      </w:r>
      <w:r w:rsidR="0001025D" w:rsidRPr="002F7638">
        <w:rPr>
          <w:rFonts w:hAnsi="宋体"/>
          <w:bCs/>
          <w:color w:val="000000" w:themeColor="text1"/>
          <w:szCs w:val="21"/>
        </w:rPr>
        <w:t>按照国家有关规定和《基金合同》约定，可以在基金财产中列支的其他费用</w:t>
      </w:r>
      <w:r w:rsidR="001B0A60" w:rsidRPr="002F7638">
        <w:rPr>
          <w:rFonts w:asciiTheme="minorEastAsia" w:eastAsiaTheme="minorEastAsia" w:hAnsiTheme="minorEastAsia" w:hint="eastAsia"/>
          <w:color w:val="000000" w:themeColor="text1"/>
          <w:szCs w:val="24"/>
        </w:rPr>
        <w:t>。</w:t>
      </w:r>
    </w:p>
    <w:p w14:paraId="055E4E71" w14:textId="4BEFDD2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11.</w:t>
      </w:r>
      <w:r w:rsidR="00C27149" w:rsidRPr="002F7638">
        <w:rPr>
          <w:rFonts w:asciiTheme="minorEastAsia" w:eastAsiaTheme="minorEastAsia" w:hAnsiTheme="minorEastAsia"/>
          <w:color w:val="000000" w:themeColor="text1"/>
          <w:szCs w:val="24"/>
        </w:rPr>
        <w:t>5</w:t>
      </w:r>
      <w:r w:rsidRPr="002F7638">
        <w:rPr>
          <w:rFonts w:asciiTheme="minorEastAsia" w:eastAsiaTheme="minorEastAsia" w:hAnsiTheme="minorEastAsia" w:hint="eastAsia"/>
          <w:color w:val="000000" w:themeColor="text1"/>
          <w:szCs w:val="24"/>
        </w:rPr>
        <w:t>不列入基金费用的项目</w:t>
      </w:r>
    </w:p>
    <w:p w14:paraId="0DF4033F" w14:textId="6CB65A04" w:rsidR="00B61FF9" w:rsidRPr="002F7638" w:rsidRDefault="00657845" w:rsidP="00657845">
      <w:pPr>
        <w:pStyle w:val="20"/>
        <w:spacing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bCs/>
          <w:color w:val="000000" w:themeColor="text1"/>
          <w:szCs w:val="24"/>
        </w:rPr>
        <w:t>基金管理人和基金托管人因未履行或未完全履行义务导致的费用支出或基金财产的损失、基金管理人和基金托管人处理与基金运作无关的事项发生的费用、《基金合同》生效前的相关费用、其</w:t>
      </w:r>
      <w:r w:rsidRPr="002F7638">
        <w:rPr>
          <w:rFonts w:asciiTheme="minorEastAsia" w:eastAsiaTheme="minorEastAsia" w:hAnsiTheme="minorEastAsia" w:hint="eastAsia"/>
          <w:color w:val="000000" w:themeColor="text1"/>
          <w:szCs w:val="24"/>
        </w:rPr>
        <w:t>他根据相关法律法规及中国证监会的有关规定不得列入基金费用的项目。</w:t>
      </w:r>
    </w:p>
    <w:p w14:paraId="652D3238" w14:textId="647625D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11.</w:t>
      </w:r>
      <w:r w:rsidR="00453F17" w:rsidRPr="002F7638">
        <w:rPr>
          <w:rFonts w:asciiTheme="minorEastAsia" w:eastAsiaTheme="minorEastAsia" w:hAnsiTheme="minorEastAsia"/>
          <w:color w:val="000000" w:themeColor="text1"/>
          <w:szCs w:val="24"/>
        </w:rPr>
        <w:t>6</w:t>
      </w:r>
      <w:r w:rsidRPr="002F7638">
        <w:rPr>
          <w:rFonts w:asciiTheme="minorEastAsia" w:eastAsiaTheme="minorEastAsia" w:hAnsiTheme="minorEastAsia" w:hint="eastAsia"/>
          <w:color w:val="000000" w:themeColor="text1"/>
          <w:szCs w:val="24"/>
        </w:rPr>
        <w:t>基金管理费</w:t>
      </w:r>
      <w:r w:rsidR="009E5ACC"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hint="eastAsia"/>
          <w:color w:val="000000" w:themeColor="text1"/>
          <w:szCs w:val="24"/>
        </w:rPr>
        <w:t>基金托管费</w:t>
      </w:r>
      <w:r w:rsidR="00453F17" w:rsidRPr="002F7638">
        <w:rPr>
          <w:rFonts w:asciiTheme="minorEastAsia" w:eastAsiaTheme="minorEastAsia" w:hAnsiTheme="minorEastAsia" w:hint="eastAsia"/>
          <w:color w:val="000000" w:themeColor="text1"/>
          <w:szCs w:val="24"/>
        </w:rPr>
        <w:t>、</w:t>
      </w:r>
      <w:r w:rsidR="00453F17" w:rsidRPr="002F7638">
        <w:rPr>
          <w:rFonts w:asciiTheme="minorEastAsia" w:eastAsiaTheme="minorEastAsia" w:hAnsiTheme="minorEastAsia"/>
          <w:color w:val="000000" w:themeColor="text1"/>
          <w:szCs w:val="24"/>
        </w:rPr>
        <w:t>销售服务费</w:t>
      </w:r>
      <w:r w:rsidRPr="002F7638">
        <w:rPr>
          <w:rFonts w:asciiTheme="minorEastAsia" w:eastAsiaTheme="minorEastAsia" w:hAnsiTheme="minorEastAsia" w:hint="eastAsia"/>
          <w:color w:val="000000" w:themeColor="text1"/>
          <w:szCs w:val="24"/>
        </w:rPr>
        <w:t>的调整</w:t>
      </w:r>
    </w:p>
    <w:p w14:paraId="11EC803D" w14:textId="611110C2" w:rsidR="00B61FF9" w:rsidRPr="002F7638" w:rsidRDefault="001B0A60"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在不对基金份额持有人权益产生实质性不利影响的情况下，基金管理人和基金托管人协商一致且在履行适当程序后，可按照基金发展情况，并根据法律法规规定和基金合同约定酌情调</w:t>
      </w:r>
      <w:r w:rsidR="009B785E" w:rsidRPr="002F7638">
        <w:rPr>
          <w:rFonts w:asciiTheme="minorEastAsia" w:eastAsiaTheme="minorEastAsia" w:hAnsiTheme="minorEastAsia" w:hint="eastAsia"/>
          <w:bCs/>
          <w:color w:val="000000" w:themeColor="text1"/>
          <w:sz w:val="24"/>
          <w:szCs w:val="24"/>
        </w:rPr>
        <w:t>低</w:t>
      </w:r>
      <w:r w:rsidRPr="002F7638">
        <w:rPr>
          <w:rFonts w:asciiTheme="minorEastAsia" w:eastAsiaTheme="minorEastAsia" w:hAnsiTheme="minorEastAsia" w:hint="eastAsia"/>
          <w:bCs/>
          <w:color w:val="000000" w:themeColor="text1"/>
          <w:sz w:val="24"/>
          <w:szCs w:val="24"/>
        </w:rPr>
        <w:t>基金管理费率、基金托管费率</w:t>
      </w:r>
      <w:r w:rsidR="00453F17" w:rsidRPr="002F7638">
        <w:rPr>
          <w:rFonts w:asciiTheme="minorEastAsia" w:eastAsiaTheme="minorEastAsia" w:hAnsiTheme="minorEastAsia" w:hint="eastAsia"/>
          <w:bCs/>
          <w:color w:val="000000" w:themeColor="text1"/>
          <w:sz w:val="24"/>
          <w:szCs w:val="24"/>
        </w:rPr>
        <w:t>、</w:t>
      </w:r>
      <w:r w:rsidR="00453F17" w:rsidRPr="002F7638">
        <w:rPr>
          <w:rFonts w:asciiTheme="minorEastAsia" w:eastAsiaTheme="minorEastAsia" w:hAnsiTheme="minorEastAsia"/>
          <w:bCs/>
          <w:color w:val="000000" w:themeColor="text1"/>
          <w:sz w:val="24"/>
          <w:szCs w:val="24"/>
        </w:rPr>
        <w:t>销售服务费</w:t>
      </w:r>
      <w:r w:rsidRPr="002F7638">
        <w:rPr>
          <w:rFonts w:asciiTheme="minorEastAsia" w:eastAsiaTheme="minorEastAsia" w:hAnsiTheme="minorEastAsia" w:hint="eastAsia"/>
          <w:bCs/>
          <w:color w:val="000000" w:themeColor="text1"/>
          <w:sz w:val="24"/>
          <w:szCs w:val="24"/>
        </w:rPr>
        <w:t>等相关费率。</w:t>
      </w:r>
    </w:p>
    <w:p w14:paraId="39005B3C" w14:textId="23356629" w:rsidR="00B61FF9" w:rsidRPr="002F7638" w:rsidRDefault="001B0A60"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基金管理人必须于新的费率实施日前依照</w:t>
      </w:r>
      <w:r w:rsidRPr="002F7638">
        <w:rPr>
          <w:rFonts w:asciiTheme="minorEastAsia" w:eastAsiaTheme="minorEastAsia" w:hAnsiTheme="minorEastAsia"/>
          <w:bCs/>
          <w:color w:val="000000" w:themeColor="text1"/>
          <w:sz w:val="24"/>
          <w:szCs w:val="24"/>
        </w:rPr>
        <w:t>《</w:t>
      </w:r>
      <w:r w:rsidRPr="002F7638">
        <w:rPr>
          <w:rFonts w:asciiTheme="minorEastAsia" w:eastAsiaTheme="minorEastAsia" w:hAnsiTheme="minorEastAsia" w:hint="eastAsia"/>
          <w:bCs/>
          <w:color w:val="000000" w:themeColor="text1"/>
          <w:sz w:val="24"/>
          <w:szCs w:val="24"/>
        </w:rPr>
        <w:t>信息</w:t>
      </w:r>
      <w:r w:rsidRPr="002F7638">
        <w:rPr>
          <w:rFonts w:asciiTheme="minorEastAsia" w:eastAsiaTheme="minorEastAsia" w:hAnsiTheme="minorEastAsia"/>
          <w:bCs/>
          <w:color w:val="000000" w:themeColor="text1"/>
          <w:sz w:val="24"/>
          <w:szCs w:val="24"/>
        </w:rPr>
        <w:t>披露办法》</w:t>
      </w:r>
      <w:r w:rsidRPr="002F7638">
        <w:rPr>
          <w:rFonts w:asciiTheme="minorEastAsia" w:eastAsiaTheme="minorEastAsia" w:hAnsiTheme="minorEastAsia" w:hint="eastAsia"/>
          <w:bCs/>
          <w:color w:val="000000" w:themeColor="text1"/>
          <w:sz w:val="24"/>
          <w:szCs w:val="24"/>
        </w:rPr>
        <w:t>的</w:t>
      </w:r>
      <w:r w:rsidRPr="002F7638">
        <w:rPr>
          <w:rFonts w:asciiTheme="minorEastAsia" w:eastAsiaTheme="minorEastAsia" w:hAnsiTheme="minorEastAsia"/>
          <w:bCs/>
          <w:color w:val="000000" w:themeColor="text1"/>
          <w:sz w:val="24"/>
          <w:szCs w:val="24"/>
        </w:rPr>
        <w:t>规定</w:t>
      </w:r>
      <w:r w:rsidRPr="002F7638">
        <w:rPr>
          <w:rFonts w:asciiTheme="minorEastAsia" w:eastAsiaTheme="minorEastAsia" w:hAnsiTheme="minorEastAsia" w:hint="eastAsia"/>
          <w:bCs/>
          <w:color w:val="000000" w:themeColor="text1"/>
          <w:sz w:val="24"/>
          <w:szCs w:val="24"/>
        </w:rPr>
        <w:t>在</w:t>
      </w:r>
      <w:r w:rsidR="009E5ACC" w:rsidRPr="002F7638">
        <w:rPr>
          <w:rFonts w:asciiTheme="minorEastAsia" w:eastAsiaTheme="minorEastAsia" w:hAnsiTheme="minorEastAsia" w:hint="eastAsia"/>
          <w:bCs/>
          <w:color w:val="000000" w:themeColor="text1"/>
          <w:sz w:val="24"/>
          <w:szCs w:val="24"/>
        </w:rPr>
        <w:t>规定</w:t>
      </w:r>
      <w:r w:rsidRPr="002F7638">
        <w:rPr>
          <w:rFonts w:asciiTheme="minorEastAsia" w:eastAsiaTheme="minorEastAsia" w:hAnsiTheme="minorEastAsia" w:hint="eastAsia"/>
          <w:bCs/>
          <w:color w:val="000000" w:themeColor="text1"/>
          <w:sz w:val="24"/>
          <w:szCs w:val="24"/>
        </w:rPr>
        <w:t>媒介上公告。</w:t>
      </w:r>
    </w:p>
    <w:p w14:paraId="169D8D9C" w14:textId="2397C36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11.</w:t>
      </w:r>
      <w:r w:rsidR="00453F17" w:rsidRPr="002F7638">
        <w:rPr>
          <w:rFonts w:asciiTheme="minorEastAsia" w:eastAsiaTheme="minorEastAsia" w:hAnsiTheme="minorEastAsia"/>
          <w:color w:val="000000" w:themeColor="text1"/>
          <w:szCs w:val="24"/>
        </w:rPr>
        <w:t>7</w:t>
      </w:r>
      <w:r w:rsidRPr="002F7638">
        <w:rPr>
          <w:rFonts w:asciiTheme="minorEastAsia" w:eastAsiaTheme="minorEastAsia" w:hAnsiTheme="minorEastAsia" w:hint="eastAsia"/>
          <w:color w:val="000000" w:themeColor="text1"/>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28BB9C04" w14:textId="10308676" w:rsidR="00517457" w:rsidRPr="002F7638" w:rsidRDefault="00517457"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w:t>
      </w:r>
      <w:r w:rsidRPr="002F7638">
        <w:rPr>
          <w:rFonts w:asciiTheme="minorEastAsia" w:eastAsiaTheme="minorEastAsia" w:hAnsiTheme="minorEastAsia"/>
          <w:bCs/>
          <w:color w:val="000000" w:themeColor="text1"/>
          <w:sz w:val="24"/>
          <w:szCs w:val="24"/>
        </w:rPr>
        <w:t>1.</w:t>
      </w:r>
      <w:r w:rsidR="00453F17" w:rsidRPr="002F7638">
        <w:rPr>
          <w:rFonts w:asciiTheme="minorEastAsia" w:eastAsiaTheme="minorEastAsia" w:hAnsiTheme="minorEastAsia"/>
          <w:bCs/>
          <w:color w:val="000000" w:themeColor="text1"/>
          <w:sz w:val="24"/>
          <w:szCs w:val="24"/>
        </w:rPr>
        <w:t>8</w:t>
      </w:r>
      <w:r w:rsidRPr="002F7638">
        <w:rPr>
          <w:rFonts w:asciiTheme="minorEastAsia" w:eastAsiaTheme="minorEastAsia" w:hAnsiTheme="minorEastAsia" w:hint="eastAsia"/>
          <w:bCs/>
          <w:color w:val="000000" w:themeColor="text1"/>
          <w:sz w:val="24"/>
          <w:szCs w:val="24"/>
        </w:rPr>
        <w:t>实施侧袋机制期间的基金费用</w:t>
      </w:r>
    </w:p>
    <w:p w14:paraId="3A8BFAB3" w14:textId="71C95830" w:rsidR="00517457" w:rsidRPr="002F7638" w:rsidRDefault="00517457"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54492F69" w14:textId="77777777" w:rsidR="004D4161" w:rsidRPr="002F7638" w:rsidRDefault="004D4161" w:rsidP="004D4161">
      <w:pPr>
        <w:spacing w:line="360" w:lineRule="auto"/>
        <w:ind w:firstLineChars="200" w:firstLine="480"/>
        <w:rPr>
          <w:rFonts w:asciiTheme="minorEastAsia" w:eastAsiaTheme="minorEastAsia" w:hAnsiTheme="minorEastAsia"/>
          <w:bCs/>
          <w:color w:val="000000" w:themeColor="text1"/>
          <w:sz w:val="24"/>
          <w:szCs w:val="24"/>
        </w:rPr>
      </w:pPr>
    </w:p>
    <w:p w14:paraId="354E5384"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39" w:name="_Toc296551348"/>
      <w:bookmarkStart w:id="40" w:name="_Toc106036231"/>
      <w:r w:rsidRPr="002F7638">
        <w:rPr>
          <w:rFonts w:asciiTheme="minorEastAsia" w:eastAsiaTheme="minorEastAsia" w:hAnsiTheme="minorEastAsia" w:hint="eastAsia"/>
          <w:bCs/>
          <w:color w:val="000000" w:themeColor="text1"/>
          <w:szCs w:val="24"/>
        </w:rPr>
        <w:t>第十二条 基金份额持有人名册的保管</w:t>
      </w:r>
      <w:bookmarkEnd w:id="39"/>
      <w:bookmarkEnd w:id="40"/>
    </w:p>
    <w:p w14:paraId="18E6D17D" w14:textId="4DF88AD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12.1基金管理人和基金托管人须分别妥善保管基金份额持有人名册，基金份额持有人名册的内容必须包括基金份额持有人的名称和持有的基金份额。</w:t>
      </w:r>
    </w:p>
    <w:p w14:paraId="69FF566A" w14:textId="3B7CEDD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w:t>
      </w:r>
      <w:r w:rsidR="00F80DFC" w:rsidRPr="002F7638">
        <w:rPr>
          <w:rFonts w:asciiTheme="minorEastAsia" w:eastAsiaTheme="minorEastAsia" w:hAnsiTheme="minorEastAsia" w:hint="eastAsia"/>
          <w:color w:val="000000" w:themeColor="text1"/>
          <w:szCs w:val="24"/>
        </w:rPr>
        <w:t>不少于法律法规规定的最低年限</w:t>
      </w:r>
      <w:r w:rsidRPr="002F7638">
        <w:rPr>
          <w:rFonts w:asciiTheme="minorEastAsia" w:eastAsiaTheme="minorEastAsia" w:hAnsiTheme="minorEastAsia" w:hint="eastAsia"/>
          <w:color w:val="000000" w:themeColor="text1"/>
          <w:szCs w:val="24"/>
        </w:rPr>
        <w:t>。</w:t>
      </w:r>
    </w:p>
    <w:p w14:paraId="5749803B" w14:textId="36C1495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12.</w:t>
      </w:r>
      <w:r w:rsidR="00BB1D20" w:rsidRPr="002F7638">
        <w:rPr>
          <w:rFonts w:asciiTheme="minorEastAsia" w:eastAsiaTheme="minorEastAsia" w:hAnsiTheme="minorEastAsia"/>
          <w:color w:val="000000" w:themeColor="text1"/>
          <w:szCs w:val="24"/>
        </w:rPr>
        <w:t>3</w:t>
      </w:r>
      <w:r w:rsidRPr="002F7638">
        <w:rPr>
          <w:rFonts w:asciiTheme="minorEastAsia" w:eastAsiaTheme="minorEastAsia" w:hAnsiTheme="minorEastAsia" w:hint="eastAsia"/>
          <w:color w:val="000000" w:themeColor="text1"/>
          <w:szCs w:val="24"/>
        </w:rPr>
        <w:t>若基金管理人或基金托管人由于自身原因无法妥善保管基金份额持有人名册，应按有关法规规定各自承担相应的责任。</w:t>
      </w:r>
    </w:p>
    <w:p w14:paraId="3027210A" w14:textId="198440D5" w:rsidR="0085660D" w:rsidRPr="002F7638" w:rsidRDefault="0085660D"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对于每半年度最后一个工作日的基金份额持有人名册，基金管理人应在每半年</w:t>
      </w:r>
      <w:r w:rsidRPr="002F7638">
        <w:rPr>
          <w:rFonts w:asciiTheme="minorEastAsia" w:eastAsiaTheme="minorEastAsia" w:hAnsiTheme="minorEastAsia" w:hint="eastAsia"/>
          <w:color w:val="000000" w:themeColor="text1"/>
          <w:szCs w:val="24"/>
        </w:rPr>
        <w:lastRenderedPageBreak/>
        <w:t>度结束后5个工作日内定期向基金托管人提供。对于基金募集期结束时的基金份额持有人名册、收益分配基准日的基金份额持有人名册以及基金份额持有人大会权益登记日的基金份额持有人名册，基金管理人应在相关的名册生成后5个工作日内向基金托管人提供。</w:t>
      </w:r>
    </w:p>
    <w:p w14:paraId="01B7DFFC"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39C93E16"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41" w:name="_Toc296551349"/>
      <w:bookmarkStart w:id="42" w:name="_Toc106036232"/>
      <w:r w:rsidRPr="002F7638">
        <w:rPr>
          <w:rFonts w:asciiTheme="minorEastAsia" w:eastAsiaTheme="minorEastAsia" w:hAnsiTheme="minorEastAsia" w:hint="eastAsia"/>
          <w:bCs/>
          <w:color w:val="000000" w:themeColor="text1"/>
          <w:szCs w:val="24"/>
        </w:rPr>
        <w:t>第十三条 基金有关文件和档案的保存</w:t>
      </w:r>
      <w:bookmarkEnd w:id="41"/>
      <w:bookmarkEnd w:id="42"/>
    </w:p>
    <w:p w14:paraId="785FA5FC" w14:textId="6DBD106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13.1基金管理人、基金托管人按各自职责完整保存原始凭证、记账凭证、基金账册、交易记录和重要合同等，保存期限不少于</w:t>
      </w:r>
      <w:r w:rsidR="00F80DFC" w:rsidRPr="002F7638">
        <w:rPr>
          <w:rFonts w:asciiTheme="minorEastAsia" w:eastAsiaTheme="minorEastAsia" w:hAnsiTheme="minorEastAsia" w:hint="eastAsia"/>
          <w:color w:val="000000" w:themeColor="text1"/>
          <w:szCs w:val="24"/>
        </w:rPr>
        <w:t>法律法规规定的最低年限</w:t>
      </w:r>
      <w:r w:rsidRPr="002F7638">
        <w:rPr>
          <w:rFonts w:asciiTheme="minorEastAsia" w:eastAsiaTheme="minorEastAsia" w:hAnsiTheme="minorEastAsia" w:hint="eastAsia"/>
          <w:color w:val="000000" w:themeColor="text1"/>
          <w:szCs w:val="24"/>
        </w:rPr>
        <w:t>，对相关信息负有保密义务，</w:t>
      </w:r>
      <w:r w:rsidR="00251308" w:rsidRPr="002F7638">
        <w:rPr>
          <w:rFonts w:asciiTheme="minorEastAsia" w:eastAsiaTheme="minorEastAsia" w:hAnsiTheme="minorEastAsia" w:hint="eastAsia"/>
          <w:color w:val="000000" w:themeColor="text1"/>
          <w:szCs w:val="24"/>
        </w:rPr>
        <w:t>但根据有关法律法规规定或有权机关要求披露的除外。</w:t>
      </w:r>
      <w:r w:rsidRPr="002F7638">
        <w:rPr>
          <w:rFonts w:asciiTheme="minorEastAsia" w:eastAsiaTheme="minorEastAsia" w:hAnsiTheme="minorEastAsia" w:hint="eastAsia"/>
          <w:color w:val="000000" w:themeColor="text1"/>
          <w:szCs w:val="24"/>
        </w:rPr>
        <w:t>其中，基金管理人应保存基金财产管理业务活动的记录、账册、报表和其他相关资料，基金托管人应保存基金托管业务活动的记录、账册、报表和其他相关资料。</w:t>
      </w:r>
    </w:p>
    <w:p w14:paraId="086FA62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13.2基金管理人签署重大合同文本后，应及时将合同文本正本送达基金托管人处。基金管理人应及时将与本基金账务处理、资金划拨等有关的合同、协议传真给基金托管人。</w:t>
      </w:r>
    </w:p>
    <w:p w14:paraId="09988EF3" w14:textId="42E8CF7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13.3基金管理人或基金托管人变更后，未变更的一方有义务协助接任人接受基金的有关文件。</w:t>
      </w:r>
    </w:p>
    <w:p w14:paraId="786BC67E"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3CB0ABD0"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43" w:name="_Toc296551350"/>
      <w:bookmarkStart w:id="44" w:name="_Toc106036233"/>
      <w:r w:rsidRPr="002F7638">
        <w:rPr>
          <w:rFonts w:asciiTheme="minorEastAsia" w:eastAsiaTheme="minorEastAsia" w:hAnsiTheme="minorEastAsia" w:hint="eastAsia"/>
          <w:bCs/>
          <w:color w:val="000000" w:themeColor="text1"/>
          <w:szCs w:val="24"/>
        </w:rPr>
        <w:t>第十四条 基金管理人和基金托管人的更换</w:t>
      </w:r>
      <w:bookmarkEnd w:id="43"/>
      <w:bookmarkEnd w:id="44"/>
    </w:p>
    <w:p w14:paraId="60BC127E"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14.1基金管理人的更换</w:t>
      </w:r>
    </w:p>
    <w:p w14:paraId="2A1E540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14.1.1基金管理人的更换条件</w:t>
      </w:r>
    </w:p>
    <w:p w14:paraId="688950E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有下列情形之一的，基金管理人职责终止：</w:t>
      </w:r>
    </w:p>
    <w:p w14:paraId="76F08926"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（1）基金管理人被依法取消基金管理资格；</w:t>
      </w:r>
    </w:p>
    <w:p w14:paraId="04CA669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（2）基金管理人依法解散、被依法撤销或者被依法宣告破产；</w:t>
      </w:r>
    </w:p>
    <w:p w14:paraId="63CED5B8"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（3）基金管理人被基金份额持有人大会解任；</w:t>
      </w:r>
    </w:p>
    <w:p w14:paraId="10E9E16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（4）法律法规</w:t>
      </w:r>
      <w:r w:rsidRPr="002F7638">
        <w:rPr>
          <w:rFonts w:asciiTheme="minorEastAsia" w:eastAsiaTheme="minorEastAsia" w:hAnsiTheme="minorEastAsia" w:hint="eastAsia"/>
          <w:bCs/>
          <w:color w:val="000000" w:themeColor="text1"/>
          <w:szCs w:val="24"/>
        </w:rPr>
        <w:t>及中国证监会规定的</w:t>
      </w:r>
      <w:r w:rsidRPr="002F7638">
        <w:rPr>
          <w:rFonts w:asciiTheme="minorEastAsia" w:eastAsiaTheme="minorEastAsia" w:hAnsiTheme="minorEastAsia" w:hint="eastAsia"/>
          <w:color w:val="000000" w:themeColor="text1"/>
          <w:szCs w:val="24"/>
        </w:rPr>
        <w:t>和基金合同规定的其他情形。</w:t>
      </w:r>
    </w:p>
    <w:p w14:paraId="7778823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14.1.2基金管理人的更换程序</w:t>
      </w:r>
    </w:p>
    <w:p w14:paraId="6529078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更换基金管理人必须依照如下程序进行：</w:t>
      </w:r>
    </w:p>
    <w:p w14:paraId="72125D58"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（1）提名：新任基金管理人由基金托管人或由单独或合计持有10%以上（含10%）基金份额的基金份额持有人提名；</w:t>
      </w:r>
    </w:p>
    <w:p w14:paraId="4593E59D" w14:textId="552996D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（2）决议：基金份额持有人大会在基金管理人职责终止后6个月内对被提名的基金管理人形成决议，</w:t>
      </w:r>
      <w:r w:rsidRPr="002F7638">
        <w:rPr>
          <w:rFonts w:asciiTheme="minorEastAsia" w:eastAsiaTheme="minorEastAsia" w:hAnsiTheme="minorEastAsia"/>
          <w:bCs/>
          <w:color w:val="000000" w:themeColor="text1"/>
          <w:szCs w:val="24"/>
        </w:rPr>
        <w:t>该决议需经参加大会的基金份额持有人所持表决权的</w:t>
      </w:r>
      <w:r w:rsidRPr="002F7638">
        <w:rPr>
          <w:rFonts w:asciiTheme="minorEastAsia" w:eastAsiaTheme="minorEastAsia" w:hAnsiTheme="minorEastAsia" w:hint="eastAsia"/>
          <w:bCs/>
          <w:color w:val="000000" w:themeColor="text1"/>
          <w:szCs w:val="24"/>
        </w:rPr>
        <w:t>2/3</w:t>
      </w:r>
      <w:r w:rsidRPr="002F7638">
        <w:rPr>
          <w:rFonts w:asciiTheme="minorEastAsia" w:eastAsiaTheme="minorEastAsia" w:hAnsiTheme="minorEastAsia"/>
          <w:bCs/>
          <w:color w:val="000000" w:themeColor="text1"/>
          <w:szCs w:val="24"/>
        </w:rPr>
        <w:t>以上（含</w:t>
      </w:r>
      <w:r w:rsidRPr="002F7638">
        <w:rPr>
          <w:rFonts w:asciiTheme="minorEastAsia" w:eastAsiaTheme="minorEastAsia" w:hAnsiTheme="minorEastAsia" w:hint="eastAsia"/>
          <w:bCs/>
          <w:color w:val="000000" w:themeColor="text1"/>
          <w:szCs w:val="24"/>
        </w:rPr>
        <w:t>2/3</w:t>
      </w:r>
      <w:r w:rsidRPr="002F7638">
        <w:rPr>
          <w:rFonts w:asciiTheme="minorEastAsia" w:eastAsiaTheme="minorEastAsia" w:hAnsiTheme="minorEastAsia"/>
          <w:bCs/>
          <w:color w:val="000000" w:themeColor="text1"/>
          <w:szCs w:val="24"/>
        </w:rPr>
        <w:t>）表决通过</w:t>
      </w:r>
      <w:r w:rsidRPr="002F7638">
        <w:rPr>
          <w:rFonts w:asciiTheme="minorEastAsia" w:eastAsiaTheme="minorEastAsia" w:hAnsiTheme="minorEastAsia" w:hint="eastAsia"/>
          <w:bCs/>
          <w:color w:val="000000" w:themeColor="text1"/>
          <w:szCs w:val="24"/>
        </w:rPr>
        <w:t>，决议自表决通过之日起生效</w:t>
      </w:r>
      <w:r w:rsidRPr="002F7638">
        <w:rPr>
          <w:rFonts w:asciiTheme="minorEastAsia" w:eastAsiaTheme="minorEastAsia" w:hAnsiTheme="minorEastAsia" w:hint="eastAsia"/>
          <w:color w:val="000000" w:themeColor="text1"/>
          <w:szCs w:val="24"/>
        </w:rPr>
        <w:t>；</w:t>
      </w:r>
    </w:p>
    <w:p w14:paraId="55DCA08F"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（3）临时基金管理人：新任基金管理人产生之前，由中国证监会指定临时基金管理人；</w:t>
      </w:r>
    </w:p>
    <w:p w14:paraId="0C0876B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 xml:space="preserve">（4）备案：基金份额持有人大会更换基金管理人的决议须报中国证监会备案；  </w:t>
      </w:r>
    </w:p>
    <w:p w14:paraId="3BBE8852" w14:textId="42BD08ED" w:rsidR="00B61FF9" w:rsidRPr="002F7638" w:rsidRDefault="001B0A60" w:rsidP="004D4161">
      <w:pPr>
        <w:pStyle w:val="20"/>
        <w:spacing w:before="0" w:after="0" w:line="360" w:lineRule="auto"/>
        <w:ind w:left="0" w:firstLine="200"/>
        <w:rPr>
          <w:rFonts w:asciiTheme="minorEastAsia" w:eastAsiaTheme="minorEastAsia" w:hAnsiTheme="minorEastAsia"/>
          <w:color w:val="000000" w:themeColor="text1"/>
          <w:szCs w:val="24"/>
        </w:rPr>
      </w:pPr>
      <w:r w:rsidRPr="002F7638">
        <w:rPr>
          <w:rFonts w:asciiTheme="minorEastAsia" w:eastAsiaTheme="minorEastAsia" w:hAnsiTheme="minorEastAsia" w:hint="eastAsia"/>
          <w:bCs/>
          <w:color w:val="000000" w:themeColor="text1"/>
          <w:szCs w:val="24"/>
        </w:rPr>
        <w:t xml:space="preserve">  </w:t>
      </w:r>
      <w:r w:rsidRPr="002F7638">
        <w:rPr>
          <w:rFonts w:asciiTheme="minorEastAsia" w:eastAsiaTheme="minorEastAsia" w:hAnsiTheme="minorEastAsia"/>
          <w:bCs/>
          <w:color w:val="000000" w:themeColor="text1"/>
          <w:szCs w:val="24"/>
        </w:rPr>
        <w:t xml:space="preserve">  </w:t>
      </w:r>
      <w:r w:rsidRPr="002F7638">
        <w:rPr>
          <w:rFonts w:asciiTheme="minorEastAsia" w:eastAsiaTheme="minorEastAsia" w:hAnsiTheme="minorEastAsia" w:hint="eastAsia"/>
          <w:color w:val="000000" w:themeColor="text1"/>
          <w:szCs w:val="24"/>
        </w:rPr>
        <w:t>（5）公告：基金管理人更换后，由基金托管人在</w:t>
      </w:r>
      <w:r w:rsidRPr="002F7638">
        <w:rPr>
          <w:rFonts w:asciiTheme="minorEastAsia" w:eastAsiaTheme="minorEastAsia" w:hAnsiTheme="minorEastAsia" w:hint="eastAsia"/>
          <w:bCs/>
          <w:color w:val="000000" w:themeColor="text1"/>
          <w:szCs w:val="24"/>
        </w:rPr>
        <w:t>更换</w:t>
      </w:r>
      <w:r w:rsidRPr="002F7638">
        <w:rPr>
          <w:rFonts w:asciiTheme="minorEastAsia" w:eastAsiaTheme="minorEastAsia" w:hAnsiTheme="minorEastAsia"/>
          <w:bCs/>
          <w:color w:val="000000" w:themeColor="text1"/>
          <w:szCs w:val="24"/>
        </w:rPr>
        <w:t>基金管理人的</w:t>
      </w:r>
      <w:r w:rsidRPr="002F7638">
        <w:rPr>
          <w:rFonts w:asciiTheme="minorEastAsia" w:eastAsiaTheme="minorEastAsia" w:hAnsiTheme="minorEastAsia" w:hint="eastAsia"/>
          <w:bCs/>
          <w:color w:val="000000" w:themeColor="text1"/>
          <w:szCs w:val="24"/>
        </w:rPr>
        <w:t>基金</w:t>
      </w:r>
      <w:r w:rsidRPr="002F7638">
        <w:rPr>
          <w:rFonts w:asciiTheme="minorEastAsia" w:eastAsiaTheme="minorEastAsia" w:hAnsiTheme="minorEastAsia"/>
          <w:bCs/>
          <w:color w:val="000000" w:themeColor="text1"/>
          <w:szCs w:val="24"/>
        </w:rPr>
        <w:t>份额持有人大会</w:t>
      </w:r>
      <w:r w:rsidRPr="002F7638">
        <w:rPr>
          <w:rFonts w:asciiTheme="minorEastAsia" w:eastAsiaTheme="minorEastAsia" w:hAnsiTheme="minorEastAsia" w:hint="eastAsia"/>
          <w:bCs/>
          <w:color w:val="000000" w:themeColor="text1"/>
          <w:szCs w:val="24"/>
        </w:rPr>
        <w:t>决议生效后</w:t>
      </w:r>
      <w:r w:rsidR="00FF594B" w:rsidRPr="002F7638">
        <w:rPr>
          <w:rFonts w:asciiTheme="minorEastAsia" w:eastAsiaTheme="minorEastAsia" w:hAnsiTheme="minorEastAsia" w:hint="eastAsia"/>
          <w:bCs/>
          <w:color w:val="000000" w:themeColor="text1"/>
          <w:szCs w:val="24"/>
        </w:rPr>
        <w:t>2日内</w:t>
      </w:r>
      <w:r w:rsidRPr="002F7638">
        <w:rPr>
          <w:rFonts w:asciiTheme="minorEastAsia" w:eastAsiaTheme="minorEastAsia" w:hAnsiTheme="minorEastAsia"/>
          <w:bCs/>
          <w:color w:val="000000" w:themeColor="text1"/>
          <w:szCs w:val="24"/>
        </w:rPr>
        <w:t>在</w:t>
      </w:r>
      <w:r w:rsidR="009E5ACC" w:rsidRPr="002F7638">
        <w:rPr>
          <w:rFonts w:asciiTheme="minorEastAsia" w:eastAsiaTheme="minorEastAsia" w:hAnsiTheme="minorEastAsia" w:hint="eastAsia"/>
          <w:bCs/>
          <w:color w:val="000000" w:themeColor="text1"/>
          <w:szCs w:val="24"/>
        </w:rPr>
        <w:t>规定</w:t>
      </w:r>
      <w:r w:rsidRPr="002F7638">
        <w:rPr>
          <w:rFonts w:asciiTheme="minorEastAsia" w:eastAsiaTheme="minorEastAsia" w:hAnsiTheme="minorEastAsia" w:hint="eastAsia"/>
          <w:bCs/>
          <w:color w:val="000000" w:themeColor="text1"/>
          <w:szCs w:val="24"/>
        </w:rPr>
        <w:t>媒介</w:t>
      </w:r>
      <w:r w:rsidRPr="002F7638">
        <w:rPr>
          <w:rFonts w:asciiTheme="minorEastAsia" w:eastAsiaTheme="minorEastAsia" w:hAnsiTheme="minorEastAsia"/>
          <w:bCs/>
          <w:color w:val="000000" w:themeColor="text1"/>
          <w:szCs w:val="24"/>
        </w:rPr>
        <w:t>公告</w:t>
      </w:r>
      <w:r w:rsidRPr="002F7638">
        <w:rPr>
          <w:rFonts w:asciiTheme="minorEastAsia" w:eastAsiaTheme="minorEastAsia" w:hAnsiTheme="minorEastAsia" w:hint="eastAsia"/>
          <w:color w:val="000000" w:themeColor="text1"/>
          <w:szCs w:val="24"/>
        </w:rPr>
        <w:t>；</w:t>
      </w:r>
    </w:p>
    <w:p w14:paraId="17807CB8" w14:textId="03B44AA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6</w:t>
      </w:r>
      <w:r w:rsidRPr="002F7638">
        <w:rPr>
          <w:rFonts w:asciiTheme="minorEastAsia" w:eastAsiaTheme="minorEastAsia" w:hAnsiTheme="minorEastAsia" w:hint="eastAsia"/>
          <w:color w:val="000000" w:themeColor="text1"/>
          <w:szCs w:val="24"/>
        </w:rPr>
        <w:t>）交接：基金管理人职责终止的，</w:t>
      </w:r>
      <w:r w:rsidRPr="002F7638">
        <w:rPr>
          <w:rFonts w:asciiTheme="minorEastAsia" w:eastAsiaTheme="minorEastAsia" w:hAnsiTheme="minorEastAsia"/>
          <w:bCs/>
          <w:color w:val="000000" w:themeColor="text1"/>
          <w:szCs w:val="24"/>
        </w:rPr>
        <w:t>基金管理人</w:t>
      </w:r>
      <w:r w:rsidRPr="002F7638">
        <w:rPr>
          <w:rFonts w:asciiTheme="minorEastAsia" w:eastAsiaTheme="minorEastAsia" w:hAnsiTheme="minorEastAsia" w:hint="eastAsia"/>
          <w:color w:val="000000" w:themeColor="text1"/>
          <w:szCs w:val="24"/>
        </w:rPr>
        <w:t>应妥善保管基金管理业务资料，及时</w:t>
      </w:r>
      <w:r w:rsidRPr="002F7638">
        <w:rPr>
          <w:rFonts w:asciiTheme="minorEastAsia" w:eastAsiaTheme="minorEastAsia" w:hAnsiTheme="minorEastAsia"/>
          <w:bCs/>
          <w:color w:val="000000" w:themeColor="text1"/>
          <w:szCs w:val="24"/>
        </w:rPr>
        <w:t>向临时基金管理人或新任基金管理人</w:t>
      </w:r>
      <w:r w:rsidRPr="002F7638">
        <w:rPr>
          <w:rFonts w:asciiTheme="minorEastAsia" w:eastAsiaTheme="minorEastAsia" w:hAnsiTheme="minorEastAsia" w:hint="eastAsia"/>
          <w:color w:val="000000" w:themeColor="text1"/>
          <w:szCs w:val="24"/>
        </w:rPr>
        <w:t>办理基金管理业务的移交手续，临时基金管理人或新任基金管理人应及时接收，临时基金管理人或新任基金管理人应与基金托管人核对基金资产总值</w:t>
      </w:r>
      <w:r w:rsidRPr="002F7638">
        <w:rPr>
          <w:rFonts w:asciiTheme="minorEastAsia" w:eastAsiaTheme="minorEastAsia" w:hAnsiTheme="minorEastAsia" w:hint="eastAsia"/>
          <w:bCs/>
          <w:color w:val="000000" w:themeColor="text1"/>
          <w:szCs w:val="24"/>
        </w:rPr>
        <w:t>和</w:t>
      </w:r>
      <w:r w:rsidR="00FF594B" w:rsidRPr="002F7638">
        <w:rPr>
          <w:rFonts w:asciiTheme="minorEastAsia" w:eastAsiaTheme="minorEastAsia" w:hAnsiTheme="minorEastAsia" w:hint="eastAsia"/>
          <w:bCs/>
          <w:color w:val="000000" w:themeColor="text1"/>
          <w:szCs w:val="24"/>
        </w:rPr>
        <w:t>基金资产</w:t>
      </w:r>
      <w:r w:rsidRPr="002F7638">
        <w:rPr>
          <w:rFonts w:asciiTheme="minorEastAsia" w:eastAsiaTheme="minorEastAsia" w:hAnsiTheme="minorEastAsia"/>
          <w:bCs/>
          <w:color w:val="000000" w:themeColor="text1"/>
          <w:szCs w:val="24"/>
        </w:rPr>
        <w:t>净值</w:t>
      </w:r>
      <w:r w:rsidRPr="002F7638">
        <w:rPr>
          <w:rFonts w:asciiTheme="minorEastAsia" w:eastAsiaTheme="minorEastAsia" w:hAnsiTheme="minorEastAsia" w:hint="eastAsia"/>
          <w:color w:val="000000" w:themeColor="text1"/>
          <w:szCs w:val="24"/>
        </w:rPr>
        <w:t>；</w:t>
      </w:r>
    </w:p>
    <w:p w14:paraId="373D6AE6" w14:textId="18BE2486"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7</w:t>
      </w:r>
      <w:r w:rsidRPr="002F7638">
        <w:rPr>
          <w:rFonts w:asciiTheme="minorEastAsia" w:eastAsiaTheme="minorEastAsia" w:hAnsiTheme="minorEastAsia" w:hint="eastAsia"/>
          <w:color w:val="000000" w:themeColor="text1"/>
          <w:szCs w:val="24"/>
        </w:rPr>
        <w:t>）审计：基金管理人职责终止的，应当按照法律法规规定聘请</w:t>
      </w:r>
      <w:r w:rsidR="009E5ACC" w:rsidRPr="002F7638">
        <w:rPr>
          <w:rFonts w:asciiTheme="minorEastAsia" w:eastAsiaTheme="minorEastAsia" w:hAnsiTheme="minorEastAsia" w:hint="eastAsia"/>
          <w:bCs/>
          <w:color w:val="000000" w:themeColor="text1"/>
          <w:szCs w:val="24"/>
        </w:rPr>
        <w:t>符合《证券法》规定的</w:t>
      </w:r>
      <w:r w:rsidRPr="002F7638">
        <w:rPr>
          <w:rFonts w:asciiTheme="minorEastAsia" w:eastAsiaTheme="minorEastAsia" w:hAnsiTheme="minorEastAsia" w:hint="eastAsia"/>
          <w:color w:val="000000" w:themeColor="text1"/>
          <w:szCs w:val="24"/>
        </w:rPr>
        <w:t>会计师事务所对基金财产进行审计，并将审计结果予以公告，同时报中国证监会备案，审计费</w:t>
      </w:r>
      <w:r w:rsidR="00FF594B" w:rsidRPr="002F7638">
        <w:rPr>
          <w:rFonts w:asciiTheme="minorEastAsia" w:eastAsiaTheme="minorEastAsia" w:hAnsiTheme="minorEastAsia" w:hint="eastAsia"/>
          <w:color w:val="000000" w:themeColor="text1"/>
          <w:szCs w:val="24"/>
        </w:rPr>
        <w:t>用从</w:t>
      </w:r>
      <w:r w:rsidRPr="002F7638">
        <w:rPr>
          <w:rFonts w:asciiTheme="minorEastAsia" w:eastAsiaTheme="minorEastAsia" w:hAnsiTheme="minorEastAsia" w:hint="eastAsia"/>
          <w:color w:val="000000" w:themeColor="text1"/>
          <w:szCs w:val="24"/>
        </w:rPr>
        <w:t>基金财产</w:t>
      </w:r>
      <w:r w:rsidR="00FF594B" w:rsidRPr="002F7638">
        <w:rPr>
          <w:rFonts w:asciiTheme="minorEastAsia" w:eastAsiaTheme="minorEastAsia" w:hAnsiTheme="minorEastAsia" w:hint="eastAsia"/>
          <w:color w:val="000000" w:themeColor="text1"/>
          <w:szCs w:val="24"/>
        </w:rPr>
        <w:t>中列支</w:t>
      </w:r>
      <w:r w:rsidRPr="002F7638">
        <w:rPr>
          <w:rFonts w:asciiTheme="minorEastAsia" w:eastAsiaTheme="minorEastAsia" w:hAnsiTheme="minorEastAsia" w:hint="eastAsia"/>
          <w:color w:val="000000" w:themeColor="text1"/>
          <w:szCs w:val="24"/>
        </w:rPr>
        <w:t>；</w:t>
      </w:r>
    </w:p>
    <w:p w14:paraId="4A3ABB0B" w14:textId="26A0B66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8</w:t>
      </w:r>
      <w:r w:rsidRPr="002F7638">
        <w:rPr>
          <w:rFonts w:asciiTheme="minorEastAsia" w:eastAsiaTheme="minorEastAsia" w:hAnsiTheme="minorEastAsia" w:hint="eastAsia"/>
          <w:color w:val="000000" w:themeColor="text1"/>
          <w:szCs w:val="24"/>
        </w:rPr>
        <w:t>）基金名称变更：基金管理人更换后，如果原任或新任基金管理人要求，应按其要求替换或删除基金名称中与原</w:t>
      </w:r>
      <w:r w:rsidR="009E5ACC" w:rsidRPr="002F7638">
        <w:rPr>
          <w:rFonts w:asciiTheme="minorEastAsia" w:eastAsiaTheme="minorEastAsia" w:hAnsiTheme="minorEastAsia" w:hint="eastAsia"/>
          <w:color w:val="000000" w:themeColor="text1"/>
          <w:szCs w:val="24"/>
        </w:rPr>
        <w:t>任</w:t>
      </w:r>
      <w:r w:rsidRPr="002F7638">
        <w:rPr>
          <w:rFonts w:asciiTheme="minorEastAsia" w:eastAsiaTheme="minorEastAsia" w:hAnsiTheme="minorEastAsia" w:hint="eastAsia"/>
          <w:color w:val="000000" w:themeColor="text1"/>
          <w:szCs w:val="24"/>
        </w:rPr>
        <w:t>基金管理人有关的名称字样。</w:t>
      </w:r>
    </w:p>
    <w:p w14:paraId="4A26656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14.2基金托管人的更换</w:t>
      </w:r>
    </w:p>
    <w:p w14:paraId="3E0CA9B6" w14:textId="7A2C7EC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14.2.1基金托管人的更换条件</w:t>
      </w:r>
    </w:p>
    <w:p w14:paraId="06D772AD"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有下列情形之一的，基金托管人职责终止：</w:t>
      </w:r>
    </w:p>
    <w:p w14:paraId="12571C3C"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（1）基金托管人被依法取消基金托管资格；</w:t>
      </w:r>
    </w:p>
    <w:p w14:paraId="32E2E4E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（2）基金托管人依法解散、被依法撤销或者被依法宣布破产；</w:t>
      </w:r>
    </w:p>
    <w:p w14:paraId="4574CAE9"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（3）基金托管人被基金份额持有人大会解任；</w:t>
      </w:r>
    </w:p>
    <w:p w14:paraId="2C9927AF"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（4）法律法规</w:t>
      </w:r>
      <w:r w:rsidRPr="002F7638">
        <w:rPr>
          <w:rFonts w:asciiTheme="minorEastAsia" w:eastAsiaTheme="minorEastAsia" w:hAnsiTheme="minorEastAsia" w:hint="eastAsia"/>
          <w:bCs/>
          <w:color w:val="000000" w:themeColor="text1"/>
          <w:szCs w:val="24"/>
        </w:rPr>
        <w:t>及中国证监会规定的</w:t>
      </w:r>
      <w:r w:rsidRPr="002F7638">
        <w:rPr>
          <w:rFonts w:asciiTheme="minorEastAsia" w:eastAsiaTheme="minorEastAsia" w:hAnsiTheme="minorEastAsia" w:hint="eastAsia"/>
          <w:color w:val="000000" w:themeColor="text1"/>
          <w:szCs w:val="24"/>
        </w:rPr>
        <w:t>和基金合同规定的其他情形。</w:t>
      </w:r>
    </w:p>
    <w:p w14:paraId="0A9432A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14.2.2基金托管人的更换程序</w:t>
      </w:r>
    </w:p>
    <w:p w14:paraId="7267EE7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（1）提名：新任基金托管人由基金管理人或由单独或合计持有10%以上（含10%）基金份额的基金份额持有人提名；</w:t>
      </w:r>
    </w:p>
    <w:p w14:paraId="1834DF45" w14:textId="13621B8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（2）决议：基金份额持有人大会在基金托管人职责终止后6个月内对被提名的基金托管人形成决议，</w:t>
      </w:r>
      <w:r w:rsidRPr="002F7638">
        <w:rPr>
          <w:rFonts w:asciiTheme="minorEastAsia" w:eastAsiaTheme="minorEastAsia" w:hAnsiTheme="minorEastAsia"/>
          <w:color w:val="000000" w:themeColor="text1"/>
          <w:szCs w:val="24"/>
        </w:rPr>
        <w:t>该决议需经参加大会的基金份额持有人所持表决权的</w:t>
      </w:r>
      <w:r w:rsidRPr="002F7638">
        <w:rPr>
          <w:rFonts w:asciiTheme="minorEastAsia" w:eastAsiaTheme="minorEastAsia" w:hAnsiTheme="minorEastAsia" w:hint="eastAsia"/>
          <w:color w:val="000000" w:themeColor="text1"/>
          <w:szCs w:val="24"/>
        </w:rPr>
        <w:t>2/3</w:t>
      </w:r>
      <w:r w:rsidRPr="002F7638">
        <w:rPr>
          <w:rFonts w:asciiTheme="minorEastAsia" w:eastAsiaTheme="minorEastAsia" w:hAnsiTheme="minorEastAsia"/>
          <w:color w:val="000000" w:themeColor="text1"/>
          <w:szCs w:val="24"/>
        </w:rPr>
        <w:t>以上（含</w:t>
      </w:r>
      <w:r w:rsidRPr="002F7638">
        <w:rPr>
          <w:rFonts w:asciiTheme="minorEastAsia" w:eastAsiaTheme="minorEastAsia" w:hAnsiTheme="minorEastAsia" w:hint="eastAsia"/>
          <w:color w:val="000000" w:themeColor="text1"/>
          <w:szCs w:val="24"/>
        </w:rPr>
        <w:t>2/3</w:t>
      </w:r>
      <w:r w:rsidRPr="002F7638">
        <w:rPr>
          <w:rFonts w:asciiTheme="minorEastAsia" w:eastAsiaTheme="minorEastAsia" w:hAnsiTheme="minorEastAsia"/>
          <w:color w:val="000000" w:themeColor="text1"/>
          <w:szCs w:val="24"/>
        </w:rPr>
        <w:t>）表决通过</w:t>
      </w:r>
      <w:r w:rsidRPr="002F7638">
        <w:rPr>
          <w:rFonts w:asciiTheme="minorEastAsia" w:eastAsiaTheme="minorEastAsia" w:hAnsiTheme="minorEastAsia" w:hint="eastAsia"/>
          <w:color w:val="000000" w:themeColor="text1"/>
          <w:szCs w:val="24"/>
        </w:rPr>
        <w:t>，决议自表决通过之日起生效；</w:t>
      </w:r>
    </w:p>
    <w:p w14:paraId="3F6613D6"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w:t>
      </w:r>
      <w:r w:rsidRPr="002F7638">
        <w:rPr>
          <w:rFonts w:asciiTheme="minorEastAsia" w:eastAsiaTheme="minorEastAsia" w:hAnsiTheme="minorEastAsia"/>
          <w:color w:val="000000" w:themeColor="text1"/>
          <w:szCs w:val="24"/>
        </w:rPr>
        <w:t>临时基金托管人：新任基金托管人产生之前，由中国证监会指定临时基金托管人；</w:t>
      </w:r>
    </w:p>
    <w:p w14:paraId="4A13D44E"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w:t>
      </w:r>
      <w:r w:rsidRPr="002F7638">
        <w:rPr>
          <w:rFonts w:asciiTheme="minorEastAsia" w:eastAsiaTheme="minorEastAsia" w:hAnsiTheme="minorEastAsia" w:hint="eastAsia"/>
          <w:bCs/>
          <w:color w:val="000000" w:themeColor="text1"/>
          <w:szCs w:val="24"/>
        </w:rPr>
        <w:t>备案</w:t>
      </w:r>
      <w:r w:rsidRPr="002F7638">
        <w:rPr>
          <w:rFonts w:asciiTheme="minorEastAsia" w:eastAsiaTheme="minorEastAsia" w:hAnsiTheme="minorEastAsia"/>
          <w:bCs/>
          <w:color w:val="000000" w:themeColor="text1"/>
          <w:szCs w:val="24"/>
        </w:rPr>
        <w:t>：</w:t>
      </w:r>
      <w:r w:rsidRPr="002F7638">
        <w:rPr>
          <w:rFonts w:asciiTheme="minorEastAsia" w:eastAsiaTheme="minorEastAsia" w:hAnsiTheme="minorEastAsia" w:hint="eastAsia"/>
          <w:bCs/>
          <w:color w:val="000000" w:themeColor="text1"/>
          <w:szCs w:val="24"/>
        </w:rPr>
        <w:t xml:space="preserve">基金份额持有人大会更换基金托管人的决议须报中国证监会备案；  </w:t>
      </w:r>
      <w:r w:rsidRPr="002F7638">
        <w:rPr>
          <w:rFonts w:asciiTheme="minorEastAsia" w:eastAsiaTheme="minorEastAsia" w:hAnsiTheme="minorEastAsia"/>
          <w:bCs/>
          <w:color w:val="000000" w:themeColor="text1"/>
          <w:szCs w:val="24"/>
        </w:rPr>
        <w:t xml:space="preserve"> </w:t>
      </w:r>
    </w:p>
    <w:p w14:paraId="75C48CD3" w14:textId="518BE64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（5）公告：基金托管人更换后，由基金管理人在</w:t>
      </w:r>
      <w:r w:rsidRPr="002F7638">
        <w:rPr>
          <w:rFonts w:asciiTheme="minorEastAsia" w:eastAsiaTheme="minorEastAsia" w:hAnsiTheme="minorEastAsia" w:hint="eastAsia"/>
          <w:bCs/>
          <w:color w:val="000000" w:themeColor="text1"/>
          <w:szCs w:val="24"/>
        </w:rPr>
        <w:t>更换</w:t>
      </w:r>
      <w:r w:rsidRPr="002F7638">
        <w:rPr>
          <w:rFonts w:asciiTheme="minorEastAsia" w:eastAsiaTheme="minorEastAsia" w:hAnsiTheme="minorEastAsia"/>
          <w:bCs/>
          <w:color w:val="000000" w:themeColor="text1"/>
          <w:szCs w:val="24"/>
        </w:rPr>
        <w:t>基金托管人的基金</w:t>
      </w:r>
      <w:r w:rsidRPr="002F7638">
        <w:rPr>
          <w:rFonts w:asciiTheme="minorEastAsia" w:eastAsiaTheme="minorEastAsia" w:hAnsiTheme="minorEastAsia" w:hint="eastAsia"/>
          <w:bCs/>
          <w:color w:val="000000" w:themeColor="text1"/>
          <w:szCs w:val="24"/>
        </w:rPr>
        <w:t>份额</w:t>
      </w:r>
      <w:r w:rsidRPr="002F7638">
        <w:rPr>
          <w:rFonts w:asciiTheme="minorEastAsia" w:eastAsiaTheme="minorEastAsia" w:hAnsiTheme="minorEastAsia"/>
          <w:bCs/>
          <w:color w:val="000000" w:themeColor="text1"/>
          <w:szCs w:val="24"/>
        </w:rPr>
        <w:t>持有人大会</w:t>
      </w:r>
      <w:r w:rsidRPr="002F7638">
        <w:rPr>
          <w:rFonts w:asciiTheme="minorEastAsia" w:eastAsiaTheme="minorEastAsia" w:hAnsiTheme="minorEastAsia" w:hint="eastAsia"/>
          <w:bCs/>
          <w:color w:val="000000" w:themeColor="text1"/>
          <w:szCs w:val="24"/>
        </w:rPr>
        <w:t>决议生效</w:t>
      </w:r>
      <w:r w:rsidRPr="002F7638">
        <w:rPr>
          <w:rFonts w:asciiTheme="minorEastAsia" w:eastAsiaTheme="minorEastAsia" w:hAnsiTheme="minorEastAsia"/>
          <w:bCs/>
          <w:color w:val="000000" w:themeColor="text1"/>
          <w:szCs w:val="24"/>
        </w:rPr>
        <w:t>后</w:t>
      </w:r>
      <w:r w:rsidR="00F5562F" w:rsidRPr="002F7638">
        <w:rPr>
          <w:rFonts w:asciiTheme="minorEastAsia" w:eastAsiaTheme="minorEastAsia" w:hAnsiTheme="minorEastAsia" w:hint="eastAsia"/>
          <w:bCs/>
          <w:color w:val="000000" w:themeColor="text1"/>
          <w:szCs w:val="24"/>
        </w:rPr>
        <w:t>2日内</w:t>
      </w:r>
      <w:r w:rsidRPr="002F7638">
        <w:rPr>
          <w:rFonts w:asciiTheme="minorEastAsia" w:eastAsiaTheme="minorEastAsia" w:hAnsiTheme="minorEastAsia"/>
          <w:bCs/>
          <w:color w:val="000000" w:themeColor="text1"/>
          <w:szCs w:val="24"/>
        </w:rPr>
        <w:t>在</w:t>
      </w:r>
      <w:r w:rsidR="009E5ACC" w:rsidRPr="002F7638">
        <w:rPr>
          <w:rFonts w:asciiTheme="minorEastAsia" w:eastAsiaTheme="minorEastAsia" w:hAnsiTheme="minorEastAsia" w:hint="eastAsia"/>
          <w:bCs/>
          <w:color w:val="000000" w:themeColor="text1"/>
          <w:szCs w:val="24"/>
        </w:rPr>
        <w:t>规定</w:t>
      </w:r>
      <w:r w:rsidRPr="002F7638">
        <w:rPr>
          <w:rFonts w:asciiTheme="minorEastAsia" w:eastAsiaTheme="minorEastAsia" w:hAnsiTheme="minorEastAsia" w:hint="eastAsia"/>
          <w:bCs/>
          <w:color w:val="000000" w:themeColor="text1"/>
          <w:szCs w:val="24"/>
        </w:rPr>
        <w:t>媒介</w:t>
      </w:r>
      <w:r w:rsidRPr="002F7638">
        <w:rPr>
          <w:rFonts w:asciiTheme="minorEastAsia" w:eastAsiaTheme="minorEastAsia" w:hAnsiTheme="minorEastAsia"/>
          <w:bCs/>
          <w:color w:val="000000" w:themeColor="text1"/>
          <w:szCs w:val="24"/>
        </w:rPr>
        <w:t>公告</w:t>
      </w:r>
      <w:r w:rsidRPr="002F7638">
        <w:rPr>
          <w:rFonts w:asciiTheme="minorEastAsia" w:eastAsiaTheme="minorEastAsia" w:hAnsiTheme="minorEastAsia" w:hint="eastAsia"/>
          <w:color w:val="000000" w:themeColor="text1"/>
          <w:szCs w:val="24"/>
        </w:rPr>
        <w:t>；</w:t>
      </w:r>
    </w:p>
    <w:p w14:paraId="105B685A" w14:textId="75CA107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（6）交接：基金托管人职责终止的，应当妥善保管基金财产和基金托管业务资料，及时办理基金财产和基金托管业务的移交手续，</w:t>
      </w:r>
      <w:r w:rsidR="00F5562F" w:rsidRPr="002F7638">
        <w:rPr>
          <w:rFonts w:asciiTheme="minorEastAsia" w:eastAsiaTheme="minorEastAsia" w:hAnsiTheme="minorEastAsia"/>
          <w:bCs/>
          <w:color w:val="000000" w:themeColor="text1"/>
          <w:szCs w:val="24"/>
        </w:rPr>
        <w:t>新任基金托管人或者</w:t>
      </w:r>
      <w:r w:rsidRPr="002F7638">
        <w:rPr>
          <w:rFonts w:asciiTheme="minorEastAsia" w:eastAsiaTheme="minorEastAsia" w:hAnsiTheme="minorEastAsia" w:hint="eastAsia"/>
          <w:color w:val="000000" w:themeColor="text1"/>
          <w:szCs w:val="24"/>
        </w:rPr>
        <w:t>临时基金托管人应当及时接收</w:t>
      </w:r>
      <w:r w:rsidR="00F5562F" w:rsidRPr="002F7638">
        <w:rPr>
          <w:rFonts w:asciiTheme="minorEastAsia" w:eastAsiaTheme="minorEastAsia" w:hAnsiTheme="minorEastAsia" w:hint="eastAsia"/>
          <w:color w:val="000000" w:themeColor="text1"/>
          <w:szCs w:val="24"/>
        </w:rPr>
        <w:t>。</w:t>
      </w:r>
      <w:r w:rsidR="00F5562F" w:rsidRPr="002F7638">
        <w:rPr>
          <w:rFonts w:asciiTheme="minorEastAsia" w:eastAsiaTheme="minorEastAsia" w:hAnsiTheme="minorEastAsia"/>
          <w:bCs/>
          <w:color w:val="000000" w:themeColor="text1"/>
          <w:szCs w:val="24"/>
        </w:rPr>
        <w:t>新任基金托管人或</w:t>
      </w:r>
      <w:r w:rsidRPr="002F7638">
        <w:rPr>
          <w:rFonts w:asciiTheme="minorEastAsia" w:eastAsiaTheme="minorEastAsia" w:hAnsiTheme="minorEastAsia" w:hint="eastAsia"/>
          <w:color w:val="000000" w:themeColor="text1"/>
          <w:szCs w:val="24"/>
        </w:rPr>
        <w:t>临时基金托管人与基金管理人核对基金资产总值</w:t>
      </w:r>
      <w:r w:rsidRPr="002F7638">
        <w:rPr>
          <w:rFonts w:asciiTheme="minorEastAsia" w:eastAsiaTheme="minorEastAsia" w:hAnsiTheme="minorEastAsia" w:hint="eastAsia"/>
          <w:bCs/>
          <w:color w:val="000000" w:themeColor="text1"/>
          <w:szCs w:val="24"/>
        </w:rPr>
        <w:t>和</w:t>
      </w:r>
      <w:r w:rsidR="00F5562F" w:rsidRPr="002F7638">
        <w:rPr>
          <w:rFonts w:asciiTheme="minorEastAsia" w:eastAsiaTheme="minorEastAsia" w:hAnsiTheme="minorEastAsia" w:hint="eastAsia"/>
          <w:bCs/>
          <w:color w:val="000000" w:themeColor="text1"/>
          <w:szCs w:val="24"/>
        </w:rPr>
        <w:t>基金资产</w:t>
      </w:r>
      <w:r w:rsidRPr="002F7638">
        <w:rPr>
          <w:rFonts w:asciiTheme="minorEastAsia" w:eastAsiaTheme="minorEastAsia" w:hAnsiTheme="minorEastAsia"/>
          <w:bCs/>
          <w:color w:val="000000" w:themeColor="text1"/>
          <w:szCs w:val="24"/>
        </w:rPr>
        <w:t>净值</w:t>
      </w:r>
      <w:r w:rsidRPr="002F7638">
        <w:rPr>
          <w:rFonts w:asciiTheme="minorEastAsia" w:eastAsiaTheme="minorEastAsia" w:hAnsiTheme="minorEastAsia" w:hint="eastAsia"/>
          <w:color w:val="000000" w:themeColor="text1"/>
          <w:szCs w:val="24"/>
        </w:rPr>
        <w:t>；</w:t>
      </w:r>
    </w:p>
    <w:p w14:paraId="1DBEF52D" w14:textId="0AA16E69"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（7）审计：基金托管人职责终止的，应当按照法律法规规定聘请</w:t>
      </w:r>
      <w:r w:rsidR="009E5ACC" w:rsidRPr="002F7638">
        <w:rPr>
          <w:rFonts w:asciiTheme="minorEastAsia" w:eastAsiaTheme="minorEastAsia" w:hAnsiTheme="minorEastAsia" w:hint="eastAsia"/>
          <w:bCs/>
          <w:color w:val="000000" w:themeColor="text1"/>
          <w:szCs w:val="24"/>
        </w:rPr>
        <w:t>符合《证券法》规定的</w:t>
      </w:r>
      <w:r w:rsidRPr="002F7638">
        <w:rPr>
          <w:rFonts w:asciiTheme="minorEastAsia" w:eastAsiaTheme="minorEastAsia" w:hAnsiTheme="minorEastAsia" w:hint="eastAsia"/>
          <w:color w:val="000000" w:themeColor="text1"/>
          <w:szCs w:val="24"/>
        </w:rPr>
        <w:t>会计师事务所对基金财产进行审计，并将审计结果予以公告，同时报中国证监会备案。审计费</w:t>
      </w:r>
      <w:r w:rsidR="00F5562F" w:rsidRPr="002F7638">
        <w:rPr>
          <w:rFonts w:asciiTheme="minorEastAsia" w:eastAsiaTheme="minorEastAsia" w:hAnsiTheme="minorEastAsia" w:hint="eastAsia"/>
          <w:color w:val="000000" w:themeColor="text1"/>
          <w:szCs w:val="24"/>
        </w:rPr>
        <w:t>用由</w:t>
      </w:r>
      <w:r w:rsidRPr="002F7638">
        <w:rPr>
          <w:rFonts w:asciiTheme="minorEastAsia" w:eastAsiaTheme="minorEastAsia" w:hAnsiTheme="minorEastAsia" w:hint="eastAsia"/>
          <w:color w:val="000000" w:themeColor="text1"/>
          <w:szCs w:val="24"/>
        </w:rPr>
        <w:t>基金财产</w:t>
      </w:r>
      <w:r w:rsidR="00F5562F" w:rsidRPr="002F7638">
        <w:rPr>
          <w:rFonts w:asciiTheme="minorEastAsia" w:eastAsiaTheme="minorEastAsia" w:hAnsiTheme="minorEastAsia" w:hint="eastAsia"/>
          <w:color w:val="000000" w:themeColor="text1"/>
          <w:szCs w:val="24"/>
        </w:rPr>
        <w:t>中列支</w:t>
      </w:r>
      <w:r w:rsidRPr="002F7638">
        <w:rPr>
          <w:rFonts w:asciiTheme="minorEastAsia" w:eastAsiaTheme="minorEastAsia" w:hAnsiTheme="minorEastAsia" w:hint="eastAsia"/>
          <w:color w:val="000000" w:themeColor="text1"/>
          <w:szCs w:val="24"/>
        </w:rPr>
        <w:t>。</w:t>
      </w:r>
    </w:p>
    <w:p w14:paraId="41D086D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14.3基金管理人与基金托管人同时更换</w:t>
      </w:r>
    </w:p>
    <w:p w14:paraId="77D157CB" w14:textId="6E155D00" w:rsidR="00B61FF9" w:rsidRPr="002F7638" w:rsidRDefault="0040044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w:t>
      </w:r>
      <w:r w:rsidR="001B0A60" w:rsidRPr="002F7638">
        <w:rPr>
          <w:rFonts w:asciiTheme="minorEastAsia" w:eastAsiaTheme="minorEastAsia" w:hAnsiTheme="minorEastAsia" w:hint="eastAsia"/>
          <w:color w:val="000000" w:themeColor="text1"/>
          <w:szCs w:val="24"/>
        </w:rPr>
        <w:t>提名：如果基金管理人和基金托管人同时更换，由单独或合计持有基金总份额10%以上</w:t>
      </w:r>
      <w:r w:rsidR="001B0A60" w:rsidRPr="002F7638">
        <w:rPr>
          <w:rFonts w:asciiTheme="minorEastAsia" w:eastAsiaTheme="minorEastAsia" w:hAnsiTheme="minorEastAsia"/>
          <w:bCs/>
          <w:color w:val="000000" w:themeColor="text1"/>
          <w:szCs w:val="24"/>
        </w:rPr>
        <w:t>（含</w:t>
      </w:r>
      <w:r w:rsidR="001B0A60" w:rsidRPr="002F7638">
        <w:rPr>
          <w:rFonts w:asciiTheme="minorEastAsia" w:eastAsiaTheme="minorEastAsia" w:hAnsiTheme="minorEastAsia" w:hint="eastAsia"/>
          <w:bCs/>
          <w:color w:val="000000" w:themeColor="text1"/>
          <w:szCs w:val="24"/>
        </w:rPr>
        <w:t>10%</w:t>
      </w:r>
      <w:r w:rsidR="001B0A60" w:rsidRPr="002F7638">
        <w:rPr>
          <w:rFonts w:asciiTheme="minorEastAsia" w:eastAsiaTheme="minorEastAsia" w:hAnsiTheme="minorEastAsia"/>
          <w:bCs/>
          <w:color w:val="000000" w:themeColor="text1"/>
          <w:szCs w:val="24"/>
        </w:rPr>
        <w:t>）</w:t>
      </w:r>
      <w:r w:rsidR="001B0A60" w:rsidRPr="002F7638">
        <w:rPr>
          <w:rFonts w:asciiTheme="minorEastAsia" w:eastAsiaTheme="minorEastAsia" w:hAnsiTheme="minorEastAsia" w:hint="eastAsia"/>
          <w:color w:val="000000" w:themeColor="text1"/>
          <w:szCs w:val="24"/>
        </w:rPr>
        <w:t>的基金份额持有人提名新的基金管理人和基金托管人。</w:t>
      </w:r>
    </w:p>
    <w:p w14:paraId="3521EC5A" w14:textId="449DC54E" w:rsidR="00B61FF9" w:rsidRPr="002F7638" w:rsidRDefault="0040044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w:t>
      </w:r>
      <w:r w:rsidR="001B0A60" w:rsidRPr="002F7638">
        <w:rPr>
          <w:rFonts w:asciiTheme="minorEastAsia" w:eastAsiaTheme="minorEastAsia" w:hAnsiTheme="minorEastAsia" w:hint="eastAsia"/>
          <w:color w:val="000000" w:themeColor="text1"/>
          <w:szCs w:val="24"/>
        </w:rPr>
        <w:t>基金管理人和基金托管人的更换分别按上述程序进行。</w:t>
      </w:r>
    </w:p>
    <w:p w14:paraId="08ED22FB" w14:textId="131DBD82" w:rsidR="006E1C21" w:rsidRPr="002F7638" w:rsidRDefault="0040044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w:t>
      </w:r>
      <w:r w:rsidR="006E1C21" w:rsidRPr="002F7638">
        <w:rPr>
          <w:rFonts w:asciiTheme="minorEastAsia" w:eastAsiaTheme="minorEastAsia" w:hAnsiTheme="minorEastAsia" w:hint="eastAsia"/>
          <w:color w:val="000000" w:themeColor="text1"/>
          <w:szCs w:val="24"/>
        </w:rPr>
        <w:t>公告：新任</w:t>
      </w:r>
      <w:r w:rsidR="009B785E" w:rsidRPr="002F7638">
        <w:rPr>
          <w:rFonts w:hAnsi="宋体" w:hint="eastAsia"/>
          <w:bCs/>
          <w:color w:val="000000" w:themeColor="text1"/>
          <w:szCs w:val="21"/>
        </w:rPr>
        <w:t>或临时</w:t>
      </w:r>
      <w:r w:rsidR="006E1C21" w:rsidRPr="002F7638">
        <w:rPr>
          <w:rFonts w:asciiTheme="minorEastAsia" w:eastAsiaTheme="minorEastAsia" w:hAnsiTheme="minorEastAsia" w:hint="eastAsia"/>
          <w:color w:val="000000" w:themeColor="text1"/>
          <w:szCs w:val="24"/>
        </w:rPr>
        <w:t>基金管理人和新任</w:t>
      </w:r>
      <w:r w:rsidR="009B785E" w:rsidRPr="002F7638">
        <w:rPr>
          <w:rFonts w:hAnsi="宋体" w:hint="eastAsia"/>
          <w:bCs/>
          <w:color w:val="000000" w:themeColor="text1"/>
          <w:szCs w:val="21"/>
        </w:rPr>
        <w:t>或临时</w:t>
      </w:r>
      <w:r w:rsidR="006E1C21" w:rsidRPr="002F7638">
        <w:rPr>
          <w:rFonts w:asciiTheme="minorEastAsia" w:eastAsiaTheme="minorEastAsia" w:hAnsiTheme="minorEastAsia" w:hint="eastAsia"/>
          <w:color w:val="000000" w:themeColor="text1"/>
          <w:szCs w:val="24"/>
        </w:rPr>
        <w:t>基金托管人应在更换基金管理人和基金托管人的基金份额持有人大会决议生效后2日内在</w:t>
      </w:r>
      <w:r w:rsidR="009E5ACC" w:rsidRPr="002F7638">
        <w:rPr>
          <w:rFonts w:asciiTheme="minorEastAsia" w:eastAsiaTheme="minorEastAsia" w:hAnsiTheme="minorEastAsia" w:hint="eastAsia"/>
          <w:color w:val="000000" w:themeColor="text1"/>
          <w:szCs w:val="24"/>
        </w:rPr>
        <w:t>规定</w:t>
      </w:r>
      <w:r w:rsidR="006E1C21" w:rsidRPr="002F7638">
        <w:rPr>
          <w:rFonts w:asciiTheme="minorEastAsia" w:eastAsiaTheme="minorEastAsia" w:hAnsiTheme="minorEastAsia" w:hint="eastAsia"/>
          <w:color w:val="000000" w:themeColor="text1"/>
          <w:szCs w:val="24"/>
        </w:rPr>
        <w:t>媒介上联合公告。</w:t>
      </w:r>
    </w:p>
    <w:p w14:paraId="2F55917C" w14:textId="54B5A387" w:rsidR="00B61FF9" w:rsidRPr="002F7638" w:rsidRDefault="001B0A60" w:rsidP="004D4161">
      <w:pPr>
        <w:pStyle w:val="20"/>
        <w:spacing w:before="0" w:after="0"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hint="eastAsia"/>
          <w:color w:val="000000" w:themeColor="text1"/>
          <w:szCs w:val="24"/>
        </w:rPr>
        <w:t>14.4新任或临时基金管理人</w:t>
      </w:r>
      <w:r w:rsidRPr="002F7638">
        <w:rPr>
          <w:rFonts w:asciiTheme="minorEastAsia" w:eastAsiaTheme="minorEastAsia" w:hAnsiTheme="minorEastAsia" w:hint="eastAsia"/>
          <w:bCs/>
          <w:color w:val="000000" w:themeColor="text1"/>
          <w:szCs w:val="24"/>
        </w:rPr>
        <w:t>接</w:t>
      </w:r>
      <w:r w:rsidR="002F5B4E" w:rsidRPr="002F7638">
        <w:rPr>
          <w:rFonts w:asciiTheme="minorEastAsia" w:eastAsiaTheme="minorEastAsia" w:hAnsiTheme="minorEastAsia" w:hint="eastAsia"/>
          <w:bCs/>
          <w:color w:val="000000" w:themeColor="text1"/>
          <w:szCs w:val="24"/>
        </w:rPr>
        <w:t>收</w:t>
      </w:r>
      <w:r w:rsidRPr="002F7638">
        <w:rPr>
          <w:rFonts w:asciiTheme="minorEastAsia" w:eastAsiaTheme="minorEastAsia" w:hAnsiTheme="minorEastAsia" w:hint="eastAsia"/>
          <w:color w:val="000000" w:themeColor="text1"/>
          <w:szCs w:val="24"/>
        </w:rPr>
        <w:t>基金管理业务或新任或临时基金托管人</w:t>
      </w:r>
      <w:r w:rsidRPr="002F7638">
        <w:rPr>
          <w:rFonts w:asciiTheme="minorEastAsia" w:eastAsiaTheme="minorEastAsia" w:hAnsiTheme="minorEastAsia" w:hint="eastAsia"/>
          <w:bCs/>
          <w:color w:val="000000" w:themeColor="text1"/>
          <w:szCs w:val="24"/>
        </w:rPr>
        <w:t>接</w:t>
      </w:r>
      <w:r w:rsidR="002F5B4E" w:rsidRPr="002F7638">
        <w:rPr>
          <w:rFonts w:asciiTheme="minorEastAsia" w:eastAsiaTheme="minorEastAsia" w:hAnsiTheme="minorEastAsia" w:hint="eastAsia"/>
          <w:bCs/>
          <w:color w:val="000000" w:themeColor="text1"/>
          <w:szCs w:val="24"/>
        </w:rPr>
        <w:t>收</w:t>
      </w:r>
      <w:r w:rsidRPr="002F7638">
        <w:rPr>
          <w:rFonts w:asciiTheme="minorEastAsia" w:eastAsiaTheme="minorEastAsia" w:hAnsiTheme="minorEastAsia" w:hint="eastAsia"/>
          <w:color w:val="000000" w:themeColor="text1"/>
          <w:szCs w:val="24"/>
        </w:rPr>
        <w:t>基金财产和基金托管业务前，原基金管理人或基金托管人应</w:t>
      </w:r>
      <w:r w:rsidRPr="002F7638">
        <w:rPr>
          <w:rFonts w:asciiTheme="minorEastAsia" w:eastAsiaTheme="minorEastAsia" w:hAnsiTheme="minorEastAsia" w:hint="eastAsia"/>
          <w:bCs/>
          <w:color w:val="000000" w:themeColor="text1"/>
          <w:szCs w:val="24"/>
        </w:rPr>
        <w:t>依据法律法规和基金合同的规定</w:t>
      </w:r>
      <w:r w:rsidRPr="002F7638">
        <w:rPr>
          <w:rFonts w:asciiTheme="minorEastAsia" w:eastAsiaTheme="minorEastAsia" w:hAnsiTheme="minorEastAsia" w:hint="eastAsia"/>
          <w:color w:val="000000" w:themeColor="text1"/>
          <w:szCs w:val="24"/>
        </w:rPr>
        <w:t>继续履行相关职责，并保证不对基金份额持有人的利益造成损害。</w:t>
      </w:r>
      <w:r w:rsidRPr="002F7638">
        <w:rPr>
          <w:rFonts w:asciiTheme="minorEastAsia" w:eastAsiaTheme="minorEastAsia" w:hAnsiTheme="minorEastAsia" w:hint="eastAsia"/>
          <w:bCs/>
          <w:color w:val="000000" w:themeColor="text1"/>
          <w:szCs w:val="24"/>
        </w:rPr>
        <w:t>原基金管理人或基金托管人在继续履行相关职责期间，仍有权按照</w:t>
      </w:r>
      <w:r w:rsidRPr="002F7638">
        <w:rPr>
          <w:rFonts w:asciiTheme="minorEastAsia" w:eastAsiaTheme="minorEastAsia" w:hAnsiTheme="minorEastAsia"/>
          <w:bCs/>
          <w:color w:val="000000" w:themeColor="text1"/>
          <w:szCs w:val="24"/>
        </w:rPr>
        <w:t>基金</w:t>
      </w:r>
      <w:r w:rsidRPr="002F7638">
        <w:rPr>
          <w:rFonts w:asciiTheme="minorEastAsia" w:eastAsiaTheme="minorEastAsia" w:hAnsiTheme="minorEastAsia" w:hint="eastAsia"/>
          <w:bCs/>
          <w:color w:val="000000" w:themeColor="text1"/>
          <w:szCs w:val="24"/>
        </w:rPr>
        <w:t>合同的规定收取基金管理费或基金托管费。</w:t>
      </w:r>
    </w:p>
    <w:p w14:paraId="00BAFE85" w14:textId="7AA83289" w:rsidR="00B61FF9" w:rsidRPr="002F7638" w:rsidRDefault="006E1C21" w:rsidP="004D4161">
      <w:pPr>
        <w:pStyle w:val="20"/>
        <w:spacing w:before="0" w:after="0"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hint="eastAsia"/>
          <w:bCs/>
          <w:color w:val="000000" w:themeColor="text1"/>
          <w:szCs w:val="24"/>
        </w:rPr>
        <w:t>14.5本部分关于基金管理人、基金托管人更换条件和程序的约定，凡是直接引用法律法规或监管规则的部分，如将来法律法规或监管规则修改导致相关内容被取消或变更的，基金管理人与基金托管人</w:t>
      </w:r>
      <w:r w:rsidR="00400442" w:rsidRPr="002F7638">
        <w:rPr>
          <w:rFonts w:asciiTheme="minorEastAsia" w:eastAsiaTheme="minorEastAsia" w:hAnsiTheme="minorEastAsia" w:hint="eastAsia"/>
          <w:bCs/>
          <w:color w:val="000000" w:themeColor="text1"/>
          <w:szCs w:val="24"/>
        </w:rPr>
        <w:t>根据新颁布的法律法规或监管规则</w:t>
      </w:r>
      <w:r w:rsidRPr="002F7638">
        <w:rPr>
          <w:rFonts w:asciiTheme="minorEastAsia" w:eastAsiaTheme="minorEastAsia" w:hAnsiTheme="minorEastAsia" w:hint="eastAsia"/>
          <w:bCs/>
          <w:color w:val="000000" w:themeColor="text1"/>
          <w:szCs w:val="24"/>
        </w:rPr>
        <w:t>协商一致并提前公告后，可直接对相应内容进行修改和调整，无需召开基金份额持有人大会审议。</w:t>
      </w:r>
    </w:p>
    <w:p w14:paraId="21A7A5FC"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20C2D7D6"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45" w:name="_Toc296551351"/>
      <w:bookmarkStart w:id="46" w:name="_Toc106036234"/>
      <w:r w:rsidRPr="002F7638">
        <w:rPr>
          <w:rFonts w:asciiTheme="minorEastAsia" w:eastAsiaTheme="minorEastAsia" w:hAnsiTheme="minorEastAsia" w:hint="eastAsia"/>
          <w:bCs/>
          <w:color w:val="000000" w:themeColor="text1"/>
          <w:szCs w:val="24"/>
        </w:rPr>
        <w:t>第十五条 禁止行为</w:t>
      </w:r>
      <w:bookmarkEnd w:id="45"/>
      <w:bookmarkEnd w:id="46"/>
    </w:p>
    <w:p w14:paraId="6DDEE3F7" w14:textId="5916ABD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w:t>
      </w:r>
      <w:r w:rsidR="00956305" w:rsidRPr="002F7638">
        <w:rPr>
          <w:rFonts w:asciiTheme="minorEastAsia" w:eastAsiaTheme="minorEastAsia" w:hAnsiTheme="minorEastAsia" w:hint="eastAsia"/>
          <w:color w:val="000000" w:themeColor="text1"/>
          <w:szCs w:val="24"/>
        </w:rPr>
        <w:t>基金管理人、基金托管人</w:t>
      </w:r>
      <w:r w:rsidRPr="002F7638">
        <w:rPr>
          <w:rFonts w:asciiTheme="minorEastAsia" w:eastAsiaTheme="minorEastAsia" w:hAnsiTheme="minorEastAsia" w:hint="eastAsia"/>
          <w:color w:val="000000" w:themeColor="text1"/>
          <w:szCs w:val="24"/>
        </w:rPr>
        <w:t>禁止从事的行为，包括但不限于：</w:t>
      </w:r>
    </w:p>
    <w:p w14:paraId="1ADC5B0E"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15.1.1基金管理人、基金托管人将其固有财产或者他人财产混同于基金财产从事证券投资。</w:t>
      </w:r>
    </w:p>
    <w:p w14:paraId="129DDB9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15.1.2基金管理人不公平地对待其管理的不同基金财产，基金托管人不公平地对待其托管的不同基金财产。</w:t>
      </w:r>
    </w:p>
    <w:p w14:paraId="4CFCF4FC"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15.1.3基金管理人、基金托管人利用基金财产为基金份额持有人以外的第三</w:t>
      </w:r>
      <w:r w:rsidRPr="002F7638">
        <w:rPr>
          <w:rFonts w:asciiTheme="minorEastAsia" w:eastAsiaTheme="minorEastAsia" w:hAnsiTheme="minorEastAsia" w:hint="eastAsia"/>
          <w:color w:val="000000" w:themeColor="text1"/>
          <w:szCs w:val="24"/>
        </w:rPr>
        <w:lastRenderedPageBreak/>
        <w:t>人牟取利益。</w:t>
      </w:r>
    </w:p>
    <w:p w14:paraId="1F4F40F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15.1.4基金管理人、基金托管人向基金份额持有人违规承诺收益或者承担损失。</w:t>
      </w:r>
    </w:p>
    <w:p w14:paraId="3E7B056A" w14:textId="63E6BC5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15.1.5基金管理人、基金托管人对他人泄</w:t>
      </w:r>
      <w:r w:rsidR="009B785E" w:rsidRPr="002F7638">
        <w:rPr>
          <w:rFonts w:asciiTheme="minorEastAsia" w:eastAsiaTheme="minorEastAsia" w:hAnsiTheme="minorEastAsia" w:hint="eastAsia"/>
          <w:color w:val="000000" w:themeColor="text1"/>
          <w:szCs w:val="24"/>
        </w:rPr>
        <w:t>露</w:t>
      </w:r>
      <w:r w:rsidRPr="002F7638">
        <w:rPr>
          <w:rFonts w:asciiTheme="minorEastAsia" w:eastAsiaTheme="minorEastAsia" w:hAnsiTheme="minorEastAsia" w:hint="eastAsia"/>
          <w:color w:val="000000" w:themeColor="text1"/>
          <w:szCs w:val="24"/>
        </w:rPr>
        <w:t>基金运作和管理过程中任何尚未按法律法规规定的方式公开披露的信息。</w:t>
      </w:r>
    </w:p>
    <w:p w14:paraId="108B7F43"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15.1.6基金管理人在没有充足资金的情况下向基金托管人发出投资指令和赎回、分红资金的划拨指令，或违规向基金托管人发出指令。</w:t>
      </w:r>
    </w:p>
    <w:p w14:paraId="529DF95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15.1.7基金管理人、基金托管人在行政上、财务上不独立，其高级管理人员和其他从业人员相互兼职。</w:t>
      </w:r>
    </w:p>
    <w:p w14:paraId="11727950" w14:textId="55CBFF8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15.1.8基金托管人私自动用或处分基金财产，根据基金管理人的合法指令、基金合同或</w:t>
      </w:r>
      <w:r w:rsidR="00956305"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协议的规定进行处分的除外。</w:t>
      </w:r>
    </w:p>
    <w:p w14:paraId="6FA4A037" w14:textId="48811BA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15.1.9</w:t>
      </w:r>
      <w:r w:rsidR="00F80F1D" w:rsidRPr="002F7638">
        <w:rPr>
          <w:rFonts w:asciiTheme="minorEastAsia" w:eastAsiaTheme="minorEastAsia" w:hAnsiTheme="minorEastAsia" w:hint="eastAsia"/>
          <w:color w:val="000000" w:themeColor="text1"/>
          <w:szCs w:val="24"/>
        </w:rPr>
        <w:t>基金财产用于下列投资或者活动</w:t>
      </w:r>
      <w:r w:rsidRPr="002F7638">
        <w:rPr>
          <w:rFonts w:asciiTheme="minorEastAsia" w:eastAsiaTheme="minorEastAsia" w:hAnsiTheme="minorEastAsia" w:hint="eastAsia"/>
          <w:color w:val="000000" w:themeColor="text1"/>
          <w:szCs w:val="24"/>
        </w:rPr>
        <w:t>：</w:t>
      </w:r>
    </w:p>
    <w:p w14:paraId="19A359FD"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（1）承销证券；</w:t>
      </w:r>
    </w:p>
    <w:p w14:paraId="2AC00A11"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w:t>
      </w:r>
      <w:r w:rsidRPr="002F7638">
        <w:rPr>
          <w:rFonts w:asciiTheme="minorEastAsia" w:eastAsiaTheme="minorEastAsia" w:hAnsiTheme="minorEastAsia" w:hint="eastAsia"/>
          <w:bCs/>
          <w:color w:val="000000" w:themeColor="text1"/>
          <w:szCs w:val="24"/>
        </w:rPr>
        <w:t>违反规定</w:t>
      </w:r>
      <w:r w:rsidRPr="002F7638">
        <w:rPr>
          <w:rFonts w:asciiTheme="minorEastAsia" w:eastAsiaTheme="minorEastAsia" w:hAnsiTheme="minorEastAsia" w:hint="eastAsia"/>
          <w:color w:val="000000" w:themeColor="text1"/>
          <w:szCs w:val="24"/>
        </w:rPr>
        <w:t>向他人贷款或者提供担保；</w:t>
      </w:r>
    </w:p>
    <w:p w14:paraId="244EE8C6" w14:textId="20A5AD7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（3）从事承担无限责任的投资；</w:t>
      </w:r>
    </w:p>
    <w:p w14:paraId="1F164F9C" w14:textId="76E3748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004445D2" w:rsidRPr="002F7638">
        <w:rPr>
          <w:rFonts w:asciiTheme="minorEastAsia" w:eastAsiaTheme="minorEastAsia" w:hAnsiTheme="minorEastAsia"/>
          <w:color w:val="000000" w:themeColor="text1"/>
          <w:szCs w:val="24"/>
        </w:rPr>
        <w:t>4</w:t>
      </w:r>
      <w:r w:rsidRPr="002F7638">
        <w:rPr>
          <w:rFonts w:asciiTheme="minorEastAsia" w:eastAsiaTheme="minorEastAsia" w:hAnsiTheme="minorEastAsia" w:hint="eastAsia"/>
          <w:color w:val="000000" w:themeColor="text1"/>
          <w:szCs w:val="24"/>
        </w:rPr>
        <w:t>）向其基金管理人、基金托管人出资；</w:t>
      </w:r>
    </w:p>
    <w:p w14:paraId="35F8DF21" w14:textId="7D0973A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w:t>
      </w:r>
      <w:r w:rsidR="006350C7" w:rsidRPr="002F7638">
        <w:rPr>
          <w:rFonts w:asciiTheme="minorEastAsia" w:eastAsiaTheme="minorEastAsia" w:hAnsiTheme="minorEastAsia" w:hint="eastAsia"/>
          <w:color w:val="000000" w:themeColor="text1"/>
          <w:szCs w:val="24"/>
        </w:rPr>
        <w:t>5</w:t>
      </w:r>
      <w:r w:rsidRPr="002F7638">
        <w:rPr>
          <w:rFonts w:asciiTheme="minorEastAsia" w:eastAsiaTheme="minorEastAsia" w:hAnsiTheme="minorEastAsia" w:hint="eastAsia"/>
          <w:color w:val="000000" w:themeColor="text1"/>
          <w:szCs w:val="24"/>
        </w:rPr>
        <w:t>）从事内幕交易、操纵证券交易价格及其他不正当的证券交易活动；</w:t>
      </w:r>
    </w:p>
    <w:p w14:paraId="592DA6D9" w14:textId="71512E18" w:rsidR="009B785E" w:rsidRPr="002F7638" w:rsidRDefault="009B785E" w:rsidP="009B785E">
      <w:pPr>
        <w:pStyle w:val="20"/>
        <w:spacing w:before="0" w:after="0"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hint="eastAsia"/>
          <w:color w:val="000000" w:themeColor="text1"/>
          <w:szCs w:val="24"/>
        </w:rPr>
        <w:t>（</w:t>
      </w:r>
      <w:r w:rsidRPr="002F7638">
        <w:rPr>
          <w:rFonts w:asciiTheme="minorEastAsia" w:eastAsiaTheme="minorEastAsia" w:hAnsiTheme="minorEastAsia"/>
          <w:color w:val="000000" w:themeColor="text1"/>
          <w:szCs w:val="24"/>
        </w:rPr>
        <w:t>6）</w:t>
      </w:r>
      <w:r w:rsidRPr="002F7638">
        <w:rPr>
          <w:rFonts w:asciiTheme="minorEastAsia" w:eastAsiaTheme="minorEastAsia" w:hAnsiTheme="minorEastAsia" w:hint="eastAsia"/>
          <w:bCs/>
          <w:color w:val="000000" w:themeColor="text1"/>
          <w:szCs w:val="24"/>
        </w:rPr>
        <w:t>持有基金中基金、</w:t>
      </w:r>
      <w:r w:rsidRPr="002F7638">
        <w:rPr>
          <w:rFonts w:asciiTheme="minorEastAsia" w:eastAsiaTheme="minorEastAsia" w:hAnsiTheme="minorEastAsia"/>
          <w:bCs/>
          <w:color w:val="000000" w:themeColor="text1"/>
          <w:szCs w:val="24"/>
        </w:rPr>
        <w:t>QDII基金、香港互认基金、其他可投资基金的</w:t>
      </w:r>
      <w:r w:rsidRPr="002F7638">
        <w:rPr>
          <w:rFonts w:asciiTheme="minorEastAsia" w:eastAsiaTheme="minorEastAsia" w:hAnsiTheme="minorEastAsia" w:hint="eastAsia"/>
          <w:bCs/>
          <w:color w:val="000000" w:themeColor="text1"/>
          <w:szCs w:val="24"/>
        </w:rPr>
        <w:t>非基金中基金、货币市场基金、本基金基金经理管理的其他基金、非本基金管理人管理的基金（</w:t>
      </w:r>
      <w:r w:rsidRPr="002F7638">
        <w:rPr>
          <w:rFonts w:asciiTheme="minorEastAsia" w:eastAsiaTheme="minorEastAsia" w:hAnsiTheme="minorEastAsia"/>
          <w:bCs/>
          <w:color w:val="000000" w:themeColor="text1"/>
          <w:szCs w:val="24"/>
        </w:rPr>
        <w:t>ETF</w:t>
      </w:r>
      <w:r w:rsidR="00171350">
        <w:rPr>
          <w:rFonts w:asciiTheme="minorEastAsia" w:eastAsiaTheme="minorEastAsia" w:hAnsiTheme="minorEastAsia" w:hint="eastAsia"/>
          <w:bCs/>
          <w:szCs w:val="24"/>
        </w:rPr>
        <w:t>、</w:t>
      </w:r>
      <w:r w:rsidR="00171350">
        <w:rPr>
          <w:rFonts w:hAnsi="宋体" w:hint="eastAsia"/>
          <w:bCs/>
          <w:szCs w:val="21"/>
        </w:rPr>
        <w:t>公募REITs</w:t>
      </w:r>
      <w:r w:rsidRPr="002F7638">
        <w:rPr>
          <w:rFonts w:asciiTheme="minorEastAsia" w:eastAsiaTheme="minorEastAsia" w:hAnsiTheme="minorEastAsia"/>
          <w:bCs/>
          <w:color w:val="000000" w:themeColor="text1"/>
          <w:szCs w:val="24"/>
        </w:rPr>
        <w:t>除外）；</w:t>
      </w:r>
    </w:p>
    <w:p w14:paraId="63BBD4FF" w14:textId="047A7BFA" w:rsidR="009B785E" w:rsidRPr="002F7638" w:rsidRDefault="009B785E" w:rsidP="009B785E">
      <w:pPr>
        <w:pStyle w:val="20"/>
        <w:spacing w:before="0" w:after="0"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hint="eastAsia"/>
          <w:bCs/>
          <w:color w:val="000000" w:themeColor="text1"/>
          <w:szCs w:val="24"/>
        </w:rPr>
        <w:t>（</w:t>
      </w:r>
      <w:r w:rsidRPr="002F7638">
        <w:rPr>
          <w:rFonts w:asciiTheme="minorEastAsia" w:eastAsiaTheme="minorEastAsia" w:hAnsiTheme="minorEastAsia"/>
          <w:bCs/>
          <w:color w:val="000000" w:themeColor="text1"/>
          <w:szCs w:val="24"/>
        </w:rPr>
        <w:t>7）持有具有复杂、衍生品性质的基金份额，包括分级基金和中国证监会认定的其他基金份额；</w:t>
      </w:r>
    </w:p>
    <w:p w14:paraId="2794BC19" w14:textId="25D4FD80" w:rsidR="00B61FF9" w:rsidRPr="002F7638" w:rsidRDefault="004445D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bCs/>
          <w:color w:val="000000" w:themeColor="text1"/>
          <w:szCs w:val="24"/>
        </w:rPr>
        <w:t>（</w:t>
      </w:r>
      <w:r w:rsidR="009B785E" w:rsidRPr="002F7638">
        <w:rPr>
          <w:rFonts w:asciiTheme="minorEastAsia" w:eastAsiaTheme="minorEastAsia" w:hAnsiTheme="minorEastAsia" w:hint="eastAsia"/>
          <w:bCs/>
          <w:color w:val="000000" w:themeColor="text1"/>
          <w:szCs w:val="24"/>
        </w:rPr>
        <w:t>8</w:t>
      </w:r>
      <w:r w:rsidRPr="002F7638">
        <w:rPr>
          <w:rFonts w:asciiTheme="minorEastAsia" w:eastAsiaTheme="minorEastAsia" w:hAnsiTheme="minorEastAsia" w:hint="eastAsia"/>
          <w:bCs/>
          <w:color w:val="000000" w:themeColor="text1"/>
          <w:szCs w:val="24"/>
        </w:rPr>
        <w:t>）</w:t>
      </w:r>
      <w:r w:rsidR="001B0A60" w:rsidRPr="002F7638">
        <w:rPr>
          <w:rFonts w:asciiTheme="minorEastAsia" w:eastAsiaTheme="minorEastAsia" w:hAnsiTheme="minorEastAsia"/>
          <w:bCs/>
          <w:color w:val="000000" w:themeColor="text1"/>
          <w:szCs w:val="24"/>
        </w:rPr>
        <w:t>法律</w:t>
      </w:r>
      <w:r w:rsidR="001B0A60" w:rsidRPr="002F7638">
        <w:rPr>
          <w:rFonts w:asciiTheme="minorEastAsia" w:eastAsiaTheme="minorEastAsia" w:hAnsiTheme="minorEastAsia" w:hint="eastAsia"/>
          <w:bCs/>
          <w:color w:val="000000" w:themeColor="text1"/>
          <w:szCs w:val="24"/>
        </w:rPr>
        <w:t>、</w:t>
      </w:r>
      <w:r w:rsidR="001B0A60" w:rsidRPr="002F7638">
        <w:rPr>
          <w:rFonts w:asciiTheme="minorEastAsia" w:eastAsiaTheme="minorEastAsia" w:hAnsiTheme="minorEastAsia"/>
          <w:bCs/>
          <w:color w:val="000000" w:themeColor="text1"/>
          <w:szCs w:val="24"/>
        </w:rPr>
        <w:t>行政法规</w:t>
      </w:r>
      <w:r w:rsidR="001B0A60" w:rsidRPr="002F7638">
        <w:rPr>
          <w:rFonts w:asciiTheme="minorEastAsia" w:eastAsiaTheme="minorEastAsia" w:hAnsiTheme="minorEastAsia" w:hint="eastAsia"/>
          <w:bCs/>
          <w:color w:val="000000" w:themeColor="text1"/>
          <w:szCs w:val="24"/>
        </w:rPr>
        <w:t>和中国证监会规定禁止的其他活动</w:t>
      </w:r>
      <w:r w:rsidR="001B0A60" w:rsidRPr="002F7638">
        <w:rPr>
          <w:rFonts w:asciiTheme="minorEastAsia" w:eastAsiaTheme="minorEastAsia" w:hAnsiTheme="minorEastAsia" w:hint="eastAsia"/>
          <w:color w:val="000000" w:themeColor="text1"/>
          <w:szCs w:val="24"/>
        </w:rPr>
        <w:t>。</w:t>
      </w:r>
    </w:p>
    <w:p w14:paraId="09C60CAA" w14:textId="4303898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15.1.10</w:t>
      </w:r>
      <w:r w:rsidR="009B785E" w:rsidRPr="002F7638">
        <w:rPr>
          <w:rFonts w:asciiTheme="minorEastAsia" w:eastAsiaTheme="minorEastAsia" w:hAnsiTheme="minorEastAsia" w:hint="eastAsia"/>
          <w:color w:val="000000" w:themeColor="text1"/>
          <w:szCs w:val="24"/>
        </w:rPr>
        <w:t>如法律、行政法规或监管部门取消或变更上述限制，如适用于本基金，基金管理人在履行适当程序后，则本基金投资不再受相关限制或以变更后的规定为准。</w:t>
      </w:r>
    </w:p>
    <w:p w14:paraId="31509DF8"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0DE0930D" w14:textId="0E16810A"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47" w:name="_Toc296551352"/>
      <w:bookmarkStart w:id="48" w:name="_Toc106036235"/>
      <w:r w:rsidRPr="002F7638">
        <w:rPr>
          <w:rFonts w:asciiTheme="minorEastAsia" w:eastAsiaTheme="minorEastAsia" w:hAnsiTheme="minorEastAsia" w:hint="eastAsia"/>
          <w:bCs/>
          <w:color w:val="000000" w:themeColor="text1"/>
          <w:szCs w:val="24"/>
        </w:rPr>
        <w:t xml:space="preserve">第十六条 </w:t>
      </w:r>
      <w:r w:rsidR="00AA086B" w:rsidRPr="002F7638">
        <w:rPr>
          <w:rFonts w:asciiTheme="minorEastAsia" w:eastAsiaTheme="minorEastAsia" w:hAnsiTheme="minorEastAsia" w:hint="eastAsia"/>
          <w:bCs/>
          <w:color w:val="000000" w:themeColor="text1"/>
          <w:szCs w:val="24"/>
        </w:rPr>
        <w:t>本</w:t>
      </w:r>
      <w:r w:rsidRPr="002F7638">
        <w:rPr>
          <w:rFonts w:asciiTheme="minorEastAsia" w:eastAsiaTheme="minorEastAsia" w:hAnsiTheme="minorEastAsia" w:hint="eastAsia"/>
          <w:bCs/>
          <w:color w:val="000000" w:themeColor="text1"/>
          <w:szCs w:val="24"/>
        </w:rPr>
        <w:t>协议的变更、终止与基金财产的清算</w:t>
      </w:r>
      <w:bookmarkEnd w:id="47"/>
      <w:bookmarkEnd w:id="48"/>
    </w:p>
    <w:p w14:paraId="7B762386" w14:textId="32872C6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16.1</w:t>
      </w:r>
      <w:r w:rsidR="002309F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协议的变更与终止</w:t>
      </w:r>
    </w:p>
    <w:p w14:paraId="7E3DC8A8" w14:textId="06BF4D0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16.1.1</w:t>
      </w:r>
      <w:r w:rsidR="002309F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协议的变更程序</w:t>
      </w:r>
    </w:p>
    <w:p w14:paraId="2347D456" w14:textId="523AF3A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本协议双方当事人经协商一致，可以对协议的内容进行变更。变更后的托管协议，其内容不得与基金合同的规定有任何冲突。</w:t>
      </w:r>
    </w:p>
    <w:p w14:paraId="15A9B219" w14:textId="1AFCAC53"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16.1.2</w:t>
      </w:r>
      <w:r w:rsidR="002309FE"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协议终止的情形</w:t>
      </w:r>
    </w:p>
    <w:p w14:paraId="2A222E2B" w14:textId="6A6BBB0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发生以下情况，本协议终止：</w:t>
      </w:r>
    </w:p>
    <w:p w14:paraId="7C51ED3A"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（1）基金合同终止；</w:t>
      </w:r>
    </w:p>
    <w:p w14:paraId="6E06C074" w14:textId="6E042F6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（2）基金托管人解散、依法被撤销、破产或</w:t>
      </w:r>
      <w:r w:rsidR="0085660D" w:rsidRPr="002F7638">
        <w:rPr>
          <w:rFonts w:asciiTheme="minorEastAsia" w:eastAsiaTheme="minorEastAsia" w:hAnsiTheme="minorEastAsia" w:hint="eastAsia"/>
          <w:color w:val="000000" w:themeColor="text1"/>
          <w:szCs w:val="24"/>
        </w:rPr>
        <w:t>职责终止后</w:t>
      </w:r>
      <w:r w:rsidRPr="002F7638">
        <w:rPr>
          <w:rFonts w:asciiTheme="minorEastAsia" w:eastAsiaTheme="minorEastAsia" w:hAnsiTheme="minorEastAsia" w:hint="eastAsia"/>
          <w:color w:val="000000" w:themeColor="text1"/>
          <w:szCs w:val="24"/>
        </w:rPr>
        <w:t>由其他基金托管人接管基金资产；</w:t>
      </w:r>
    </w:p>
    <w:p w14:paraId="1412220C" w14:textId="7922CCB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（3）基金管理人解散、依法被撤销、破产或</w:t>
      </w:r>
      <w:r w:rsidR="0085660D" w:rsidRPr="002F7638">
        <w:rPr>
          <w:rFonts w:asciiTheme="minorEastAsia" w:eastAsiaTheme="minorEastAsia" w:hAnsiTheme="minorEastAsia" w:hint="eastAsia"/>
          <w:color w:val="000000" w:themeColor="text1"/>
          <w:szCs w:val="24"/>
        </w:rPr>
        <w:t>职责终止后</w:t>
      </w:r>
      <w:r w:rsidRPr="002F7638">
        <w:rPr>
          <w:rFonts w:asciiTheme="minorEastAsia" w:eastAsiaTheme="minorEastAsia" w:hAnsiTheme="minorEastAsia" w:hint="eastAsia"/>
          <w:color w:val="000000" w:themeColor="text1"/>
          <w:szCs w:val="24"/>
        </w:rPr>
        <w:t>由其他基金管理人接管基金管理权；</w:t>
      </w:r>
    </w:p>
    <w:p w14:paraId="16B0DC3C" w14:textId="54C63B67" w:rsidR="00B61FF9" w:rsidRPr="002F7638" w:rsidRDefault="00BA71B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w:t>
      </w:r>
      <w:r w:rsidR="001B0A60" w:rsidRPr="002F7638">
        <w:rPr>
          <w:rFonts w:asciiTheme="minorEastAsia" w:eastAsiaTheme="minorEastAsia" w:hAnsiTheme="minorEastAsia" w:hint="eastAsia"/>
          <w:color w:val="000000" w:themeColor="text1"/>
          <w:szCs w:val="24"/>
        </w:rPr>
        <w:t>发生法律法规或基金合同规定的终止事项。</w:t>
      </w:r>
    </w:p>
    <w:p w14:paraId="19FDB44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16.2基金财产的清算</w:t>
      </w:r>
    </w:p>
    <w:p w14:paraId="34F9D066" w14:textId="3FF92344"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16.2.1基金财产清算小组</w:t>
      </w:r>
    </w:p>
    <w:p w14:paraId="6EBCB34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（1）自出现基金合同终止事由之日起30个工作日内成立基金财产清算小组，基金管理人组织基金财产清算小组并在中国证监会的监督下进行基金清算。</w:t>
      </w:r>
    </w:p>
    <w:p w14:paraId="58362C37" w14:textId="255447BC"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（2）基金财产清算小组成员由基金管理人、基金托管人、</w:t>
      </w:r>
      <w:r w:rsidR="009E5ACC" w:rsidRPr="002F7638">
        <w:rPr>
          <w:rFonts w:asciiTheme="minorEastAsia" w:eastAsiaTheme="minorEastAsia" w:hAnsiTheme="minorEastAsia" w:hint="eastAsia"/>
          <w:bCs/>
          <w:color w:val="000000" w:themeColor="text1"/>
          <w:szCs w:val="24"/>
        </w:rPr>
        <w:t>符合《证券法》规定</w:t>
      </w:r>
      <w:r w:rsidR="00B9229E" w:rsidRPr="002F7638">
        <w:rPr>
          <w:rFonts w:asciiTheme="minorEastAsia" w:eastAsiaTheme="minorEastAsia" w:hAnsiTheme="minorEastAsia" w:hint="eastAsia"/>
          <w:color w:val="000000" w:themeColor="text1"/>
          <w:szCs w:val="24"/>
        </w:rPr>
        <w:t>的</w:t>
      </w:r>
      <w:r w:rsidRPr="002F7638">
        <w:rPr>
          <w:rFonts w:asciiTheme="minorEastAsia" w:eastAsiaTheme="minorEastAsia" w:hAnsiTheme="minorEastAsia" w:hint="eastAsia"/>
          <w:color w:val="000000" w:themeColor="text1"/>
          <w:szCs w:val="24"/>
        </w:rPr>
        <w:t>注册会计师、律师以及中国证监会指定的人员组成。基金财产清算小组可以聘用必要的工作人员。</w:t>
      </w:r>
    </w:p>
    <w:p w14:paraId="314B2534" w14:textId="25FF513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（3）在基金财产清算过程中，基金管理人和基金托管人应各自履行职责，继续忠实、勤勉、尽责地履行基金合同和本协议规定的义务，维护基金份额持有人的合法权益。</w:t>
      </w:r>
    </w:p>
    <w:p w14:paraId="2ADF12F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（4）基金财产清算小组负责基金财产的保管、清理、估价、变现和分配。基金财产清算小组可以依法进行必要的民事活动。</w:t>
      </w:r>
    </w:p>
    <w:p w14:paraId="4AE71D6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16.2.2基金财产清算程序</w:t>
      </w:r>
    </w:p>
    <w:p w14:paraId="1F5F5DBF"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基金合同终止，应当按法律法规和基金合同的有关规定对基金财产进行清算。基金财产清算程序主要包括：</w:t>
      </w:r>
    </w:p>
    <w:p w14:paraId="289C28C0"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（1）基金合同终止情形出现时，由基金财产清算小组统一接管基金财产；</w:t>
      </w:r>
    </w:p>
    <w:p w14:paraId="09D428B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（2）对基金财产和债权债务进行清理和确认；</w:t>
      </w:r>
    </w:p>
    <w:p w14:paraId="2B2ABB97"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（3）对基金财产进行估值和变现；</w:t>
      </w:r>
    </w:p>
    <w:p w14:paraId="216B51C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（4）制作清算报告；</w:t>
      </w:r>
    </w:p>
    <w:p w14:paraId="2D2DAC98" w14:textId="13556B69"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（5）聘请</w:t>
      </w:r>
      <w:r w:rsidR="009E5ACC" w:rsidRPr="002F7638">
        <w:rPr>
          <w:rFonts w:asciiTheme="minorEastAsia" w:eastAsiaTheme="minorEastAsia" w:hAnsiTheme="minorEastAsia" w:hint="eastAsia"/>
          <w:bCs/>
          <w:color w:val="000000" w:themeColor="text1"/>
          <w:szCs w:val="24"/>
        </w:rPr>
        <w:t>符合《证券法》规定</w:t>
      </w:r>
      <w:r w:rsidR="00194F0D" w:rsidRPr="002F7638">
        <w:rPr>
          <w:rFonts w:asciiTheme="minorEastAsia" w:eastAsiaTheme="minorEastAsia" w:hAnsiTheme="minorEastAsia" w:hint="eastAsia"/>
          <w:bCs/>
          <w:color w:val="000000" w:themeColor="text1"/>
          <w:szCs w:val="24"/>
        </w:rPr>
        <w:t>的</w:t>
      </w:r>
      <w:r w:rsidRPr="002F7638">
        <w:rPr>
          <w:rFonts w:asciiTheme="minorEastAsia" w:eastAsiaTheme="minorEastAsia" w:hAnsiTheme="minorEastAsia" w:hint="eastAsia"/>
          <w:color w:val="000000" w:themeColor="text1"/>
          <w:szCs w:val="24"/>
        </w:rPr>
        <w:t>会计师事务所对清算报告进行外部审计，聘请律师事务所对清算报告出具法律意见书；</w:t>
      </w:r>
    </w:p>
    <w:p w14:paraId="4C43008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（6）将清算报告报中国证监会备案并公告；</w:t>
      </w:r>
    </w:p>
    <w:p w14:paraId="41776B65" w14:textId="30C1560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（7）对基金剩余财产进行分配。</w:t>
      </w:r>
    </w:p>
    <w:p w14:paraId="1D5FD850" w14:textId="1F1322FF" w:rsidR="00B61FF9" w:rsidRPr="002F7638" w:rsidRDefault="001B0A60" w:rsidP="004D4161">
      <w:pPr>
        <w:pStyle w:val="20"/>
        <w:spacing w:before="0" w:after="0"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bCs/>
          <w:color w:val="000000" w:themeColor="text1"/>
          <w:szCs w:val="24"/>
        </w:rPr>
        <w:t>基金财产清算的期限为</w:t>
      </w:r>
      <w:r w:rsidRPr="002F7638">
        <w:rPr>
          <w:rFonts w:asciiTheme="minorEastAsia" w:eastAsiaTheme="minorEastAsia" w:hAnsiTheme="minorEastAsia" w:hint="eastAsia"/>
          <w:bCs/>
          <w:color w:val="000000" w:themeColor="text1"/>
          <w:szCs w:val="24"/>
        </w:rPr>
        <w:t>6</w:t>
      </w:r>
      <w:r w:rsidRPr="002F7638">
        <w:rPr>
          <w:rFonts w:asciiTheme="minorEastAsia" w:eastAsiaTheme="minorEastAsia" w:hAnsiTheme="minorEastAsia"/>
          <w:bCs/>
          <w:color w:val="000000" w:themeColor="text1"/>
          <w:szCs w:val="24"/>
        </w:rPr>
        <w:t>个月</w:t>
      </w:r>
      <w:r w:rsidRPr="002F7638">
        <w:rPr>
          <w:rFonts w:asciiTheme="minorEastAsia" w:eastAsiaTheme="minorEastAsia" w:hAnsiTheme="minorEastAsia" w:hint="eastAsia"/>
          <w:bCs/>
          <w:color w:val="000000" w:themeColor="text1"/>
          <w:szCs w:val="24"/>
        </w:rPr>
        <w:t>，但因本基金所持证券的流动性受到限制而不能</w:t>
      </w:r>
      <w:r w:rsidRPr="002F7638">
        <w:rPr>
          <w:rFonts w:asciiTheme="minorEastAsia" w:eastAsiaTheme="minorEastAsia" w:hAnsiTheme="minorEastAsia" w:hint="eastAsia"/>
          <w:bCs/>
          <w:color w:val="000000" w:themeColor="text1"/>
          <w:szCs w:val="24"/>
        </w:rPr>
        <w:lastRenderedPageBreak/>
        <w:t>及时变现的，清算期限相应顺延。</w:t>
      </w:r>
    </w:p>
    <w:p w14:paraId="00FA27A5"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16.2.3清算费用</w:t>
      </w:r>
    </w:p>
    <w:p w14:paraId="17CF895C" w14:textId="0B3A3565"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清算费用是指基金财产清算小组在进行基金清算过程中发生的所有合理费用，清算费用由基金财产清算小组优先从基金财产中支付。</w:t>
      </w:r>
    </w:p>
    <w:p w14:paraId="0FD54C8B" w14:textId="53E1BBD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16.2.4基金财产</w:t>
      </w:r>
      <w:r w:rsidR="00D9354B" w:rsidRPr="002F7638">
        <w:rPr>
          <w:rFonts w:asciiTheme="minorEastAsia" w:eastAsiaTheme="minorEastAsia" w:hAnsiTheme="minorEastAsia" w:hint="eastAsia"/>
          <w:color w:val="000000" w:themeColor="text1"/>
          <w:szCs w:val="24"/>
        </w:rPr>
        <w:t>清算剩余资产的分配</w:t>
      </w:r>
    </w:p>
    <w:p w14:paraId="6FC17A2B" w14:textId="77777777" w:rsidR="00576D96" w:rsidRPr="002F7638" w:rsidRDefault="00576D96" w:rsidP="002F7638">
      <w:pPr>
        <w:pStyle w:val="20"/>
        <w:spacing w:line="360" w:lineRule="auto"/>
        <w:ind w:left="0" w:firstLineChars="200" w:firstLine="480"/>
        <w:rPr>
          <w:rFonts w:asciiTheme="minorEastAsia" w:eastAsiaTheme="minorEastAsia" w:hAnsiTheme="minorEastAsia"/>
          <w:bCs/>
          <w:color w:val="000000" w:themeColor="text1"/>
          <w:szCs w:val="24"/>
        </w:rPr>
      </w:pPr>
      <w:r w:rsidRPr="002F7638">
        <w:rPr>
          <w:rFonts w:asciiTheme="minorEastAsia" w:eastAsiaTheme="minorEastAsia" w:hAnsiTheme="minorEastAsia"/>
          <w:bCs/>
          <w:color w:val="000000" w:themeColor="text1"/>
          <w:szCs w:val="24"/>
        </w:rPr>
        <w:t>依据基金财产清算的分配方案，将基金财产清算后的全部剩余资产扣除基金财产清算费用、交纳所欠税款并清偿基金债务后，</w:t>
      </w:r>
      <w:r w:rsidRPr="002F7638">
        <w:rPr>
          <w:rFonts w:asciiTheme="minorEastAsia" w:eastAsiaTheme="minorEastAsia" w:hAnsiTheme="minorEastAsia" w:hint="eastAsia"/>
          <w:bCs/>
          <w:color w:val="000000" w:themeColor="text1"/>
          <w:szCs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0847BB8" w14:textId="4EDAA0D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16.2.5基金财产清算的公告</w:t>
      </w:r>
    </w:p>
    <w:p w14:paraId="65F57273" w14:textId="1A9A6D84" w:rsidR="006E1C21" w:rsidRPr="002F7638" w:rsidRDefault="006E1C21"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清算过程中的有关重大事项须及时公告；基金财产清算报告经</w:t>
      </w:r>
      <w:r w:rsidR="009E5ACC" w:rsidRPr="002F7638">
        <w:rPr>
          <w:rFonts w:asciiTheme="minorEastAsia" w:eastAsiaTheme="minorEastAsia" w:hAnsiTheme="minorEastAsia" w:hint="eastAsia"/>
          <w:bCs/>
          <w:color w:val="000000" w:themeColor="text1"/>
          <w:sz w:val="24"/>
          <w:szCs w:val="24"/>
        </w:rPr>
        <w:t>符合《证券法》规定</w:t>
      </w:r>
      <w:r w:rsidR="00B9229E" w:rsidRPr="002F7638">
        <w:rPr>
          <w:rFonts w:asciiTheme="minorEastAsia" w:eastAsiaTheme="minorEastAsia" w:hAnsiTheme="minorEastAsia" w:hint="eastAsia"/>
          <w:bCs/>
          <w:color w:val="000000" w:themeColor="text1"/>
          <w:sz w:val="24"/>
          <w:szCs w:val="24"/>
        </w:rPr>
        <w:t>的</w:t>
      </w:r>
      <w:r w:rsidRPr="002F7638">
        <w:rPr>
          <w:rFonts w:asciiTheme="minorEastAsia" w:eastAsiaTheme="minorEastAsia" w:hAnsiTheme="minorEastAsia" w:hint="eastAsia"/>
          <w:bCs/>
          <w:color w:val="000000" w:themeColor="text1"/>
          <w:sz w:val="24"/>
          <w:szCs w:val="24"/>
        </w:rPr>
        <w:t>会计师事务所审计</w:t>
      </w:r>
      <w:r w:rsidR="00AA2EA9" w:rsidRPr="002F7638">
        <w:rPr>
          <w:rFonts w:asciiTheme="minorEastAsia" w:eastAsiaTheme="minorEastAsia" w:hAnsiTheme="minorEastAsia" w:hint="eastAsia"/>
          <w:bCs/>
          <w:color w:val="000000" w:themeColor="text1"/>
          <w:sz w:val="24"/>
          <w:szCs w:val="24"/>
        </w:rPr>
        <w:t>并由</w:t>
      </w:r>
      <w:r w:rsidRPr="002F7638">
        <w:rPr>
          <w:rFonts w:asciiTheme="minorEastAsia" w:eastAsiaTheme="minorEastAsia" w:hAnsiTheme="minorEastAsia" w:hint="eastAsia"/>
          <w:bCs/>
          <w:color w:val="000000" w:themeColor="text1"/>
          <w:sz w:val="24"/>
          <w:szCs w:val="24"/>
        </w:rPr>
        <w:t>律师事务所出具法律意见书后</w:t>
      </w:r>
      <w:r w:rsidR="00AA2EA9" w:rsidRPr="002F7638">
        <w:rPr>
          <w:rFonts w:asciiTheme="minorEastAsia" w:eastAsiaTheme="minorEastAsia" w:hAnsiTheme="minorEastAsia" w:hint="eastAsia"/>
          <w:bCs/>
          <w:color w:val="000000" w:themeColor="text1"/>
          <w:sz w:val="24"/>
          <w:szCs w:val="24"/>
        </w:rPr>
        <w:t>报中国证监会备案并公告。基金财产清算公告于基金财产清算报告报中国证监会备案后5个工作日内</w:t>
      </w:r>
      <w:r w:rsidRPr="002F7638">
        <w:rPr>
          <w:rFonts w:asciiTheme="minorEastAsia" w:eastAsiaTheme="minorEastAsia" w:hAnsiTheme="minorEastAsia" w:hint="eastAsia"/>
          <w:bCs/>
          <w:color w:val="000000" w:themeColor="text1"/>
          <w:sz w:val="24"/>
          <w:szCs w:val="24"/>
        </w:rPr>
        <w:t>由基金财产清算小组</w:t>
      </w:r>
      <w:r w:rsidR="00AA2EA9" w:rsidRPr="002F7638">
        <w:rPr>
          <w:rFonts w:asciiTheme="minorEastAsia" w:eastAsiaTheme="minorEastAsia" w:hAnsiTheme="minorEastAsia" w:hint="eastAsia"/>
          <w:bCs/>
          <w:color w:val="000000" w:themeColor="text1"/>
          <w:sz w:val="24"/>
          <w:szCs w:val="24"/>
        </w:rPr>
        <w:t>进行</w:t>
      </w:r>
      <w:r w:rsidRPr="002F7638">
        <w:rPr>
          <w:rFonts w:asciiTheme="minorEastAsia" w:eastAsiaTheme="minorEastAsia" w:hAnsiTheme="minorEastAsia" w:hint="eastAsia"/>
          <w:bCs/>
          <w:color w:val="000000" w:themeColor="text1"/>
          <w:sz w:val="24"/>
          <w:szCs w:val="24"/>
        </w:rPr>
        <w:t>公告，基金财产清算小组应当将清算报告登载在</w:t>
      </w:r>
      <w:r w:rsidR="006543FE" w:rsidRPr="002F7638">
        <w:rPr>
          <w:rFonts w:asciiTheme="minorEastAsia" w:eastAsiaTheme="minorEastAsia" w:hAnsiTheme="minorEastAsia" w:hint="eastAsia"/>
          <w:bCs/>
          <w:color w:val="000000" w:themeColor="text1"/>
          <w:sz w:val="24"/>
          <w:szCs w:val="24"/>
        </w:rPr>
        <w:t>规定</w:t>
      </w:r>
      <w:r w:rsidRPr="002F7638">
        <w:rPr>
          <w:rFonts w:asciiTheme="minorEastAsia" w:eastAsiaTheme="minorEastAsia" w:hAnsiTheme="minorEastAsia" w:hint="eastAsia"/>
          <w:bCs/>
          <w:color w:val="000000" w:themeColor="text1"/>
          <w:sz w:val="24"/>
          <w:szCs w:val="24"/>
        </w:rPr>
        <w:t>网站上，并将清算报告提示性公告登载在</w:t>
      </w:r>
      <w:r w:rsidR="006543FE" w:rsidRPr="002F7638">
        <w:rPr>
          <w:rFonts w:asciiTheme="minorEastAsia" w:eastAsiaTheme="minorEastAsia" w:hAnsiTheme="minorEastAsia" w:hint="eastAsia"/>
          <w:bCs/>
          <w:color w:val="000000" w:themeColor="text1"/>
          <w:sz w:val="24"/>
          <w:szCs w:val="24"/>
        </w:rPr>
        <w:t>规定</w:t>
      </w:r>
      <w:r w:rsidRPr="002F7638">
        <w:rPr>
          <w:rFonts w:asciiTheme="minorEastAsia" w:eastAsiaTheme="minorEastAsia" w:hAnsiTheme="minorEastAsia" w:hint="eastAsia"/>
          <w:bCs/>
          <w:color w:val="000000" w:themeColor="text1"/>
          <w:sz w:val="24"/>
          <w:szCs w:val="24"/>
        </w:rPr>
        <w:t>报刊上。</w:t>
      </w:r>
    </w:p>
    <w:p w14:paraId="203F8D76"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16.2.6基金财产清算账册及文件的保存</w:t>
      </w:r>
    </w:p>
    <w:p w14:paraId="6AB66DB8" w14:textId="1DCE219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基金财产清算账册及有关文件由基金托管人保存</w:t>
      </w:r>
      <w:r w:rsidR="00F80DFC" w:rsidRPr="002F7638">
        <w:rPr>
          <w:rFonts w:asciiTheme="minorEastAsia" w:eastAsiaTheme="minorEastAsia" w:hAnsiTheme="minorEastAsia" w:hint="eastAsia"/>
          <w:color w:val="000000" w:themeColor="text1"/>
          <w:szCs w:val="24"/>
        </w:rPr>
        <w:t>不少于法律法规规定的最低年限</w:t>
      </w:r>
      <w:r w:rsidRPr="002F7638">
        <w:rPr>
          <w:rFonts w:asciiTheme="minorEastAsia" w:eastAsiaTheme="minorEastAsia" w:hAnsiTheme="minorEastAsia" w:hint="eastAsia"/>
          <w:color w:val="000000" w:themeColor="text1"/>
          <w:szCs w:val="24"/>
        </w:rPr>
        <w:t>。</w:t>
      </w:r>
      <w:bookmarkStart w:id="49" w:name="_Toc296551353"/>
    </w:p>
    <w:p w14:paraId="07EA7EA3"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739C2B72"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0" w:name="_Toc106036236"/>
      <w:r w:rsidRPr="002F7638">
        <w:rPr>
          <w:rFonts w:asciiTheme="minorEastAsia" w:eastAsiaTheme="minorEastAsia" w:hAnsiTheme="minorEastAsia" w:hint="eastAsia"/>
          <w:bCs/>
          <w:color w:val="000000" w:themeColor="text1"/>
          <w:szCs w:val="24"/>
        </w:rPr>
        <w:t>第十七条 违约责任</w:t>
      </w:r>
      <w:bookmarkEnd w:id="49"/>
      <w:bookmarkEnd w:id="50"/>
    </w:p>
    <w:p w14:paraId="493B9B11" w14:textId="5F9A63A1"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17.1如果基金管理人或基金托管人不履行本协议或者履行本协议不符合约定的，应当承担违约责任。</w:t>
      </w:r>
    </w:p>
    <w:p w14:paraId="0EB8AF53" w14:textId="3168251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17.2因托管协议当事人违约给基金财产或者基金份额持有人造成损害的，应当分别对各自的行为依法承担赔偿责任，因共同行为给基金财产或者基金份额持有人造成损害的，应当承担连带赔偿责任。但是发生下列情况，当事人免责：</w:t>
      </w:r>
    </w:p>
    <w:p w14:paraId="5E2AB5F4"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（1）不可抗力；</w:t>
      </w:r>
    </w:p>
    <w:p w14:paraId="27933153" w14:textId="0362B4E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（2）基金管理人</w:t>
      </w:r>
      <w:r w:rsidRPr="002F7638">
        <w:rPr>
          <w:rFonts w:asciiTheme="minorEastAsia" w:eastAsiaTheme="minorEastAsia" w:hAnsiTheme="minorEastAsia" w:hint="eastAsia"/>
          <w:bCs/>
          <w:color w:val="000000" w:themeColor="text1"/>
          <w:szCs w:val="24"/>
        </w:rPr>
        <w:t>和/或</w:t>
      </w:r>
      <w:r w:rsidRPr="002F7638">
        <w:rPr>
          <w:rFonts w:asciiTheme="minorEastAsia" w:eastAsiaTheme="minorEastAsia" w:hAnsiTheme="minorEastAsia" w:hint="eastAsia"/>
          <w:color w:val="000000" w:themeColor="text1"/>
          <w:szCs w:val="24"/>
        </w:rPr>
        <w:t>基金托管人按照</w:t>
      </w:r>
      <w:r w:rsidR="00774ACF" w:rsidRPr="002F7638">
        <w:rPr>
          <w:rFonts w:asciiTheme="minorEastAsia" w:eastAsiaTheme="minorEastAsia" w:hAnsiTheme="minorEastAsia" w:hint="eastAsia"/>
          <w:bCs/>
          <w:color w:val="000000" w:themeColor="text1"/>
          <w:szCs w:val="24"/>
        </w:rPr>
        <w:t>当时</w:t>
      </w:r>
      <w:r w:rsidRPr="002F7638">
        <w:rPr>
          <w:rFonts w:asciiTheme="minorEastAsia" w:eastAsiaTheme="minorEastAsia" w:hAnsiTheme="minorEastAsia" w:hint="eastAsia"/>
          <w:color w:val="000000" w:themeColor="text1"/>
          <w:szCs w:val="24"/>
        </w:rPr>
        <w:t>有效的法律法规或中国证监会的规定作为或不作为而造成的损失等；</w:t>
      </w:r>
    </w:p>
    <w:p w14:paraId="54D81544" w14:textId="7CC3A0F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（3）基金管理人由于按照基金合同规定的投资原则</w:t>
      </w:r>
      <w:r w:rsidR="0052493D" w:rsidRPr="002F7638">
        <w:rPr>
          <w:rFonts w:asciiTheme="minorEastAsia" w:eastAsiaTheme="minorEastAsia" w:hAnsiTheme="minorEastAsia" w:hint="eastAsia"/>
          <w:color w:val="000000" w:themeColor="text1"/>
          <w:szCs w:val="24"/>
        </w:rPr>
        <w:t>行使或不行使其投资权</w:t>
      </w:r>
      <w:r w:rsidRPr="002F7638">
        <w:rPr>
          <w:rFonts w:asciiTheme="minorEastAsia" w:eastAsiaTheme="minorEastAsia" w:hAnsiTheme="minorEastAsia" w:hint="eastAsia"/>
          <w:color w:val="000000" w:themeColor="text1"/>
          <w:szCs w:val="24"/>
        </w:rPr>
        <w:t>而造成的损失等。</w:t>
      </w:r>
    </w:p>
    <w:p w14:paraId="00B4C2ED" w14:textId="5D01548A"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lastRenderedPageBreak/>
        <w:t>17.3如果由于本协议一方当事人（以下简称“违约方”）的违约行为给基金财产或</w:t>
      </w:r>
      <w:r w:rsidR="002E423B" w:rsidRPr="002F7638">
        <w:rPr>
          <w:rFonts w:asciiTheme="minorEastAsia" w:eastAsiaTheme="minorEastAsia" w:hAnsiTheme="minorEastAsia" w:hint="eastAsia"/>
          <w:color w:val="000000" w:themeColor="text1"/>
          <w:szCs w:val="24"/>
        </w:rPr>
        <w:t>基金份额持有人</w:t>
      </w:r>
      <w:r w:rsidRPr="002F7638">
        <w:rPr>
          <w:rFonts w:asciiTheme="minorEastAsia" w:eastAsiaTheme="minorEastAsia" w:hAnsiTheme="minorEastAsia" w:hint="eastAsia"/>
          <w:color w:val="000000" w:themeColor="text1"/>
          <w:szCs w:val="24"/>
        </w:rPr>
        <w:t>造成损失，另一方当事人（以下简称“守约方”）有权利并且有义务代表基金对违约方进行追偿；如果由于违约方的违约行为导致守约方赔偿了该基金财产或</w:t>
      </w:r>
      <w:r w:rsidR="002E423B" w:rsidRPr="002F7638">
        <w:rPr>
          <w:rFonts w:asciiTheme="minorEastAsia" w:eastAsiaTheme="minorEastAsia" w:hAnsiTheme="minorEastAsia" w:hint="eastAsia"/>
          <w:color w:val="000000" w:themeColor="text1"/>
          <w:szCs w:val="24"/>
        </w:rPr>
        <w:t>基金份额持有人</w:t>
      </w:r>
      <w:r w:rsidRPr="002F7638">
        <w:rPr>
          <w:rFonts w:asciiTheme="minorEastAsia" w:eastAsiaTheme="minorEastAsia" w:hAnsiTheme="minorEastAsia" w:hint="eastAsia"/>
          <w:color w:val="000000" w:themeColor="text1"/>
          <w:szCs w:val="24"/>
        </w:rPr>
        <w:t>所遭受的损失，则守约方有权向违约方追索，违约方应赔偿和补偿守约方由此发生的所有成本、费用和支出，以及由此遭受的损失。</w:t>
      </w:r>
    </w:p>
    <w:p w14:paraId="31A69CD2"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FDAE9E6" w14:textId="17151D48"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17.5违约行为虽已发生，但本协议能够继续履行的，在最大限度地保护基金份额持有人利益的前提下，基金管理人和基金托管人应当继续履行本协议。</w:t>
      </w:r>
    </w:p>
    <w:p w14:paraId="6C4BF814" w14:textId="2011234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17.6由于基金管理人、基金托管人不可控制的因素导致业务出现差错，基金管理人和基金托管人虽然已经采取必要、适当、合理的措施进行检查，但是未能发现错误的，由此造成基金财产或</w:t>
      </w:r>
      <w:r w:rsidR="002E423B" w:rsidRPr="002F7638">
        <w:rPr>
          <w:rFonts w:asciiTheme="minorEastAsia" w:eastAsiaTheme="minorEastAsia" w:hAnsiTheme="minorEastAsia" w:hint="eastAsia"/>
          <w:color w:val="000000" w:themeColor="text1"/>
          <w:szCs w:val="24"/>
        </w:rPr>
        <w:t>基金份额持有人</w:t>
      </w:r>
      <w:r w:rsidRPr="002F7638">
        <w:rPr>
          <w:rFonts w:asciiTheme="minorEastAsia" w:eastAsiaTheme="minorEastAsia" w:hAnsiTheme="minorEastAsia" w:hint="eastAsia"/>
          <w:color w:val="000000" w:themeColor="text1"/>
          <w:szCs w:val="24"/>
        </w:rPr>
        <w:t>损失，基金管理人和基金托管人免除赔偿责任。但是基金管理人和基金托管人应积极采取必要的措施减轻或消除由此造成的影响。</w:t>
      </w:r>
    </w:p>
    <w:p w14:paraId="71EB71ED" w14:textId="7467D4BE"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17.7本协议所指损失均为直接损失。</w:t>
      </w:r>
    </w:p>
    <w:p w14:paraId="4E5962B3"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707E8AEE" w14:textId="4C82551F"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1" w:name="_Toc296551354"/>
      <w:bookmarkStart w:id="52" w:name="_Toc106036237"/>
      <w:r w:rsidRPr="002F7638">
        <w:rPr>
          <w:rFonts w:asciiTheme="minorEastAsia" w:eastAsiaTheme="minorEastAsia" w:hAnsiTheme="minorEastAsia" w:hint="eastAsia"/>
          <w:bCs/>
          <w:color w:val="000000" w:themeColor="text1"/>
          <w:szCs w:val="24"/>
        </w:rPr>
        <w:t xml:space="preserve">第十八条 </w:t>
      </w:r>
      <w:r w:rsidR="00317BE9" w:rsidRPr="002F7638">
        <w:rPr>
          <w:rFonts w:asciiTheme="minorEastAsia" w:eastAsiaTheme="minorEastAsia" w:hAnsiTheme="minorEastAsia" w:hint="eastAsia"/>
          <w:bCs/>
          <w:color w:val="000000" w:themeColor="text1"/>
          <w:szCs w:val="24"/>
        </w:rPr>
        <w:t>法律</w:t>
      </w:r>
      <w:r w:rsidR="00317BE9" w:rsidRPr="002F7638">
        <w:rPr>
          <w:rFonts w:asciiTheme="minorEastAsia" w:eastAsiaTheme="minorEastAsia" w:hAnsiTheme="minorEastAsia"/>
          <w:bCs/>
          <w:color w:val="000000" w:themeColor="text1"/>
          <w:szCs w:val="24"/>
        </w:rPr>
        <w:t>适用和</w:t>
      </w:r>
      <w:r w:rsidRPr="002F7638">
        <w:rPr>
          <w:rFonts w:asciiTheme="minorEastAsia" w:eastAsiaTheme="minorEastAsia" w:hAnsiTheme="minorEastAsia" w:hint="eastAsia"/>
          <w:bCs/>
          <w:color w:val="000000" w:themeColor="text1"/>
          <w:szCs w:val="24"/>
        </w:rPr>
        <w:t>争议解决</w:t>
      </w:r>
      <w:bookmarkEnd w:id="51"/>
      <w:bookmarkEnd w:id="52"/>
    </w:p>
    <w:p w14:paraId="554F0FF5" w14:textId="51DFF3C3" w:rsidR="005B05A6" w:rsidRPr="002F7638" w:rsidRDefault="005B05A6"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本协议的效力、解释、变更、执行及争议的解决等均适用中华人民共和国法律（为本协议之目的，不包括香港特别行政区、澳门特别行政区以及台湾地区</w:t>
      </w:r>
      <w:r w:rsidR="00B415C9" w:rsidRPr="002F7638">
        <w:rPr>
          <w:rFonts w:asciiTheme="minorEastAsia" w:eastAsiaTheme="minorEastAsia" w:hAnsiTheme="minorEastAsia" w:hint="eastAsia"/>
          <w:bCs/>
          <w:color w:val="000000" w:themeColor="text1"/>
          <w:sz w:val="24"/>
          <w:szCs w:val="24"/>
        </w:rPr>
        <w:t>有关规定</w:t>
      </w:r>
      <w:r w:rsidRPr="002F7638">
        <w:rPr>
          <w:rFonts w:asciiTheme="minorEastAsia" w:eastAsiaTheme="minorEastAsia" w:hAnsiTheme="minorEastAsia" w:hint="eastAsia"/>
          <w:bCs/>
          <w:color w:val="000000" w:themeColor="text1"/>
          <w:sz w:val="24"/>
          <w:szCs w:val="24"/>
        </w:rPr>
        <w:t>），没有相关成文规定的，参照通用的商业惯例和（或）行业惯例。</w:t>
      </w:r>
    </w:p>
    <w:p w14:paraId="5523FC6D" w14:textId="03B4189C" w:rsidR="005B05A6" w:rsidRPr="002F7638" w:rsidRDefault="005B05A6"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凡因本协议产生的及与本协议有关的争议，双方均应协商解决；协商不成的，双方均同意采取以下第</w:t>
      </w:r>
      <w:r w:rsidR="009E5ACC" w:rsidRPr="002F7638">
        <w:rPr>
          <w:rFonts w:asciiTheme="minorEastAsia" w:eastAsiaTheme="minorEastAsia" w:hAnsiTheme="minorEastAsia" w:hint="eastAsia"/>
          <w:bCs/>
          <w:color w:val="000000" w:themeColor="text1"/>
          <w:sz w:val="24"/>
          <w:szCs w:val="24"/>
        </w:rPr>
        <w:t>1</w:t>
      </w:r>
      <w:r w:rsidRPr="002F7638">
        <w:rPr>
          <w:rFonts w:asciiTheme="minorEastAsia" w:eastAsiaTheme="minorEastAsia" w:hAnsiTheme="minorEastAsia" w:hint="eastAsia"/>
          <w:bCs/>
          <w:color w:val="000000" w:themeColor="text1"/>
          <w:sz w:val="24"/>
          <w:szCs w:val="24"/>
        </w:rPr>
        <w:t>种方式解决：</w:t>
      </w:r>
    </w:p>
    <w:p w14:paraId="6097B3F1" w14:textId="5231604D" w:rsidR="005B05A6" w:rsidRPr="002F7638" w:rsidRDefault="005B05A6"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1.向</w:t>
      </w:r>
      <w:r w:rsidR="009E5ACC" w:rsidRPr="002F7638">
        <w:rPr>
          <w:rFonts w:asciiTheme="minorEastAsia" w:eastAsiaTheme="minorEastAsia" w:hAnsiTheme="minorEastAsia" w:hint="eastAsia"/>
          <w:bCs/>
          <w:color w:val="000000" w:themeColor="text1"/>
          <w:sz w:val="24"/>
          <w:szCs w:val="24"/>
        </w:rPr>
        <w:t>深圳国际仲裁院</w:t>
      </w:r>
      <w:r w:rsidRPr="002F7638">
        <w:rPr>
          <w:rFonts w:asciiTheme="minorEastAsia" w:eastAsiaTheme="minorEastAsia" w:hAnsiTheme="minorEastAsia" w:hint="eastAsia"/>
          <w:bCs/>
          <w:color w:val="000000" w:themeColor="text1"/>
          <w:sz w:val="24"/>
          <w:szCs w:val="24"/>
        </w:rPr>
        <w:t>申请仲裁，并适用申请仲裁时该仲裁机构</w:t>
      </w:r>
      <w:r w:rsidR="00774ACF" w:rsidRPr="002F7638">
        <w:rPr>
          <w:rFonts w:asciiTheme="minorEastAsia" w:eastAsiaTheme="minorEastAsia" w:hAnsiTheme="minorEastAsia" w:hint="eastAsia"/>
          <w:bCs/>
          <w:color w:val="000000" w:themeColor="text1"/>
          <w:sz w:val="24"/>
          <w:szCs w:val="24"/>
        </w:rPr>
        <w:t>届时</w:t>
      </w:r>
      <w:r w:rsidRPr="002F7638">
        <w:rPr>
          <w:rFonts w:asciiTheme="minorEastAsia" w:eastAsiaTheme="minorEastAsia" w:hAnsiTheme="minorEastAsia" w:hint="eastAsia"/>
          <w:bCs/>
          <w:color w:val="000000" w:themeColor="text1"/>
          <w:sz w:val="24"/>
          <w:szCs w:val="24"/>
        </w:rPr>
        <w:t>有效的仲裁规则</w:t>
      </w:r>
      <w:r w:rsidR="009C4D12" w:rsidRPr="002F7638">
        <w:rPr>
          <w:rFonts w:asciiTheme="minorEastAsia" w:eastAsiaTheme="minorEastAsia" w:hAnsiTheme="minorEastAsia" w:hint="eastAsia"/>
          <w:bCs/>
          <w:color w:val="000000" w:themeColor="text1"/>
          <w:sz w:val="24"/>
          <w:szCs w:val="24"/>
        </w:rPr>
        <w:t>，仲裁地点为深圳市</w:t>
      </w:r>
      <w:r w:rsidR="00D9354B" w:rsidRPr="002F7638">
        <w:rPr>
          <w:rFonts w:asciiTheme="minorEastAsia" w:eastAsiaTheme="minorEastAsia" w:hAnsiTheme="minorEastAsia" w:hint="eastAsia"/>
          <w:bCs/>
          <w:color w:val="000000" w:themeColor="text1"/>
          <w:sz w:val="24"/>
          <w:szCs w:val="24"/>
        </w:rPr>
        <w:t>。仲裁裁决是终局的，对当事人均有约束力。除非仲裁裁决另有规定，仲裁费由败诉方承担</w:t>
      </w:r>
      <w:r w:rsidRPr="002F7638">
        <w:rPr>
          <w:rFonts w:asciiTheme="minorEastAsia" w:eastAsiaTheme="minorEastAsia" w:hAnsiTheme="minorEastAsia" w:hint="eastAsia"/>
          <w:bCs/>
          <w:color w:val="000000" w:themeColor="text1"/>
          <w:sz w:val="24"/>
          <w:szCs w:val="24"/>
        </w:rPr>
        <w:t>；</w:t>
      </w:r>
    </w:p>
    <w:p w14:paraId="36DF164B" w14:textId="77777777" w:rsidR="005B05A6" w:rsidRPr="002F7638" w:rsidRDefault="005B05A6"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2.向基金托管人住所地有管辖权的人民法院提起诉讼。</w:t>
      </w:r>
    </w:p>
    <w:p w14:paraId="2DB6717E" w14:textId="6E6AD2C7" w:rsidR="00B61FF9" w:rsidRPr="002F7638" w:rsidRDefault="005B05A6" w:rsidP="004D4161">
      <w:pPr>
        <w:spacing w:line="360" w:lineRule="auto"/>
        <w:ind w:firstLineChars="200" w:firstLine="480"/>
        <w:rPr>
          <w:rFonts w:asciiTheme="minorEastAsia" w:eastAsiaTheme="minorEastAsia" w:hAnsiTheme="minorEastAsia"/>
          <w:bCs/>
          <w:color w:val="000000" w:themeColor="text1"/>
          <w:sz w:val="24"/>
          <w:szCs w:val="24"/>
        </w:rPr>
      </w:pPr>
      <w:r w:rsidRPr="002F7638">
        <w:rPr>
          <w:rFonts w:asciiTheme="minorEastAsia" w:eastAsiaTheme="minorEastAsia" w:hAnsiTheme="minorEastAsia" w:hint="eastAsia"/>
          <w:bCs/>
          <w:color w:val="000000" w:themeColor="text1"/>
          <w:sz w:val="24"/>
          <w:szCs w:val="24"/>
        </w:rPr>
        <w:t>争议处理期间，双方当事人应恪守基金管理人和基金托管人职责，继续忠实、勤勉、尽责地履行基金合同和本协议规定的义务，维护基金份额持有人的合法权益。</w:t>
      </w:r>
    </w:p>
    <w:p w14:paraId="1325045F" w14:textId="77777777" w:rsidR="004D4161" w:rsidRPr="002F7638" w:rsidRDefault="004D4161" w:rsidP="004D4161">
      <w:pPr>
        <w:spacing w:line="360" w:lineRule="auto"/>
        <w:ind w:firstLineChars="200" w:firstLine="480"/>
        <w:rPr>
          <w:rFonts w:asciiTheme="minorEastAsia" w:eastAsiaTheme="minorEastAsia" w:hAnsiTheme="minorEastAsia"/>
          <w:bCs/>
          <w:color w:val="000000" w:themeColor="text1"/>
          <w:sz w:val="24"/>
          <w:szCs w:val="24"/>
        </w:rPr>
      </w:pPr>
    </w:p>
    <w:p w14:paraId="4B2CCD2F" w14:textId="48421760"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3" w:name="_Toc296551355"/>
      <w:bookmarkStart w:id="54" w:name="_Toc106036238"/>
      <w:r w:rsidRPr="002F7638">
        <w:rPr>
          <w:rFonts w:asciiTheme="minorEastAsia" w:eastAsiaTheme="minorEastAsia" w:hAnsiTheme="minorEastAsia" w:hint="eastAsia"/>
          <w:bCs/>
          <w:color w:val="000000" w:themeColor="text1"/>
          <w:szCs w:val="24"/>
        </w:rPr>
        <w:t xml:space="preserve">第十九条 </w:t>
      </w:r>
      <w:r w:rsidR="00E83608" w:rsidRPr="002F7638">
        <w:rPr>
          <w:rFonts w:asciiTheme="minorEastAsia" w:eastAsiaTheme="minorEastAsia" w:hAnsiTheme="minorEastAsia" w:hint="eastAsia"/>
          <w:bCs/>
          <w:color w:val="000000" w:themeColor="text1"/>
          <w:szCs w:val="24"/>
        </w:rPr>
        <w:t>本</w:t>
      </w:r>
      <w:r w:rsidRPr="002F7638">
        <w:rPr>
          <w:rFonts w:asciiTheme="minorEastAsia" w:eastAsiaTheme="minorEastAsia" w:hAnsiTheme="minorEastAsia" w:hint="eastAsia"/>
          <w:bCs/>
          <w:color w:val="000000" w:themeColor="text1"/>
          <w:szCs w:val="24"/>
        </w:rPr>
        <w:t>协议的效力</w:t>
      </w:r>
      <w:bookmarkEnd w:id="53"/>
      <w:bookmarkEnd w:id="54"/>
    </w:p>
    <w:p w14:paraId="10C858D2" w14:textId="2AC0029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19.1基金管理人在向中国证监会申请</w:t>
      </w:r>
      <w:r w:rsidR="00BA4D3C" w:rsidRPr="002F7638">
        <w:rPr>
          <w:rFonts w:asciiTheme="minorEastAsia" w:eastAsiaTheme="minorEastAsia" w:hAnsiTheme="minorEastAsia" w:hint="eastAsia"/>
          <w:color w:val="000000" w:themeColor="text1"/>
          <w:szCs w:val="24"/>
        </w:rPr>
        <w:t>基金募集注册</w:t>
      </w:r>
      <w:r w:rsidRPr="002F7638">
        <w:rPr>
          <w:rFonts w:asciiTheme="minorEastAsia" w:eastAsiaTheme="minorEastAsia" w:hAnsiTheme="minorEastAsia" w:hint="eastAsia"/>
          <w:color w:val="000000" w:themeColor="text1"/>
          <w:szCs w:val="24"/>
        </w:rPr>
        <w:t>时提交的托管协议草案，</w:t>
      </w:r>
      <w:r w:rsidRPr="002F7638">
        <w:rPr>
          <w:rFonts w:asciiTheme="minorEastAsia" w:eastAsiaTheme="minorEastAsia" w:hAnsiTheme="minorEastAsia" w:hint="eastAsia"/>
          <w:color w:val="000000" w:themeColor="text1"/>
          <w:szCs w:val="24"/>
        </w:rPr>
        <w:lastRenderedPageBreak/>
        <w:t>应经托管协议当事人加盖公章或合同专用章以及双方法定代表人</w:t>
      </w:r>
      <w:r w:rsidR="0078303E" w:rsidRPr="002F7638">
        <w:rPr>
          <w:rFonts w:asciiTheme="minorEastAsia" w:eastAsiaTheme="minorEastAsia" w:hAnsiTheme="minorEastAsia"/>
          <w:color w:val="000000" w:themeColor="text1"/>
          <w:szCs w:val="24"/>
        </w:rPr>
        <w:t>/负责人</w:t>
      </w:r>
      <w:r w:rsidRPr="002F7638">
        <w:rPr>
          <w:rFonts w:asciiTheme="minorEastAsia" w:eastAsiaTheme="minorEastAsia" w:hAnsiTheme="minorEastAsia" w:hint="eastAsia"/>
          <w:color w:val="000000" w:themeColor="text1"/>
          <w:szCs w:val="24"/>
        </w:rPr>
        <w:t>或授权代理人签字或盖章，</w:t>
      </w:r>
      <w:r w:rsidR="00E83608"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协议当事人双方可能不时根据中国证监会的意见修改托管协议草案。</w:t>
      </w:r>
      <w:r w:rsidR="00E83608" w:rsidRPr="002F7638">
        <w:rPr>
          <w:rFonts w:asciiTheme="minorEastAsia" w:eastAsiaTheme="minorEastAsia" w:hAnsiTheme="minorEastAsia" w:hint="eastAsia"/>
          <w:color w:val="000000" w:themeColor="text1"/>
          <w:szCs w:val="24"/>
        </w:rPr>
        <w:t>本</w:t>
      </w:r>
      <w:r w:rsidRPr="002F7638">
        <w:rPr>
          <w:rFonts w:asciiTheme="minorEastAsia" w:eastAsiaTheme="minorEastAsia" w:hAnsiTheme="minorEastAsia" w:hint="eastAsia"/>
          <w:color w:val="000000" w:themeColor="text1"/>
          <w:szCs w:val="24"/>
        </w:rPr>
        <w:t>协议以中国证监会注册的</w:t>
      </w:r>
      <w:r w:rsidR="0026403B" w:rsidRPr="002F7638">
        <w:rPr>
          <w:rFonts w:asciiTheme="minorEastAsia" w:eastAsiaTheme="minorEastAsia" w:hAnsiTheme="minorEastAsia" w:hint="eastAsia"/>
          <w:color w:val="000000" w:themeColor="text1"/>
          <w:szCs w:val="24"/>
        </w:rPr>
        <w:t>最终</w:t>
      </w:r>
      <w:r w:rsidRPr="002F7638">
        <w:rPr>
          <w:rFonts w:asciiTheme="minorEastAsia" w:eastAsiaTheme="minorEastAsia" w:hAnsiTheme="minorEastAsia" w:hint="eastAsia"/>
          <w:color w:val="000000" w:themeColor="text1"/>
          <w:szCs w:val="24"/>
        </w:rPr>
        <w:t>文本为正式文本。</w:t>
      </w:r>
    </w:p>
    <w:p w14:paraId="71043479" w14:textId="4163AB9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19.2</w:t>
      </w:r>
      <w:r w:rsidR="006C526E" w:rsidRPr="002F7638">
        <w:rPr>
          <w:rFonts w:asciiTheme="minorEastAsia" w:eastAsiaTheme="minorEastAsia" w:hAnsiTheme="minorEastAsia" w:hint="eastAsia"/>
          <w:color w:val="000000" w:themeColor="text1"/>
          <w:szCs w:val="24"/>
        </w:rPr>
        <w:t>本协议</w:t>
      </w:r>
      <w:r w:rsidR="001C7647" w:rsidRPr="002F7638">
        <w:rPr>
          <w:rFonts w:asciiTheme="minorEastAsia" w:eastAsiaTheme="minorEastAsia" w:hAnsiTheme="minorEastAsia" w:hint="eastAsia"/>
          <w:color w:val="000000" w:themeColor="text1"/>
          <w:szCs w:val="24"/>
        </w:rPr>
        <w:t>自</w:t>
      </w:r>
      <w:r w:rsidR="00683AC7" w:rsidRPr="002F7638">
        <w:rPr>
          <w:rFonts w:asciiTheme="minorEastAsia" w:eastAsiaTheme="minorEastAsia" w:hAnsiTheme="minorEastAsia" w:hint="eastAsia"/>
          <w:color w:val="000000" w:themeColor="text1"/>
          <w:szCs w:val="24"/>
        </w:rPr>
        <w:t>双方签订本协议且</w:t>
      </w:r>
      <w:r w:rsidR="001C7647" w:rsidRPr="002F7638">
        <w:rPr>
          <w:rFonts w:asciiTheme="minorEastAsia" w:eastAsiaTheme="minorEastAsia" w:hAnsiTheme="minorEastAsia" w:hint="eastAsia"/>
          <w:color w:val="000000" w:themeColor="text1"/>
          <w:szCs w:val="24"/>
        </w:rPr>
        <w:t>基金合同成立</w:t>
      </w:r>
      <w:r w:rsidR="008F0778" w:rsidRPr="002F7638">
        <w:rPr>
          <w:rFonts w:asciiTheme="minorEastAsia" w:eastAsiaTheme="minorEastAsia" w:hAnsiTheme="minorEastAsia" w:hint="eastAsia"/>
          <w:color w:val="000000" w:themeColor="text1"/>
          <w:szCs w:val="24"/>
        </w:rPr>
        <w:t>之日</w:t>
      </w:r>
      <w:r w:rsidR="006C526E" w:rsidRPr="002F7638">
        <w:rPr>
          <w:rFonts w:asciiTheme="minorEastAsia" w:eastAsiaTheme="minorEastAsia" w:hAnsiTheme="minorEastAsia" w:hint="eastAsia"/>
          <w:color w:val="000000" w:themeColor="text1"/>
          <w:szCs w:val="24"/>
        </w:rPr>
        <w:t>起成立</w:t>
      </w:r>
      <w:r w:rsidR="001C7647" w:rsidRPr="002F7638">
        <w:rPr>
          <w:rFonts w:asciiTheme="minorEastAsia" w:eastAsiaTheme="minorEastAsia" w:hAnsiTheme="minorEastAsia" w:hint="eastAsia"/>
          <w:color w:val="000000" w:themeColor="text1"/>
          <w:szCs w:val="24"/>
        </w:rPr>
        <w:t>，自基金合同生效之日起生效</w:t>
      </w:r>
      <w:r w:rsidRPr="002F7638">
        <w:rPr>
          <w:rFonts w:asciiTheme="minorEastAsia" w:eastAsiaTheme="minorEastAsia" w:hAnsiTheme="minorEastAsia" w:hint="eastAsia"/>
          <w:color w:val="000000" w:themeColor="text1"/>
          <w:szCs w:val="24"/>
        </w:rPr>
        <w:t>。本协议的有效期自其生效之日起至该基金财产清算结果报中国证监会备案并公告之日止。</w:t>
      </w:r>
    </w:p>
    <w:p w14:paraId="495DEB09" w14:textId="0297BAAF"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19.3本协议自生效之日起对</w:t>
      </w:r>
      <w:r w:rsidR="00E83608" w:rsidRPr="002F7638">
        <w:rPr>
          <w:rFonts w:asciiTheme="minorEastAsia" w:eastAsiaTheme="minorEastAsia" w:hAnsiTheme="minorEastAsia" w:hint="eastAsia"/>
          <w:color w:val="000000" w:themeColor="text1"/>
          <w:szCs w:val="24"/>
        </w:rPr>
        <w:t>双方</w:t>
      </w:r>
      <w:r w:rsidRPr="002F7638">
        <w:rPr>
          <w:rFonts w:asciiTheme="minorEastAsia" w:eastAsiaTheme="minorEastAsia" w:hAnsiTheme="minorEastAsia" w:hint="eastAsia"/>
          <w:color w:val="000000" w:themeColor="text1"/>
          <w:szCs w:val="24"/>
        </w:rPr>
        <w:t>具有同等的法律约束力。</w:t>
      </w:r>
    </w:p>
    <w:p w14:paraId="513BCB84" w14:textId="122C3E22"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19.4本协议正本</w:t>
      </w:r>
      <w:r w:rsidR="008B2A43" w:rsidRPr="002F7638">
        <w:rPr>
          <w:rFonts w:asciiTheme="minorEastAsia" w:eastAsiaTheme="minorEastAsia" w:hAnsiTheme="minorEastAsia" w:hint="eastAsia"/>
          <w:color w:val="000000" w:themeColor="text1"/>
          <w:szCs w:val="24"/>
        </w:rPr>
        <w:t>一式</w:t>
      </w:r>
      <w:r w:rsidR="00B71A4A" w:rsidRPr="002F7638">
        <w:rPr>
          <w:rFonts w:asciiTheme="minorEastAsia" w:eastAsiaTheme="minorEastAsia" w:hAnsiTheme="minorEastAsia" w:hint="eastAsia"/>
          <w:color w:val="000000" w:themeColor="text1"/>
          <w:szCs w:val="24"/>
        </w:rPr>
        <w:t>三</w:t>
      </w:r>
      <w:r w:rsidR="008B2A43" w:rsidRPr="002F7638">
        <w:rPr>
          <w:rFonts w:asciiTheme="minorEastAsia" w:eastAsiaTheme="minorEastAsia" w:hAnsiTheme="minorEastAsia" w:hint="eastAsia"/>
          <w:color w:val="000000" w:themeColor="text1"/>
          <w:szCs w:val="24"/>
        </w:rPr>
        <w:t>份</w:t>
      </w:r>
      <w:r w:rsidRPr="002F7638">
        <w:rPr>
          <w:rFonts w:asciiTheme="minorEastAsia" w:eastAsiaTheme="minorEastAsia" w:hAnsiTheme="minorEastAsia" w:hint="eastAsia"/>
          <w:color w:val="000000" w:themeColor="text1"/>
          <w:szCs w:val="24"/>
        </w:rPr>
        <w:t>，除上报有关监管机构</w:t>
      </w:r>
      <w:r w:rsidR="00B71A4A" w:rsidRPr="002F7638">
        <w:rPr>
          <w:rFonts w:asciiTheme="minorEastAsia" w:eastAsiaTheme="minorEastAsia" w:hAnsiTheme="minorEastAsia" w:hint="eastAsia"/>
          <w:color w:val="000000" w:themeColor="text1"/>
          <w:szCs w:val="24"/>
        </w:rPr>
        <w:t>一</w:t>
      </w:r>
      <w:r w:rsidRPr="002F7638">
        <w:rPr>
          <w:rFonts w:asciiTheme="minorEastAsia" w:eastAsiaTheme="minorEastAsia" w:hAnsiTheme="minorEastAsia" w:hint="eastAsia"/>
          <w:color w:val="000000" w:themeColor="text1"/>
          <w:szCs w:val="24"/>
        </w:rPr>
        <w:t>份外，基金管理人和基金托管人分别持有</w:t>
      </w:r>
      <w:r w:rsidR="008B2A43" w:rsidRPr="002F7638">
        <w:rPr>
          <w:rFonts w:asciiTheme="minorEastAsia" w:eastAsiaTheme="minorEastAsia" w:hAnsiTheme="minorEastAsia" w:hint="eastAsia"/>
          <w:color w:val="000000" w:themeColor="text1"/>
          <w:szCs w:val="24"/>
        </w:rPr>
        <w:t>一</w:t>
      </w:r>
      <w:r w:rsidRPr="002F7638">
        <w:rPr>
          <w:rFonts w:asciiTheme="minorEastAsia" w:eastAsiaTheme="minorEastAsia" w:hAnsiTheme="minorEastAsia" w:hint="eastAsia"/>
          <w:color w:val="000000" w:themeColor="text1"/>
          <w:szCs w:val="24"/>
        </w:rPr>
        <w:t>份，每份具有同等的法律效力。</w:t>
      </w:r>
    </w:p>
    <w:p w14:paraId="465855D6"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7DFB62E3" w14:textId="15240CC2"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5" w:name="_Toc296551356"/>
      <w:bookmarkStart w:id="56" w:name="_Toc106036239"/>
      <w:r w:rsidRPr="002F7638">
        <w:rPr>
          <w:rFonts w:asciiTheme="minorEastAsia" w:eastAsiaTheme="minorEastAsia" w:hAnsiTheme="minorEastAsia" w:hint="eastAsia"/>
          <w:bCs/>
          <w:color w:val="000000" w:themeColor="text1"/>
          <w:szCs w:val="24"/>
        </w:rPr>
        <w:t xml:space="preserve">第二十条 </w:t>
      </w:r>
      <w:r w:rsidR="00062E2D" w:rsidRPr="002F7638">
        <w:rPr>
          <w:rFonts w:asciiTheme="minorEastAsia" w:eastAsiaTheme="minorEastAsia" w:hAnsiTheme="minorEastAsia" w:hint="eastAsia"/>
          <w:bCs/>
          <w:color w:val="000000" w:themeColor="text1"/>
          <w:szCs w:val="24"/>
        </w:rPr>
        <w:t>本</w:t>
      </w:r>
      <w:r w:rsidRPr="002F7638">
        <w:rPr>
          <w:rFonts w:asciiTheme="minorEastAsia" w:eastAsiaTheme="minorEastAsia" w:hAnsiTheme="minorEastAsia" w:hint="eastAsia"/>
          <w:bCs/>
          <w:color w:val="000000" w:themeColor="text1"/>
          <w:szCs w:val="24"/>
        </w:rPr>
        <w:t>协议的签订</w:t>
      </w:r>
      <w:bookmarkEnd w:id="55"/>
      <w:bookmarkEnd w:id="56"/>
    </w:p>
    <w:p w14:paraId="14D2005A" w14:textId="4F32F1ED" w:rsidR="00B61FF9" w:rsidRPr="002F7638" w:rsidRDefault="001B0A60" w:rsidP="004D4161">
      <w:pPr>
        <w:spacing w:line="360" w:lineRule="auto"/>
        <w:ind w:firstLineChars="200" w:firstLine="480"/>
        <w:rPr>
          <w:rFonts w:asciiTheme="minorEastAsia" w:eastAsiaTheme="minorEastAsia" w:hAnsiTheme="minorEastAsia"/>
          <w:color w:val="000000" w:themeColor="text1"/>
          <w:sz w:val="24"/>
          <w:szCs w:val="24"/>
        </w:rPr>
      </w:pPr>
      <w:r w:rsidRPr="002F7638">
        <w:rPr>
          <w:rFonts w:asciiTheme="minorEastAsia" w:eastAsiaTheme="minorEastAsia" w:hAnsiTheme="minorEastAsia" w:hint="eastAsia"/>
          <w:color w:val="000000" w:themeColor="text1"/>
          <w:sz w:val="24"/>
          <w:szCs w:val="24"/>
        </w:rPr>
        <w:t>20.1本协议经基金管理人和基金托管人认可后，由双方当事人在本协议上加盖公章或合同专用章，并由各自的法定代表人</w:t>
      </w:r>
      <w:r w:rsidR="0078303E" w:rsidRPr="002F7638">
        <w:rPr>
          <w:rFonts w:asciiTheme="minorEastAsia" w:eastAsiaTheme="minorEastAsia" w:hAnsiTheme="minorEastAsia"/>
          <w:color w:val="000000" w:themeColor="text1"/>
          <w:sz w:val="24"/>
          <w:szCs w:val="24"/>
        </w:rPr>
        <w:t>/负责人</w:t>
      </w:r>
      <w:r w:rsidRPr="002F7638">
        <w:rPr>
          <w:rFonts w:asciiTheme="minorEastAsia" w:eastAsiaTheme="minorEastAsia" w:hAnsiTheme="minorEastAsia" w:hint="eastAsia"/>
          <w:color w:val="000000" w:themeColor="text1"/>
          <w:sz w:val="24"/>
          <w:szCs w:val="24"/>
        </w:rPr>
        <w:t>或授权代理人签字或盖章，并注明本托管协议的签订地点和签订日期。</w:t>
      </w:r>
    </w:p>
    <w:p w14:paraId="7077FF2A" w14:textId="77777777" w:rsidR="004D4161" w:rsidRPr="002F7638" w:rsidRDefault="004D4161" w:rsidP="004D4161">
      <w:pPr>
        <w:spacing w:line="360" w:lineRule="auto"/>
        <w:ind w:firstLineChars="200" w:firstLine="480"/>
        <w:rPr>
          <w:rFonts w:asciiTheme="minorEastAsia" w:eastAsiaTheme="minorEastAsia" w:hAnsiTheme="minorEastAsia"/>
          <w:color w:val="000000" w:themeColor="text1"/>
          <w:sz w:val="24"/>
          <w:szCs w:val="24"/>
        </w:rPr>
      </w:pPr>
    </w:p>
    <w:p w14:paraId="57643CFC"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7" w:name="_Toc106036240"/>
      <w:r w:rsidRPr="002F7638">
        <w:rPr>
          <w:rFonts w:asciiTheme="minorEastAsia" w:eastAsiaTheme="minorEastAsia" w:hAnsiTheme="minorEastAsia" w:hint="eastAsia"/>
          <w:bCs/>
          <w:color w:val="000000" w:themeColor="text1"/>
          <w:szCs w:val="24"/>
        </w:rPr>
        <w:t>第二十一条 不可抗力</w:t>
      </w:r>
      <w:bookmarkEnd w:id="57"/>
    </w:p>
    <w:p w14:paraId="3B84638B"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21.1如果本协议任何一方因受不可抗力事件影响而未能履行其在本协议下的全部或部分义务，该义务的履行在不可抗力事件妨碍其履行期间应予中止。</w:t>
      </w:r>
    </w:p>
    <w:p w14:paraId="60EB96B9" w14:textId="7777777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49021F22" w14:textId="7CC6CCBD"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21.3不可抗力事件发生时，</w:t>
      </w:r>
      <w:r w:rsidR="00062E2D" w:rsidRPr="002F7638">
        <w:rPr>
          <w:rFonts w:asciiTheme="minorEastAsia" w:eastAsiaTheme="minorEastAsia" w:hAnsiTheme="minorEastAsia" w:hint="eastAsia"/>
          <w:color w:val="000000" w:themeColor="text1"/>
          <w:szCs w:val="24"/>
        </w:rPr>
        <w:t>双</w:t>
      </w:r>
      <w:r w:rsidRPr="002F7638">
        <w:rPr>
          <w:rFonts w:asciiTheme="minorEastAsia" w:eastAsiaTheme="minorEastAsia" w:hAnsiTheme="minorEastAsia" w:hint="eastAsia"/>
          <w:color w:val="000000" w:themeColor="text1"/>
          <w:szCs w:val="24"/>
        </w:rPr>
        <w:t>方应立即通过友好协商决定如何执行本协议。不可抗力事件或其影响终止或消除后，</w:t>
      </w:r>
      <w:r w:rsidR="00062E2D" w:rsidRPr="002F7638">
        <w:rPr>
          <w:rFonts w:asciiTheme="minorEastAsia" w:eastAsiaTheme="minorEastAsia" w:hAnsiTheme="minorEastAsia" w:hint="eastAsia"/>
          <w:color w:val="000000" w:themeColor="text1"/>
          <w:szCs w:val="24"/>
        </w:rPr>
        <w:t>双</w:t>
      </w:r>
      <w:r w:rsidRPr="002F7638">
        <w:rPr>
          <w:rFonts w:asciiTheme="minorEastAsia" w:eastAsiaTheme="minorEastAsia" w:hAnsiTheme="minorEastAsia" w:hint="eastAsia"/>
          <w:color w:val="000000" w:themeColor="text1"/>
          <w:szCs w:val="24"/>
        </w:rPr>
        <w:t>方须立即恢复履行各自在本协议项下的各项义务。</w:t>
      </w:r>
    </w:p>
    <w:p w14:paraId="1EB38EBE" w14:textId="204D23A7"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21.4本条所述的不可抗力事件是指不能预见、不能避免并不能克服的客观情况。</w:t>
      </w:r>
    </w:p>
    <w:p w14:paraId="4A5D8DB1"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6977D707"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58" w:name="_Toc132794324"/>
      <w:bookmarkStart w:id="59" w:name="_Toc132794325"/>
      <w:bookmarkStart w:id="60" w:name="_Toc132794326"/>
      <w:bookmarkStart w:id="61" w:name="_Toc132794327"/>
      <w:bookmarkStart w:id="62" w:name="_Toc132794328"/>
      <w:bookmarkStart w:id="63" w:name="_Toc132794329"/>
      <w:bookmarkStart w:id="64" w:name="_Toc132794330"/>
      <w:bookmarkStart w:id="65" w:name="_Toc106036241"/>
      <w:bookmarkEnd w:id="58"/>
      <w:bookmarkEnd w:id="59"/>
      <w:bookmarkEnd w:id="60"/>
      <w:bookmarkEnd w:id="61"/>
      <w:bookmarkEnd w:id="62"/>
      <w:bookmarkEnd w:id="63"/>
      <w:bookmarkEnd w:id="64"/>
      <w:r w:rsidRPr="002F7638">
        <w:rPr>
          <w:rFonts w:asciiTheme="minorEastAsia" w:eastAsiaTheme="minorEastAsia" w:hAnsiTheme="minorEastAsia" w:hint="eastAsia"/>
          <w:bCs/>
          <w:color w:val="000000" w:themeColor="text1"/>
          <w:szCs w:val="24"/>
        </w:rPr>
        <w:t>第二十二条</w:t>
      </w:r>
      <w:r w:rsidRPr="002F7638">
        <w:rPr>
          <w:rFonts w:asciiTheme="minorEastAsia" w:eastAsiaTheme="minorEastAsia" w:hAnsiTheme="minorEastAsia"/>
          <w:bCs/>
          <w:color w:val="000000" w:themeColor="text1"/>
          <w:szCs w:val="24"/>
        </w:rPr>
        <w:t xml:space="preserve"> </w:t>
      </w:r>
      <w:r w:rsidRPr="002F7638">
        <w:rPr>
          <w:rFonts w:asciiTheme="minorEastAsia" w:eastAsiaTheme="minorEastAsia" w:hAnsiTheme="minorEastAsia" w:hint="eastAsia"/>
          <w:bCs/>
          <w:color w:val="000000" w:themeColor="text1"/>
          <w:szCs w:val="24"/>
        </w:rPr>
        <w:t>可分割性</w:t>
      </w:r>
      <w:bookmarkEnd w:id="65"/>
    </w:p>
    <w:p w14:paraId="3452196B" w14:textId="1C19D640" w:rsidR="00B61FF9" w:rsidRPr="002F7638" w:rsidRDefault="001B0A60"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color w:val="000000" w:themeColor="text1"/>
          <w:szCs w:val="24"/>
        </w:rPr>
        <w:t>22.1如果本协议任何约定依现行法律被确定为无效或无法实施，本协议的其他条款将继续有效。此种情况下，</w:t>
      </w:r>
      <w:r w:rsidR="004F5507" w:rsidRPr="002F7638">
        <w:rPr>
          <w:rFonts w:asciiTheme="minorEastAsia" w:eastAsiaTheme="minorEastAsia" w:hAnsiTheme="minorEastAsia" w:hint="eastAsia"/>
          <w:color w:val="000000" w:themeColor="text1"/>
          <w:szCs w:val="24"/>
        </w:rPr>
        <w:t>双</w:t>
      </w:r>
      <w:r w:rsidRPr="002F7638">
        <w:rPr>
          <w:rFonts w:asciiTheme="minorEastAsia" w:eastAsiaTheme="minorEastAsia" w:hAnsiTheme="minorEastAsia"/>
          <w:color w:val="000000" w:themeColor="text1"/>
          <w:szCs w:val="24"/>
        </w:rPr>
        <w:t>方将积极协商以达成有效的约定，且该有效约定应尽可能接近原规定和本协议相应的精神和宗旨。</w:t>
      </w:r>
    </w:p>
    <w:p w14:paraId="263D1278"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4CA5DFA8" w14:textId="77777777" w:rsidR="00B61FF9" w:rsidRPr="002F7638" w:rsidRDefault="001B0A60" w:rsidP="004D4161">
      <w:pPr>
        <w:pStyle w:val="1"/>
        <w:snapToGrid/>
        <w:ind w:firstLineChars="200" w:firstLine="482"/>
        <w:rPr>
          <w:rFonts w:asciiTheme="minorEastAsia" w:eastAsiaTheme="minorEastAsia" w:hAnsiTheme="minorEastAsia"/>
          <w:bCs/>
          <w:color w:val="000000" w:themeColor="text1"/>
          <w:szCs w:val="24"/>
        </w:rPr>
      </w:pPr>
      <w:bookmarkStart w:id="66" w:name="_Toc106036242"/>
      <w:r w:rsidRPr="002F7638">
        <w:rPr>
          <w:rFonts w:asciiTheme="minorEastAsia" w:eastAsiaTheme="minorEastAsia" w:hAnsiTheme="minorEastAsia" w:hint="eastAsia"/>
          <w:bCs/>
          <w:color w:val="000000" w:themeColor="text1"/>
          <w:szCs w:val="24"/>
        </w:rPr>
        <w:t>第二十三条</w:t>
      </w:r>
      <w:r w:rsidRPr="002F7638">
        <w:rPr>
          <w:rFonts w:asciiTheme="minorEastAsia" w:eastAsiaTheme="minorEastAsia" w:hAnsiTheme="minorEastAsia"/>
          <w:bCs/>
          <w:color w:val="000000" w:themeColor="text1"/>
          <w:szCs w:val="24"/>
        </w:rPr>
        <w:t xml:space="preserve"> </w:t>
      </w:r>
      <w:r w:rsidRPr="002F7638">
        <w:rPr>
          <w:rFonts w:asciiTheme="minorEastAsia" w:eastAsiaTheme="minorEastAsia" w:hAnsiTheme="minorEastAsia" w:hint="eastAsia"/>
          <w:bCs/>
          <w:color w:val="000000" w:themeColor="text1"/>
          <w:szCs w:val="24"/>
        </w:rPr>
        <w:t>通知与送达</w:t>
      </w:r>
      <w:bookmarkEnd w:id="66"/>
    </w:p>
    <w:p w14:paraId="4512589F" w14:textId="77777777" w:rsidR="005C1C72" w:rsidRPr="002F7638" w:rsidRDefault="005C1C72" w:rsidP="004D4161">
      <w:pPr>
        <w:autoSpaceDE w:val="0"/>
        <w:autoSpaceDN w:val="0"/>
        <w:spacing w:line="360" w:lineRule="auto"/>
        <w:ind w:firstLineChars="200" w:firstLine="480"/>
        <w:rPr>
          <w:rFonts w:asciiTheme="minorEastAsia" w:eastAsiaTheme="minorEastAsia" w:hAnsiTheme="minorEastAsia"/>
          <w:color w:val="000000" w:themeColor="text1"/>
          <w:sz w:val="24"/>
          <w:szCs w:val="24"/>
        </w:rPr>
      </w:pPr>
      <w:r w:rsidRPr="002F7638">
        <w:rPr>
          <w:rFonts w:asciiTheme="minorEastAsia" w:eastAsiaTheme="minorEastAsia" w:hAnsiTheme="minorEastAsia"/>
          <w:color w:val="000000" w:themeColor="text1"/>
          <w:sz w:val="24"/>
          <w:szCs w:val="24"/>
        </w:rPr>
        <w:t>23.1</w:t>
      </w:r>
      <w:r w:rsidRPr="002F7638">
        <w:rPr>
          <w:rFonts w:asciiTheme="minorEastAsia" w:eastAsiaTheme="minorEastAsia" w:hAnsiTheme="minorEastAsia" w:hint="eastAsia"/>
          <w:color w:val="000000" w:themeColor="text1"/>
          <w:sz w:val="24"/>
          <w:szCs w:val="24"/>
        </w:rPr>
        <w:t>除本协议</w:t>
      </w:r>
      <w:r w:rsidRPr="002F7638">
        <w:rPr>
          <w:rFonts w:asciiTheme="minorEastAsia" w:eastAsiaTheme="minorEastAsia" w:hAnsiTheme="minorEastAsia"/>
          <w:color w:val="000000" w:themeColor="text1"/>
          <w:sz w:val="24"/>
          <w:szCs w:val="24"/>
        </w:rPr>
        <w:t>另有约定外，</w:t>
      </w:r>
      <w:r w:rsidRPr="002F7638">
        <w:rPr>
          <w:rFonts w:asciiTheme="minorEastAsia" w:eastAsiaTheme="minorEastAsia" w:hAnsiTheme="minorEastAsia" w:hint="eastAsia"/>
          <w:color w:val="000000" w:themeColor="text1"/>
          <w:sz w:val="24"/>
          <w:szCs w:val="24"/>
        </w:rPr>
        <w:t>本协议项下的通知、要求、诉讼（仲裁）的法律文书或其他通信可交付或发送至本协议首部所约定的地址或联系方式。</w:t>
      </w:r>
    </w:p>
    <w:p w14:paraId="6BDEA752" w14:textId="77777777" w:rsidR="005C1C72" w:rsidRPr="002F7638" w:rsidRDefault="005C1C72" w:rsidP="004D4161">
      <w:pPr>
        <w:autoSpaceDE w:val="0"/>
        <w:autoSpaceDN w:val="0"/>
        <w:spacing w:line="360" w:lineRule="auto"/>
        <w:ind w:firstLineChars="200" w:firstLine="480"/>
        <w:rPr>
          <w:rFonts w:asciiTheme="minorEastAsia" w:eastAsiaTheme="minorEastAsia" w:hAnsiTheme="minorEastAsia"/>
          <w:color w:val="000000" w:themeColor="text1"/>
          <w:sz w:val="24"/>
          <w:szCs w:val="24"/>
        </w:rPr>
      </w:pPr>
      <w:r w:rsidRPr="002F7638">
        <w:rPr>
          <w:rFonts w:asciiTheme="minorEastAsia" w:eastAsiaTheme="minorEastAsia" w:hAnsiTheme="minorEastAsia" w:hint="eastAsia"/>
          <w:color w:val="000000" w:themeColor="text1"/>
          <w:sz w:val="24"/>
          <w:szCs w:val="24"/>
        </w:rPr>
        <w:t>2</w:t>
      </w:r>
      <w:r w:rsidRPr="002F7638">
        <w:rPr>
          <w:rFonts w:asciiTheme="minorEastAsia" w:eastAsiaTheme="minorEastAsia" w:hAnsiTheme="minorEastAsia"/>
          <w:color w:val="000000" w:themeColor="text1"/>
          <w:sz w:val="24"/>
          <w:szCs w:val="24"/>
        </w:rPr>
        <w:t>3.2</w:t>
      </w:r>
      <w:r w:rsidRPr="002F7638">
        <w:rPr>
          <w:rFonts w:asciiTheme="minorEastAsia" w:eastAsiaTheme="minorEastAsia" w:hAnsiTheme="minorEastAsia" w:hint="eastAsia"/>
          <w:color w:val="000000" w:themeColor="text1"/>
          <w:sz w:val="24"/>
          <w:szCs w:val="24"/>
        </w:rPr>
        <w:t>就本协议项下基金托管人给予基金管理人的任何通知、要求或其他通信，其中电传、电话、传真、电子邮件等一经发出即视为已送达基金管理人；邮政信函于投寄之日起第三日即视为已送达基金管理人；若派人专程送达，则基金管理人签收日视为送达，基金管理人拒收的，送达人可采取拍照、录像方式记录送达过程，并将文书留置，亦视为送达。</w:t>
      </w:r>
    </w:p>
    <w:p w14:paraId="57C5F3A4" w14:textId="77777777" w:rsidR="005C1C72" w:rsidRPr="002F7638" w:rsidRDefault="005C1C72" w:rsidP="004D4161">
      <w:pPr>
        <w:autoSpaceDE w:val="0"/>
        <w:autoSpaceDN w:val="0"/>
        <w:spacing w:line="360" w:lineRule="auto"/>
        <w:ind w:firstLineChars="200" w:firstLine="480"/>
        <w:rPr>
          <w:rFonts w:asciiTheme="minorEastAsia" w:eastAsiaTheme="minorEastAsia" w:hAnsiTheme="minorEastAsia"/>
          <w:color w:val="000000" w:themeColor="text1"/>
          <w:sz w:val="24"/>
          <w:szCs w:val="24"/>
        </w:rPr>
      </w:pPr>
      <w:r w:rsidRPr="002F7638">
        <w:rPr>
          <w:rFonts w:asciiTheme="minorEastAsia" w:eastAsiaTheme="minorEastAsia" w:hAnsiTheme="minorEastAsia" w:hint="eastAsia"/>
          <w:color w:val="000000" w:themeColor="text1"/>
          <w:sz w:val="24"/>
          <w:szCs w:val="24"/>
        </w:rPr>
        <w:t>2</w:t>
      </w:r>
      <w:r w:rsidRPr="002F7638">
        <w:rPr>
          <w:rFonts w:asciiTheme="minorEastAsia" w:eastAsiaTheme="minorEastAsia" w:hAnsiTheme="minorEastAsia"/>
          <w:color w:val="000000" w:themeColor="text1"/>
          <w:sz w:val="24"/>
          <w:szCs w:val="24"/>
        </w:rPr>
        <w:t>3.3</w:t>
      </w:r>
      <w:r w:rsidRPr="002F7638">
        <w:rPr>
          <w:rFonts w:asciiTheme="minorEastAsia" w:eastAsiaTheme="minorEastAsia" w:hAnsiTheme="minorEastAsia" w:hint="eastAsia"/>
          <w:color w:val="000000" w:themeColor="text1"/>
          <w:sz w:val="24"/>
          <w:szCs w:val="24"/>
        </w:rPr>
        <w:t>司法机关或仲裁机构亦可按本款约定的地址、联系方式向基金管理人发送相关（法律）文书，无人签收或基金管理人拒收的，则（法律）文书退回之日视为送达之日；若直接送达时基金管理人拒收的，送达人可采取拍照、录像方式记录送达过程，并将（法律）文书留置，亦视为送达。基金管理人提供错误联系方式或未及时告知变更后联系方式的，导致（法律）文书未能送达或退回的，则（法律）文书退回之日视为送达之日。</w:t>
      </w:r>
    </w:p>
    <w:p w14:paraId="7D15ED7E" w14:textId="72127C34" w:rsidR="00EB5BF5" w:rsidRPr="002F7638" w:rsidRDefault="005C1C72"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2</w:t>
      </w:r>
      <w:r w:rsidRPr="002F7638">
        <w:rPr>
          <w:rFonts w:asciiTheme="minorEastAsia" w:eastAsiaTheme="minorEastAsia" w:hAnsiTheme="minorEastAsia"/>
          <w:color w:val="000000" w:themeColor="text1"/>
          <w:szCs w:val="24"/>
        </w:rPr>
        <w:t>3.4</w:t>
      </w:r>
      <w:r w:rsidRPr="002F7638">
        <w:rPr>
          <w:rFonts w:asciiTheme="minorEastAsia" w:eastAsiaTheme="minorEastAsia" w:hAnsiTheme="minorEastAsia" w:hint="eastAsia"/>
          <w:color w:val="000000" w:themeColor="text1"/>
          <w:szCs w:val="24"/>
        </w:rPr>
        <w:t>如果基金管理人提供的上述联系方式发生变更的，应在变更后三日内书面通知基金托管人；在本协议项下债务进入诉讼或仲裁阶段后，则须以书面方式告知审理机关。否则按原联系方式发出的通知或其他文书，即使变更方没有收到，仍视为送达。</w:t>
      </w:r>
    </w:p>
    <w:p w14:paraId="4A33D9DD" w14:textId="77777777" w:rsidR="004D4161" w:rsidRPr="002F7638" w:rsidRDefault="004D4161"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618CC53F" w14:textId="77777777" w:rsidR="00EB5BF5" w:rsidRPr="002F7638" w:rsidRDefault="00EB5BF5" w:rsidP="004D4161">
      <w:pPr>
        <w:pStyle w:val="1"/>
        <w:snapToGrid/>
        <w:ind w:firstLineChars="200" w:firstLine="482"/>
        <w:rPr>
          <w:rFonts w:asciiTheme="minorEastAsia" w:eastAsiaTheme="minorEastAsia" w:hAnsiTheme="minorEastAsia"/>
          <w:bCs/>
          <w:color w:val="000000" w:themeColor="text1"/>
          <w:szCs w:val="24"/>
        </w:rPr>
      </w:pPr>
      <w:bookmarkStart w:id="67" w:name="_Toc106036243"/>
      <w:r w:rsidRPr="002F7638">
        <w:rPr>
          <w:rFonts w:asciiTheme="minorEastAsia" w:eastAsiaTheme="minorEastAsia" w:hAnsiTheme="minorEastAsia" w:hint="eastAsia"/>
          <w:bCs/>
          <w:color w:val="000000" w:themeColor="text1"/>
          <w:szCs w:val="24"/>
        </w:rPr>
        <w:t>第二十四条 其他约定</w:t>
      </w:r>
      <w:r w:rsidRPr="002F7638">
        <w:rPr>
          <w:rFonts w:asciiTheme="minorEastAsia" w:eastAsiaTheme="minorEastAsia" w:hAnsiTheme="minorEastAsia"/>
          <w:bCs/>
          <w:color w:val="000000" w:themeColor="text1"/>
          <w:szCs w:val="24"/>
        </w:rPr>
        <w:t>事项</w:t>
      </w:r>
      <w:bookmarkEnd w:id="67"/>
    </w:p>
    <w:p w14:paraId="7077E46A" w14:textId="2672A92E" w:rsidR="00EB5BF5" w:rsidRDefault="009E5ACC"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无。</w:t>
      </w:r>
    </w:p>
    <w:p w14:paraId="17D10894" w14:textId="77777777" w:rsidR="0029671A" w:rsidRPr="002F7638" w:rsidRDefault="0029671A" w:rsidP="004D4161">
      <w:pPr>
        <w:pStyle w:val="20"/>
        <w:spacing w:before="0" w:after="0" w:line="360" w:lineRule="auto"/>
        <w:ind w:left="0" w:firstLineChars="200" w:firstLine="480"/>
        <w:rPr>
          <w:rFonts w:asciiTheme="minorEastAsia" w:eastAsiaTheme="minorEastAsia" w:hAnsiTheme="minorEastAsia"/>
          <w:color w:val="000000" w:themeColor="text1"/>
          <w:szCs w:val="24"/>
        </w:rPr>
      </w:pPr>
    </w:p>
    <w:p w14:paraId="2AD65F62" w14:textId="27D511D8" w:rsidR="00EB5BF5" w:rsidRPr="002F7638" w:rsidRDefault="00EB5BF5" w:rsidP="0029671A">
      <w:pPr>
        <w:pStyle w:val="20"/>
        <w:spacing w:before="0" w:after="0" w:line="360" w:lineRule="auto"/>
        <w:ind w:left="0" w:firstLine="200"/>
        <w:rPr>
          <w:rFonts w:asciiTheme="minorEastAsia" w:eastAsiaTheme="minorEastAsia" w:hAnsiTheme="minorEastAsia"/>
          <w:color w:val="000000" w:themeColor="text1"/>
          <w:szCs w:val="24"/>
        </w:rPr>
      </w:pPr>
      <w:r w:rsidRPr="002F7638">
        <w:rPr>
          <w:rFonts w:asciiTheme="minorEastAsia" w:eastAsiaTheme="minorEastAsia" w:hAnsiTheme="minorEastAsia" w:hint="eastAsia"/>
          <w:color w:val="000000" w:themeColor="text1"/>
          <w:szCs w:val="24"/>
        </w:rPr>
        <w:t xml:space="preserve">    （以下无正文）</w:t>
      </w:r>
    </w:p>
    <w:p w14:paraId="5C066358" w14:textId="5707012F" w:rsidR="0029671A" w:rsidRDefault="0029671A">
      <w:pPr>
        <w:widowControl/>
        <w:jc w:val="lef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Cs w:val="24"/>
        </w:rPr>
        <w:br w:type="page"/>
      </w:r>
    </w:p>
    <w:p w14:paraId="405CA1D8" w14:textId="26C86096" w:rsidR="00B61FF9" w:rsidRPr="002F7638" w:rsidRDefault="001B0A60"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lastRenderedPageBreak/>
        <w:t>（本页无正文，为《</w:t>
      </w:r>
      <w:r w:rsidR="00AB4F92" w:rsidRPr="002F7638">
        <w:rPr>
          <w:rFonts w:hAnsi="宋体" w:hint="eastAsia"/>
          <w:bCs/>
          <w:color w:val="000000" w:themeColor="text1"/>
          <w:szCs w:val="21"/>
        </w:rPr>
        <w:t>南方泓享稳健添利</w:t>
      </w:r>
      <w:r w:rsidR="004856FE" w:rsidRPr="002F7638">
        <w:rPr>
          <w:rFonts w:hAnsi="宋体" w:hint="eastAsia"/>
          <w:bCs/>
          <w:color w:val="000000" w:themeColor="text1"/>
          <w:szCs w:val="21"/>
        </w:rPr>
        <w:t>3个月</w:t>
      </w:r>
      <w:r w:rsidR="00AB4F92" w:rsidRPr="002F7638">
        <w:rPr>
          <w:rFonts w:hAnsi="宋体" w:hint="eastAsia"/>
          <w:bCs/>
          <w:color w:val="000000" w:themeColor="text1"/>
          <w:szCs w:val="21"/>
        </w:rPr>
        <w:t>持有期债券型证券投资基金</w:t>
      </w:r>
      <w:r w:rsidRPr="002F7638">
        <w:rPr>
          <w:rFonts w:hAnsi="宋体" w:hint="eastAsia"/>
          <w:color w:val="000000" w:themeColor="text1"/>
          <w:szCs w:val="24"/>
        </w:rPr>
        <w:t>托管协议》</w:t>
      </w:r>
      <w:r w:rsidR="004F5507" w:rsidRPr="002F7638">
        <w:rPr>
          <w:rFonts w:hAnsi="宋体" w:hint="eastAsia"/>
          <w:color w:val="000000" w:themeColor="text1"/>
          <w:szCs w:val="24"/>
        </w:rPr>
        <w:t>的</w:t>
      </w:r>
      <w:r w:rsidRPr="002F7638">
        <w:rPr>
          <w:rFonts w:hAnsi="宋体" w:hint="eastAsia"/>
          <w:color w:val="000000" w:themeColor="text1"/>
          <w:szCs w:val="24"/>
        </w:rPr>
        <w:t>签署页）</w:t>
      </w:r>
    </w:p>
    <w:p w14:paraId="3CB9B17D" w14:textId="77777777" w:rsidR="00B61FF9" w:rsidRPr="002F7638" w:rsidRDefault="00B61FF9" w:rsidP="006643B1">
      <w:pPr>
        <w:pStyle w:val="20"/>
        <w:spacing w:before="0" w:after="0" w:line="520" w:lineRule="atLeast"/>
        <w:ind w:left="0" w:firstLineChars="200" w:firstLine="480"/>
        <w:rPr>
          <w:rFonts w:hAnsi="宋体"/>
          <w:color w:val="000000" w:themeColor="text1"/>
          <w:szCs w:val="24"/>
        </w:rPr>
      </w:pPr>
    </w:p>
    <w:p w14:paraId="3ADACFF8" w14:textId="77777777" w:rsidR="00B61FF9" w:rsidRPr="002F7638" w:rsidRDefault="00B61FF9" w:rsidP="006643B1">
      <w:pPr>
        <w:pStyle w:val="20"/>
        <w:spacing w:before="0" w:after="0" w:line="520" w:lineRule="atLeast"/>
        <w:ind w:left="0" w:firstLineChars="200" w:firstLine="480"/>
        <w:rPr>
          <w:rFonts w:hAnsi="宋体"/>
          <w:color w:val="000000" w:themeColor="text1"/>
          <w:szCs w:val="24"/>
        </w:rPr>
      </w:pPr>
    </w:p>
    <w:p w14:paraId="175C83CE" w14:textId="38F027E5" w:rsidR="00B61FF9" w:rsidRPr="002F7638" w:rsidRDefault="001B0A60"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基金管理人：</w:t>
      </w:r>
      <w:r w:rsidR="009E5ACC" w:rsidRPr="002F7638">
        <w:rPr>
          <w:rFonts w:hAnsi="宋体" w:hint="eastAsia"/>
          <w:color w:val="000000" w:themeColor="text1"/>
          <w:szCs w:val="24"/>
        </w:rPr>
        <w:t>南方基金管理股份有限公司</w:t>
      </w:r>
      <w:r w:rsidRPr="002F7638">
        <w:rPr>
          <w:rFonts w:hAnsi="宋体" w:hint="eastAsia"/>
          <w:color w:val="000000" w:themeColor="text1"/>
          <w:szCs w:val="24"/>
        </w:rPr>
        <w:t>（盖章）</w:t>
      </w:r>
    </w:p>
    <w:p w14:paraId="53393573" w14:textId="77777777" w:rsidR="00B61FF9" w:rsidRPr="002F7638" w:rsidRDefault="00B61FF9" w:rsidP="006643B1">
      <w:pPr>
        <w:pStyle w:val="20"/>
        <w:spacing w:before="0" w:after="0" w:line="520" w:lineRule="atLeast"/>
        <w:ind w:left="0"/>
        <w:rPr>
          <w:rFonts w:hAnsi="宋体"/>
          <w:color w:val="000000" w:themeColor="text1"/>
          <w:szCs w:val="24"/>
        </w:rPr>
      </w:pPr>
    </w:p>
    <w:p w14:paraId="57EE2639" w14:textId="77777777" w:rsidR="00936C9D" w:rsidRPr="002F7638" w:rsidRDefault="00936C9D" w:rsidP="006643B1">
      <w:pPr>
        <w:pStyle w:val="20"/>
        <w:spacing w:before="0" w:after="0" w:line="520" w:lineRule="atLeast"/>
        <w:ind w:left="0"/>
        <w:rPr>
          <w:rFonts w:hAnsi="宋体"/>
          <w:color w:val="000000" w:themeColor="text1"/>
          <w:szCs w:val="24"/>
        </w:rPr>
      </w:pPr>
    </w:p>
    <w:p w14:paraId="1D8DE138" w14:textId="77777777" w:rsidR="00936C9D" w:rsidRPr="002F7638" w:rsidRDefault="00936C9D" w:rsidP="006643B1">
      <w:pPr>
        <w:pStyle w:val="20"/>
        <w:spacing w:before="0" w:after="0" w:line="520" w:lineRule="atLeast"/>
        <w:ind w:left="0"/>
        <w:rPr>
          <w:rFonts w:hAnsi="宋体"/>
          <w:color w:val="000000" w:themeColor="text1"/>
          <w:szCs w:val="24"/>
        </w:rPr>
      </w:pPr>
    </w:p>
    <w:p w14:paraId="54C45EC8" w14:textId="3439841B" w:rsidR="00B61FF9" w:rsidRPr="002F7638" w:rsidRDefault="001B0A60"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法定代表人</w:t>
      </w:r>
      <w:r w:rsidR="003F32DF" w:rsidRPr="002F7638">
        <w:rPr>
          <w:rFonts w:hAnsi="宋体" w:hint="eastAsia"/>
          <w:color w:val="000000" w:themeColor="text1"/>
          <w:szCs w:val="24"/>
        </w:rPr>
        <w:t>（或授权代理人）：</w:t>
      </w:r>
      <w:r w:rsidRPr="002F7638">
        <w:rPr>
          <w:rFonts w:hAnsi="宋体" w:hint="eastAsia"/>
          <w:color w:val="000000" w:themeColor="text1"/>
          <w:szCs w:val="24"/>
        </w:rPr>
        <w:t xml:space="preserve">           </w:t>
      </w:r>
    </w:p>
    <w:p w14:paraId="0C750EFA" w14:textId="77777777" w:rsidR="00B61FF9" w:rsidRPr="002F7638" w:rsidRDefault="00B61FF9" w:rsidP="006643B1">
      <w:pPr>
        <w:pStyle w:val="20"/>
        <w:spacing w:before="0" w:after="0" w:line="520" w:lineRule="atLeast"/>
        <w:ind w:left="0" w:firstLineChars="200" w:firstLine="480"/>
        <w:rPr>
          <w:rFonts w:hAnsi="宋体"/>
          <w:color w:val="000000" w:themeColor="text1"/>
          <w:szCs w:val="24"/>
        </w:rPr>
      </w:pPr>
    </w:p>
    <w:p w14:paraId="4BDF4D6F" w14:textId="77777777" w:rsidR="00936C9D" w:rsidRPr="002F7638" w:rsidRDefault="00936C9D" w:rsidP="006643B1">
      <w:pPr>
        <w:pStyle w:val="20"/>
        <w:spacing w:before="0" w:after="0" w:line="520" w:lineRule="atLeast"/>
        <w:ind w:left="0"/>
        <w:rPr>
          <w:rFonts w:hAnsi="宋体"/>
          <w:color w:val="000000" w:themeColor="text1"/>
          <w:szCs w:val="24"/>
        </w:rPr>
      </w:pPr>
    </w:p>
    <w:p w14:paraId="3FD64FD7" w14:textId="78B17B97" w:rsidR="00967914" w:rsidRPr="002F7638" w:rsidRDefault="00967914"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签署日期：</w:t>
      </w:r>
    </w:p>
    <w:p w14:paraId="3C2A1C38" w14:textId="19AF88D1" w:rsidR="00936C9D" w:rsidRPr="002F7638" w:rsidRDefault="00936C9D" w:rsidP="006643B1">
      <w:pPr>
        <w:pStyle w:val="20"/>
        <w:spacing w:before="0" w:after="0" w:line="520" w:lineRule="atLeast"/>
        <w:ind w:left="0" w:firstLineChars="200" w:firstLine="480"/>
        <w:rPr>
          <w:rFonts w:hAnsi="宋体"/>
          <w:color w:val="000000" w:themeColor="text1"/>
          <w:szCs w:val="24"/>
        </w:rPr>
      </w:pPr>
    </w:p>
    <w:p w14:paraId="18B44AEA" w14:textId="77777777" w:rsidR="00B61FF9" w:rsidRPr="002F7638" w:rsidRDefault="00B61FF9" w:rsidP="006643B1">
      <w:pPr>
        <w:pStyle w:val="20"/>
        <w:spacing w:before="0" w:after="0" w:line="520" w:lineRule="atLeast"/>
        <w:ind w:left="0" w:firstLineChars="200" w:firstLine="480"/>
        <w:rPr>
          <w:rFonts w:hAnsi="宋体"/>
          <w:color w:val="000000" w:themeColor="text1"/>
          <w:szCs w:val="24"/>
        </w:rPr>
      </w:pPr>
    </w:p>
    <w:p w14:paraId="57AAC115" w14:textId="70375188" w:rsidR="00B61FF9" w:rsidRPr="002F7638" w:rsidRDefault="001B0A60"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基金托管人：中信银行股份有限公司（盖章）</w:t>
      </w:r>
    </w:p>
    <w:p w14:paraId="35E3A76B" w14:textId="24AD53C5" w:rsidR="00B61FF9" w:rsidRPr="002F7638" w:rsidRDefault="00B61FF9" w:rsidP="006643B1">
      <w:pPr>
        <w:pStyle w:val="20"/>
        <w:spacing w:before="0" w:after="0" w:line="520" w:lineRule="atLeast"/>
        <w:ind w:left="0"/>
        <w:rPr>
          <w:rFonts w:hAnsi="宋体"/>
          <w:color w:val="000000" w:themeColor="text1"/>
          <w:szCs w:val="24"/>
        </w:rPr>
      </w:pPr>
    </w:p>
    <w:p w14:paraId="28737BEB" w14:textId="400D9646" w:rsidR="00936C9D" w:rsidRPr="002F7638" w:rsidRDefault="00936C9D" w:rsidP="006643B1">
      <w:pPr>
        <w:pStyle w:val="20"/>
        <w:spacing w:before="0" w:after="0" w:line="520" w:lineRule="atLeast"/>
        <w:ind w:left="0"/>
        <w:rPr>
          <w:rFonts w:hAnsi="宋体"/>
          <w:color w:val="000000" w:themeColor="text1"/>
          <w:szCs w:val="24"/>
        </w:rPr>
      </w:pPr>
    </w:p>
    <w:p w14:paraId="644AE2FB" w14:textId="77777777" w:rsidR="00936C9D" w:rsidRPr="002F7638" w:rsidRDefault="00936C9D" w:rsidP="006643B1">
      <w:pPr>
        <w:pStyle w:val="20"/>
        <w:spacing w:before="0" w:after="0" w:line="520" w:lineRule="atLeast"/>
        <w:ind w:left="0"/>
        <w:rPr>
          <w:rFonts w:hAnsi="宋体"/>
          <w:color w:val="000000" w:themeColor="text1"/>
          <w:szCs w:val="24"/>
        </w:rPr>
      </w:pPr>
    </w:p>
    <w:p w14:paraId="46BA28EC" w14:textId="32200813" w:rsidR="00967914" w:rsidRPr="002F7638" w:rsidRDefault="001B0A60"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法定代表人</w:t>
      </w:r>
      <w:r w:rsidR="00BA71B2" w:rsidRPr="002F7638">
        <w:rPr>
          <w:rFonts w:hAnsi="宋体" w:hint="eastAsia"/>
          <w:color w:val="000000" w:themeColor="text1"/>
          <w:szCs w:val="24"/>
        </w:rPr>
        <w:t>/负责人</w:t>
      </w:r>
      <w:r w:rsidR="003F32DF" w:rsidRPr="002F7638">
        <w:rPr>
          <w:rFonts w:hAnsi="宋体" w:hint="eastAsia"/>
          <w:color w:val="000000" w:themeColor="text1"/>
          <w:szCs w:val="24"/>
        </w:rPr>
        <w:t>（或授权代理人）：</w:t>
      </w:r>
      <w:r w:rsidRPr="002F7638">
        <w:rPr>
          <w:rFonts w:hAnsi="宋体" w:hint="eastAsia"/>
          <w:color w:val="000000" w:themeColor="text1"/>
          <w:szCs w:val="24"/>
        </w:rPr>
        <w:t xml:space="preserve">  </w:t>
      </w:r>
    </w:p>
    <w:p w14:paraId="73C45919" w14:textId="55BD888B" w:rsidR="00967914" w:rsidRPr="002F7638" w:rsidRDefault="00967914" w:rsidP="006643B1">
      <w:pPr>
        <w:pStyle w:val="20"/>
        <w:spacing w:before="0" w:after="0" w:line="520" w:lineRule="atLeast"/>
        <w:ind w:left="0"/>
        <w:rPr>
          <w:rFonts w:hAnsi="宋体"/>
          <w:color w:val="000000" w:themeColor="text1"/>
          <w:szCs w:val="24"/>
        </w:rPr>
      </w:pPr>
    </w:p>
    <w:p w14:paraId="632C252B" w14:textId="77777777" w:rsidR="00936C9D" w:rsidRPr="002F7638" w:rsidRDefault="00936C9D" w:rsidP="006643B1">
      <w:pPr>
        <w:pStyle w:val="20"/>
        <w:spacing w:before="0" w:after="0" w:line="520" w:lineRule="atLeast"/>
        <w:ind w:left="0"/>
        <w:rPr>
          <w:rFonts w:hAnsi="宋体"/>
          <w:color w:val="000000" w:themeColor="text1"/>
          <w:szCs w:val="24"/>
        </w:rPr>
      </w:pPr>
    </w:p>
    <w:p w14:paraId="647F0352" w14:textId="77777777" w:rsidR="00936C9D" w:rsidRPr="002F7638" w:rsidRDefault="00936C9D" w:rsidP="006643B1">
      <w:pPr>
        <w:pStyle w:val="20"/>
        <w:spacing w:before="0" w:after="0" w:line="520" w:lineRule="atLeast"/>
        <w:ind w:left="0"/>
        <w:rPr>
          <w:rFonts w:hAnsi="宋体"/>
          <w:color w:val="000000" w:themeColor="text1"/>
          <w:szCs w:val="24"/>
        </w:rPr>
      </w:pPr>
    </w:p>
    <w:p w14:paraId="5DDC46B4" w14:textId="77777777" w:rsidR="00936C9D" w:rsidRPr="002F7638" w:rsidRDefault="00936C9D" w:rsidP="006643B1">
      <w:pPr>
        <w:pStyle w:val="20"/>
        <w:spacing w:before="0" w:after="0" w:line="520" w:lineRule="atLeast"/>
        <w:ind w:left="0"/>
        <w:rPr>
          <w:rFonts w:hAnsi="宋体"/>
          <w:color w:val="000000" w:themeColor="text1"/>
          <w:szCs w:val="24"/>
        </w:rPr>
      </w:pPr>
    </w:p>
    <w:p w14:paraId="6E2A0109" w14:textId="252D81E0" w:rsidR="00967914" w:rsidRPr="002F7638" w:rsidRDefault="00967914" w:rsidP="006643B1">
      <w:pPr>
        <w:pStyle w:val="20"/>
        <w:spacing w:before="0" w:after="0" w:line="520" w:lineRule="atLeast"/>
        <w:ind w:left="0"/>
        <w:rPr>
          <w:rFonts w:hAnsi="宋体"/>
          <w:color w:val="000000" w:themeColor="text1"/>
          <w:szCs w:val="24"/>
        </w:rPr>
      </w:pPr>
      <w:r w:rsidRPr="002F7638">
        <w:rPr>
          <w:rFonts w:hAnsi="宋体" w:hint="eastAsia"/>
          <w:color w:val="000000" w:themeColor="text1"/>
          <w:szCs w:val="24"/>
        </w:rPr>
        <w:t>签署日期：</w:t>
      </w:r>
    </w:p>
    <w:p w14:paraId="799A9400" w14:textId="6EC0C14B" w:rsidR="00B61FF9" w:rsidRPr="002F7638" w:rsidRDefault="001B0A60" w:rsidP="006643B1">
      <w:pPr>
        <w:pStyle w:val="20"/>
        <w:spacing w:before="0" w:after="0" w:line="520" w:lineRule="atLeast"/>
        <w:ind w:left="0"/>
        <w:rPr>
          <w:rFonts w:hAnsi="宋体"/>
          <w:color w:val="000000" w:themeColor="text1"/>
          <w:sz w:val="28"/>
          <w:szCs w:val="28"/>
        </w:rPr>
      </w:pPr>
      <w:r w:rsidRPr="002F7638">
        <w:rPr>
          <w:rFonts w:hAnsi="宋体" w:hint="eastAsia"/>
          <w:color w:val="000000" w:themeColor="text1"/>
          <w:sz w:val="28"/>
          <w:szCs w:val="28"/>
        </w:rPr>
        <w:t xml:space="preserve">           </w:t>
      </w:r>
    </w:p>
    <w:p w14:paraId="32C3733B" w14:textId="77777777" w:rsidR="00967914" w:rsidRPr="002F7638" w:rsidRDefault="00967914" w:rsidP="00936C9D">
      <w:pPr>
        <w:pStyle w:val="20"/>
        <w:spacing w:before="0" w:after="0" w:line="520" w:lineRule="atLeast"/>
        <w:ind w:left="0"/>
        <w:rPr>
          <w:rFonts w:hAnsi="宋体"/>
          <w:color w:val="000000" w:themeColor="text1"/>
          <w:sz w:val="28"/>
          <w:szCs w:val="28"/>
        </w:rPr>
      </w:pPr>
    </w:p>
    <w:p w14:paraId="124A0854" w14:textId="0FCDFBB3" w:rsidR="00B61FF9" w:rsidRPr="002F7638" w:rsidRDefault="001B0A60" w:rsidP="00936C9D">
      <w:pPr>
        <w:autoSpaceDE w:val="0"/>
        <w:autoSpaceDN w:val="0"/>
        <w:adjustRightInd w:val="0"/>
        <w:spacing w:line="520" w:lineRule="atLeast"/>
        <w:ind w:rightChars="11" w:right="23"/>
        <w:rPr>
          <w:rFonts w:ascii="宋体" w:hAnsi="宋体"/>
          <w:color w:val="000000" w:themeColor="text1"/>
          <w:sz w:val="28"/>
          <w:szCs w:val="28"/>
        </w:rPr>
      </w:pPr>
      <w:r w:rsidRPr="002F7638">
        <w:rPr>
          <w:rFonts w:hAnsi="宋体" w:hint="eastAsia"/>
          <w:color w:val="000000" w:themeColor="text1"/>
          <w:szCs w:val="24"/>
        </w:rPr>
        <w:t>签订地：</w:t>
      </w:r>
      <w:r w:rsidRPr="002F7638">
        <w:rPr>
          <w:rFonts w:hAnsi="宋体" w:hint="eastAsia"/>
          <w:color w:val="000000" w:themeColor="text1"/>
          <w:szCs w:val="24"/>
        </w:rPr>
        <w:t xml:space="preserve"> </w:t>
      </w:r>
      <w:r w:rsidR="002163C3" w:rsidRPr="002F7638">
        <w:rPr>
          <w:rFonts w:hAnsi="宋体" w:hint="eastAsia"/>
          <w:color w:val="000000" w:themeColor="text1"/>
          <w:szCs w:val="24"/>
        </w:rPr>
        <w:t>北京</w:t>
      </w:r>
    </w:p>
    <w:sectPr w:rsidR="00B61FF9" w:rsidRPr="002F7638" w:rsidSect="00185F9D">
      <w:footerReference w:type="first" r:id="rId11"/>
      <w:pgSz w:w="11907" w:h="16840"/>
      <w:pgMar w:top="1090" w:right="1678" w:bottom="935" w:left="1678"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8C171" w16cex:dateUtc="2026-01-21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E3AD4" w16cid:durableId="4108C1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587D" w14:textId="77777777" w:rsidR="007C74A6" w:rsidRDefault="007C74A6">
      <w:r>
        <w:separator/>
      </w:r>
    </w:p>
  </w:endnote>
  <w:endnote w:type="continuationSeparator" w:id="0">
    <w:p w14:paraId="4AB6382A" w14:textId="77777777" w:rsidR="007C74A6" w:rsidRDefault="007C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5495" w14:textId="77777777" w:rsidR="000139FD" w:rsidRDefault="000139FD">
    <w:pPr>
      <w:pStyle w:val="af"/>
      <w:framePr w:wrap="around" w:vAnchor="text" w:hAnchor="margin" w:xAlign="center" w:y="1"/>
      <w:rPr>
        <w:rStyle w:val="af3"/>
      </w:rPr>
    </w:pPr>
    <w:r>
      <w:fldChar w:fldCharType="begin"/>
    </w:r>
    <w:r>
      <w:rPr>
        <w:rStyle w:val="af3"/>
      </w:rPr>
      <w:instrText xml:space="preserve">PAGE  </w:instrText>
    </w:r>
    <w:r>
      <w:fldChar w:fldCharType="end"/>
    </w:r>
  </w:p>
  <w:p w14:paraId="357C8D2E" w14:textId="77777777" w:rsidR="000139FD" w:rsidRDefault="000139F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0645" w14:textId="77777777" w:rsidR="000139FD" w:rsidRDefault="000139F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55F3A" w14:textId="77777777" w:rsidR="007C74A6" w:rsidRDefault="007C74A6">
      <w:r>
        <w:separator/>
      </w:r>
    </w:p>
  </w:footnote>
  <w:footnote w:type="continuationSeparator" w:id="0">
    <w:p w14:paraId="1357945C" w14:textId="77777777" w:rsidR="007C74A6" w:rsidRDefault="007C7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5F02"/>
    <w:rsid w:val="00006A92"/>
    <w:rsid w:val="00006B18"/>
    <w:rsid w:val="00006EF5"/>
    <w:rsid w:val="00007EEE"/>
    <w:rsid w:val="0001025D"/>
    <w:rsid w:val="00010411"/>
    <w:rsid w:val="000107EC"/>
    <w:rsid w:val="000139FD"/>
    <w:rsid w:val="00014405"/>
    <w:rsid w:val="0001469F"/>
    <w:rsid w:val="00014C75"/>
    <w:rsid w:val="00014D0C"/>
    <w:rsid w:val="000156D9"/>
    <w:rsid w:val="0001713B"/>
    <w:rsid w:val="00017F23"/>
    <w:rsid w:val="000214FE"/>
    <w:rsid w:val="000217E4"/>
    <w:rsid w:val="00023A92"/>
    <w:rsid w:val="00024880"/>
    <w:rsid w:val="000253AD"/>
    <w:rsid w:val="000265CC"/>
    <w:rsid w:val="00027285"/>
    <w:rsid w:val="00032289"/>
    <w:rsid w:val="00033008"/>
    <w:rsid w:val="00033A7B"/>
    <w:rsid w:val="00035920"/>
    <w:rsid w:val="000359A2"/>
    <w:rsid w:val="00037404"/>
    <w:rsid w:val="00037818"/>
    <w:rsid w:val="00037980"/>
    <w:rsid w:val="000405D7"/>
    <w:rsid w:val="00042A25"/>
    <w:rsid w:val="00042EEE"/>
    <w:rsid w:val="00043FB7"/>
    <w:rsid w:val="00046B2A"/>
    <w:rsid w:val="00050623"/>
    <w:rsid w:val="0005087E"/>
    <w:rsid w:val="00051377"/>
    <w:rsid w:val="0005165E"/>
    <w:rsid w:val="000559C3"/>
    <w:rsid w:val="000603A2"/>
    <w:rsid w:val="00062021"/>
    <w:rsid w:val="00062E2D"/>
    <w:rsid w:val="00063B52"/>
    <w:rsid w:val="00063E6B"/>
    <w:rsid w:val="0006561D"/>
    <w:rsid w:val="00066BF4"/>
    <w:rsid w:val="0006754D"/>
    <w:rsid w:val="000713A6"/>
    <w:rsid w:val="00071E3C"/>
    <w:rsid w:val="00071F28"/>
    <w:rsid w:val="0007356D"/>
    <w:rsid w:val="00074856"/>
    <w:rsid w:val="0007750D"/>
    <w:rsid w:val="00080E65"/>
    <w:rsid w:val="0008163D"/>
    <w:rsid w:val="0008590F"/>
    <w:rsid w:val="000877E6"/>
    <w:rsid w:val="00091E5F"/>
    <w:rsid w:val="00093120"/>
    <w:rsid w:val="000A228B"/>
    <w:rsid w:val="000A2328"/>
    <w:rsid w:val="000A2CB5"/>
    <w:rsid w:val="000A3A22"/>
    <w:rsid w:val="000A3E64"/>
    <w:rsid w:val="000A3EB7"/>
    <w:rsid w:val="000A4617"/>
    <w:rsid w:val="000A4B0D"/>
    <w:rsid w:val="000A63D3"/>
    <w:rsid w:val="000A6BDC"/>
    <w:rsid w:val="000A6FC1"/>
    <w:rsid w:val="000A7756"/>
    <w:rsid w:val="000B1E50"/>
    <w:rsid w:val="000C0905"/>
    <w:rsid w:val="000C152B"/>
    <w:rsid w:val="000C1B53"/>
    <w:rsid w:val="000C2F51"/>
    <w:rsid w:val="000C48CF"/>
    <w:rsid w:val="000C4913"/>
    <w:rsid w:val="000C7AB7"/>
    <w:rsid w:val="000D0BD5"/>
    <w:rsid w:val="000D17C9"/>
    <w:rsid w:val="000D59DE"/>
    <w:rsid w:val="000E216E"/>
    <w:rsid w:val="000E3608"/>
    <w:rsid w:val="000E5364"/>
    <w:rsid w:val="000E5B8F"/>
    <w:rsid w:val="000E69F8"/>
    <w:rsid w:val="000F6613"/>
    <w:rsid w:val="001022CC"/>
    <w:rsid w:val="0010239C"/>
    <w:rsid w:val="00102F71"/>
    <w:rsid w:val="001045C1"/>
    <w:rsid w:val="00107051"/>
    <w:rsid w:val="001073DF"/>
    <w:rsid w:val="00111EDC"/>
    <w:rsid w:val="0011262D"/>
    <w:rsid w:val="00114DF4"/>
    <w:rsid w:val="00115AA2"/>
    <w:rsid w:val="0011692B"/>
    <w:rsid w:val="001177F0"/>
    <w:rsid w:val="001309A1"/>
    <w:rsid w:val="00130C38"/>
    <w:rsid w:val="00132302"/>
    <w:rsid w:val="00132BE4"/>
    <w:rsid w:val="00135362"/>
    <w:rsid w:val="00137C67"/>
    <w:rsid w:val="00140467"/>
    <w:rsid w:val="0014134F"/>
    <w:rsid w:val="0014169A"/>
    <w:rsid w:val="0014323B"/>
    <w:rsid w:val="001432D5"/>
    <w:rsid w:val="00143504"/>
    <w:rsid w:val="0014433F"/>
    <w:rsid w:val="00145384"/>
    <w:rsid w:val="00145C16"/>
    <w:rsid w:val="00146F90"/>
    <w:rsid w:val="001537AE"/>
    <w:rsid w:val="00153CC9"/>
    <w:rsid w:val="00156B9B"/>
    <w:rsid w:val="001600B9"/>
    <w:rsid w:val="001618D7"/>
    <w:rsid w:val="001623F1"/>
    <w:rsid w:val="001657D8"/>
    <w:rsid w:val="00165FC1"/>
    <w:rsid w:val="00167B63"/>
    <w:rsid w:val="0017132A"/>
    <w:rsid w:val="00171350"/>
    <w:rsid w:val="00175742"/>
    <w:rsid w:val="00175B0A"/>
    <w:rsid w:val="00180B60"/>
    <w:rsid w:val="00183760"/>
    <w:rsid w:val="001848CC"/>
    <w:rsid w:val="00185F9D"/>
    <w:rsid w:val="00187BCF"/>
    <w:rsid w:val="001929AE"/>
    <w:rsid w:val="00194F0D"/>
    <w:rsid w:val="001A78E0"/>
    <w:rsid w:val="001B0A60"/>
    <w:rsid w:val="001B0F1A"/>
    <w:rsid w:val="001B2959"/>
    <w:rsid w:val="001B2AF0"/>
    <w:rsid w:val="001B2E1D"/>
    <w:rsid w:val="001B3008"/>
    <w:rsid w:val="001B687D"/>
    <w:rsid w:val="001B7022"/>
    <w:rsid w:val="001C2ACF"/>
    <w:rsid w:val="001C2DE7"/>
    <w:rsid w:val="001C545B"/>
    <w:rsid w:val="001C66BC"/>
    <w:rsid w:val="001C7647"/>
    <w:rsid w:val="001D03D4"/>
    <w:rsid w:val="001D09A0"/>
    <w:rsid w:val="001D2354"/>
    <w:rsid w:val="001D3E64"/>
    <w:rsid w:val="001D444B"/>
    <w:rsid w:val="001D5AD1"/>
    <w:rsid w:val="001D7314"/>
    <w:rsid w:val="001D7AAE"/>
    <w:rsid w:val="001E33B7"/>
    <w:rsid w:val="001E6B63"/>
    <w:rsid w:val="001F0266"/>
    <w:rsid w:val="001F1233"/>
    <w:rsid w:val="001F1C99"/>
    <w:rsid w:val="001F3974"/>
    <w:rsid w:val="001F5108"/>
    <w:rsid w:val="00201B0B"/>
    <w:rsid w:val="00202D4D"/>
    <w:rsid w:val="00203D12"/>
    <w:rsid w:val="002045A2"/>
    <w:rsid w:val="00204E55"/>
    <w:rsid w:val="00205409"/>
    <w:rsid w:val="00206D81"/>
    <w:rsid w:val="00214195"/>
    <w:rsid w:val="00214E8C"/>
    <w:rsid w:val="002158ED"/>
    <w:rsid w:val="002163C3"/>
    <w:rsid w:val="00216E66"/>
    <w:rsid w:val="00217901"/>
    <w:rsid w:val="002216DF"/>
    <w:rsid w:val="00221C8C"/>
    <w:rsid w:val="00222AE4"/>
    <w:rsid w:val="00222AF9"/>
    <w:rsid w:val="00224BD8"/>
    <w:rsid w:val="002254CA"/>
    <w:rsid w:val="00225A43"/>
    <w:rsid w:val="002309FE"/>
    <w:rsid w:val="00233A95"/>
    <w:rsid w:val="00233B2D"/>
    <w:rsid w:val="00234CB5"/>
    <w:rsid w:val="002377E8"/>
    <w:rsid w:val="00244076"/>
    <w:rsid w:val="00244CEE"/>
    <w:rsid w:val="00244F0B"/>
    <w:rsid w:val="002464DB"/>
    <w:rsid w:val="00250DCD"/>
    <w:rsid w:val="00251308"/>
    <w:rsid w:val="00252C30"/>
    <w:rsid w:val="00256509"/>
    <w:rsid w:val="002567AE"/>
    <w:rsid w:val="002620B5"/>
    <w:rsid w:val="0026403B"/>
    <w:rsid w:val="00264930"/>
    <w:rsid w:val="00270B1B"/>
    <w:rsid w:val="00271BEE"/>
    <w:rsid w:val="00273F36"/>
    <w:rsid w:val="0027511C"/>
    <w:rsid w:val="00275823"/>
    <w:rsid w:val="002771AB"/>
    <w:rsid w:val="00280105"/>
    <w:rsid w:val="00280B70"/>
    <w:rsid w:val="00282CB6"/>
    <w:rsid w:val="00283722"/>
    <w:rsid w:val="002838E7"/>
    <w:rsid w:val="0029671A"/>
    <w:rsid w:val="002A153D"/>
    <w:rsid w:val="002A34FB"/>
    <w:rsid w:val="002A4594"/>
    <w:rsid w:val="002A5134"/>
    <w:rsid w:val="002A6128"/>
    <w:rsid w:val="002A7916"/>
    <w:rsid w:val="002B0CA2"/>
    <w:rsid w:val="002B2B25"/>
    <w:rsid w:val="002B2B46"/>
    <w:rsid w:val="002B510D"/>
    <w:rsid w:val="002B5C8A"/>
    <w:rsid w:val="002C10B4"/>
    <w:rsid w:val="002C4590"/>
    <w:rsid w:val="002C5220"/>
    <w:rsid w:val="002C57D1"/>
    <w:rsid w:val="002C7260"/>
    <w:rsid w:val="002D278E"/>
    <w:rsid w:val="002D3222"/>
    <w:rsid w:val="002D5AC8"/>
    <w:rsid w:val="002D6120"/>
    <w:rsid w:val="002D72A6"/>
    <w:rsid w:val="002D7812"/>
    <w:rsid w:val="002E423B"/>
    <w:rsid w:val="002E583E"/>
    <w:rsid w:val="002F1D9A"/>
    <w:rsid w:val="002F1FB2"/>
    <w:rsid w:val="002F5B4E"/>
    <w:rsid w:val="002F7205"/>
    <w:rsid w:val="002F7638"/>
    <w:rsid w:val="002F7C1F"/>
    <w:rsid w:val="0030473A"/>
    <w:rsid w:val="0030785F"/>
    <w:rsid w:val="00314EE7"/>
    <w:rsid w:val="00315090"/>
    <w:rsid w:val="003169A1"/>
    <w:rsid w:val="00317BE9"/>
    <w:rsid w:val="00320211"/>
    <w:rsid w:val="00320E98"/>
    <w:rsid w:val="003229E8"/>
    <w:rsid w:val="00330DBF"/>
    <w:rsid w:val="003400E2"/>
    <w:rsid w:val="00342101"/>
    <w:rsid w:val="00343183"/>
    <w:rsid w:val="00345E38"/>
    <w:rsid w:val="0035177F"/>
    <w:rsid w:val="00355991"/>
    <w:rsid w:val="00360374"/>
    <w:rsid w:val="00363BF9"/>
    <w:rsid w:val="0036737C"/>
    <w:rsid w:val="00370E6A"/>
    <w:rsid w:val="00376470"/>
    <w:rsid w:val="00376534"/>
    <w:rsid w:val="00380257"/>
    <w:rsid w:val="003820CE"/>
    <w:rsid w:val="00384BFA"/>
    <w:rsid w:val="0038599A"/>
    <w:rsid w:val="00385CF5"/>
    <w:rsid w:val="003864C7"/>
    <w:rsid w:val="003871F3"/>
    <w:rsid w:val="0038722F"/>
    <w:rsid w:val="00393A4B"/>
    <w:rsid w:val="0039570A"/>
    <w:rsid w:val="0039704D"/>
    <w:rsid w:val="003A04E5"/>
    <w:rsid w:val="003A21D3"/>
    <w:rsid w:val="003A440C"/>
    <w:rsid w:val="003A4C9D"/>
    <w:rsid w:val="003A5778"/>
    <w:rsid w:val="003A64E9"/>
    <w:rsid w:val="003A70FD"/>
    <w:rsid w:val="003A749B"/>
    <w:rsid w:val="003A7609"/>
    <w:rsid w:val="003A79D8"/>
    <w:rsid w:val="003B0F07"/>
    <w:rsid w:val="003B240A"/>
    <w:rsid w:val="003B7C32"/>
    <w:rsid w:val="003C20E6"/>
    <w:rsid w:val="003C235D"/>
    <w:rsid w:val="003C2DEB"/>
    <w:rsid w:val="003C306C"/>
    <w:rsid w:val="003C3C90"/>
    <w:rsid w:val="003C5A81"/>
    <w:rsid w:val="003C67A3"/>
    <w:rsid w:val="003C6E19"/>
    <w:rsid w:val="003C7D21"/>
    <w:rsid w:val="003D0265"/>
    <w:rsid w:val="003D0513"/>
    <w:rsid w:val="003D0785"/>
    <w:rsid w:val="003D24E0"/>
    <w:rsid w:val="003D48C9"/>
    <w:rsid w:val="003D6E5F"/>
    <w:rsid w:val="003D7086"/>
    <w:rsid w:val="003D778D"/>
    <w:rsid w:val="003E01F7"/>
    <w:rsid w:val="003E2151"/>
    <w:rsid w:val="003E25E9"/>
    <w:rsid w:val="003E57C9"/>
    <w:rsid w:val="003E5B9D"/>
    <w:rsid w:val="003E5E7E"/>
    <w:rsid w:val="003E619A"/>
    <w:rsid w:val="003F26BF"/>
    <w:rsid w:val="003F32DF"/>
    <w:rsid w:val="003F38FA"/>
    <w:rsid w:val="003F3C6B"/>
    <w:rsid w:val="003F4121"/>
    <w:rsid w:val="003F76F1"/>
    <w:rsid w:val="00400442"/>
    <w:rsid w:val="00400C1B"/>
    <w:rsid w:val="00403FA4"/>
    <w:rsid w:val="004071B5"/>
    <w:rsid w:val="004109DF"/>
    <w:rsid w:val="00410D71"/>
    <w:rsid w:val="0041187F"/>
    <w:rsid w:val="00411E11"/>
    <w:rsid w:val="00411EC2"/>
    <w:rsid w:val="004152CE"/>
    <w:rsid w:val="0041673C"/>
    <w:rsid w:val="00416E36"/>
    <w:rsid w:val="00417D16"/>
    <w:rsid w:val="00417E52"/>
    <w:rsid w:val="0042648F"/>
    <w:rsid w:val="00430FD3"/>
    <w:rsid w:val="004311E8"/>
    <w:rsid w:val="004339DF"/>
    <w:rsid w:val="004352C0"/>
    <w:rsid w:val="00436366"/>
    <w:rsid w:val="0043710B"/>
    <w:rsid w:val="004412E4"/>
    <w:rsid w:val="00443EEB"/>
    <w:rsid w:val="004445D2"/>
    <w:rsid w:val="004445E2"/>
    <w:rsid w:val="004450AA"/>
    <w:rsid w:val="004464B7"/>
    <w:rsid w:val="0044652B"/>
    <w:rsid w:val="00451371"/>
    <w:rsid w:val="00453F17"/>
    <w:rsid w:val="00455161"/>
    <w:rsid w:val="00455474"/>
    <w:rsid w:val="004558DF"/>
    <w:rsid w:val="00456222"/>
    <w:rsid w:val="00456A15"/>
    <w:rsid w:val="00460091"/>
    <w:rsid w:val="0046023B"/>
    <w:rsid w:val="00462A74"/>
    <w:rsid w:val="0046413E"/>
    <w:rsid w:val="004657A0"/>
    <w:rsid w:val="00466C77"/>
    <w:rsid w:val="00467052"/>
    <w:rsid w:val="004670BB"/>
    <w:rsid w:val="004702E5"/>
    <w:rsid w:val="00470F6A"/>
    <w:rsid w:val="00472976"/>
    <w:rsid w:val="004734B3"/>
    <w:rsid w:val="00474712"/>
    <w:rsid w:val="0047568C"/>
    <w:rsid w:val="004770AF"/>
    <w:rsid w:val="0047718B"/>
    <w:rsid w:val="0048045F"/>
    <w:rsid w:val="004811A5"/>
    <w:rsid w:val="00482758"/>
    <w:rsid w:val="00484672"/>
    <w:rsid w:val="004856FE"/>
    <w:rsid w:val="00485F8A"/>
    <w:rsid w:val="004869FB"/>
    <w:rsid w:val="00490CC4"/>
    <w:rsid w:val="004A0749"/>
    <w:rsid w:val="004A2093"/>
    <w:rsid w:val="004A21FA"/>
    <w:rsid w:val="004A26BE"/>
    <w:rsid w:val="004A4507"/>
    <w:rsid w:val="004A5930"/>
    <w:rsid w:val="004A6A81"/>
    <w:rsid w:val="004B0A2F"/>
    <w:rsid w:val="004B1F3C"/>
    <w:rsid w:val="004B32B3"/>
    <w:rsid w:val="004B3F78"/>
    <w:rsid w:val="004B42BD"/>
    <w:rsid w:val="004B4C6C"/>
    <w:rsid w:val="004B59F7"/>
    <w:rsid w:val="004B5EC9"/>
    <w:rsid w:val="004B76D3"/>
    <w:rsid w:val="004C14BD"/>
    <w:rsid w:val="004C1FF3"/>
    <w:rsid w:val="004C5378"/>
    <w:rsid w:val="004C7064"/>
    <w:rsid w:val="004D3D3D"/>
    <w:rsid w:val="004D4161"/>
    <w:rsid w:val="004D7082"/>
    <w:rsid w:val="004D7FFD"/>
    <w:rsid w:val="004E2DCA"/>
    <w:rsid w:val="004E306E"/>
    <w:rsid w:val="004E5206"/>
    <w:rsid w:val="004E5621"/>
    <w:rsid w:val="004E6729"/>
    <w:rsid w:val="004E7254"/>
    <w:rsid w:val="004F290D"/>
    <w:rsid w:val="004F2CD0"/>
    <w:rsid w:val="004F4570"/>
    <w:rsid w:val="004F5507"/>
    <w:rsid w:val="004F5ED3"/>
    <w:rsid w:val="004F7098"/>
    <w:rsid w:val="00500435"/>
    <w:rsid w:val="00500833"/>
    <w:rsid w:val="005015B6"/>
    <w:rsid w:val="00502615"/>
    <w:rsid w:val="00507836"/>
    <w:rsid w:val="00510ED2"/>
    <w:rsid w:val="005121E1"/>
    <w:rsid w:val="005147D9"/>
    <w:rsid w:val="00514ECE"/>
    <w:rsid w:val="0051565D"/>
    <w:rsid w:val="00517457"/>
    <w:rsid w:val="005175F3"/>
    <w:rsid w:val="00520075"/>
    <w:rsid w:val="005223A4"/>
    <w:rsid w:val="0052493D"/>
    <w:rsid w:val="00526BD9"/>
    <w:rsid w:val="005272B4"/>
    <w:rsid w:val="00527F41"/>
    <w:rsid w:val="00530616"/>
    <w:rsid w:val="005307DB"/>
    <w:rsid w:val="00533B7B"/>
    <w:rsid w:val="00534C59"/>
    <w:rsid w:val="00534E6E"/>
    <w:rsid w:val="005366E9"/>
    <w:rsid w:val="005369F6"/>
    <w:rsid w:val="0054036A"/>
    <w:rsid w:val="005417F4"/>
    <w:rsid w:val="00541A7B"/>
    <w:rsid w:val="00543408"/>
    <w:rsid w:val="005458FE"/>
    <w:rsid w:val="0055010D"/>
    <w:rsid w:val="00550BC4"/>
    <w:rsid w:val="00552CCB"/>
    <w:rsid w:val="00555119"/>
    <w:rsid w:val="00556EE1"/>
    <w:rsid w:val="005576FE"/>
    <w:rsid w:val="005631B0"/>
    <w:rsid w:val="00565C0C"/>
    <w:rsid w:val="005662BD"/>
    <w:rsid w:val="00566605"/>
    <w:rsid w:val="005674B5"/>
    <w:rsid w:val="005707DE"/>
    <w:rsid w:val="00572BE7"/>
    <w:rsid w:val="005735B4"/>
    <w:rsid w:val="00576D96"/>
    <w:rsid w:val="0058523D"/>
    <w:rsid w:val="00587AA1"/>
    <w:rsid w:val="00591580"/>
    <w:rsid w:val="00591B16"/>
    <w:rsid w:val="005A11E0"/>
    <w:rsid w:val="005A1862"/>
    <w:rsid w:val="005A1FC8"/>
    <w:rsid w:val="005A301C"/>
    <w:rsid w:val="005A52A1"/>
    <w:rsid w:val="005A650A"/>
    <w:rsid w:val="005A745C"/>
    <w:rsid w:val="005B02F5"/>
    <w:rsid w:val="005B05A6"/>
    <w:rsid w:val="005B0CCB"/>
    <w:rsid w:val="005B0F25"/>
    <w:rsid w:val="005B4A54"/>
    <w:rsid w:val="005B6D06"/>
    <w:rsid w:val="005B7532"/>
    <w:rsid w:val="005C1C72"/>
    <w:rsid w:val="005C42B3"/>
    <w:rsid w:val="005C59F5"/>
    <w:rsid w:val="005C5DFC"/>
    <w:rsid w:val="005D0467"/>
    <w:rsid w:val="005D11F0"/>
    <w:rsid w:val="005D14F7"/>
    <w:rsid w:val="005D18F6"/>
    <w:rsid w:val="005D442A"/>
    <w:rsid w:val="005D4DA3"/>
    <w:rsid w:val="005D6C29"/>
    <w:rsid w:val="005D6CC1"/>
    <w:rsid w:val="005E0DF0"/>
    <w:rsid w:val="005E2FF6"/>
    <w:rsid w:val="005E3419"/>
    <w:rsid w:val="005E3FB2"/>
    <w:rsid w:val="005E751A"/>
    <w:rsid w:val="005F012D"/>
    <w:rsid w:val="005F0CA6"/>
    <w:rsid w:val="005F221B"/>
    <w:rsid w:val="005F42C5"/>
    <w:rsid w:val="005F48DE"/>
    <w:rsid w:val="005F4DC5"/>
    <w:rsid w:val="005F7024"/>
    <w:rsid w:val="005F73BF"/>
    <w:rsid w:val="006008AA"/>
    <w:rsid w:val="00601D3D"/>
    <w:rsid w:val="006022CA"/>
    <w:rsid w:val="00602F1F"/>
    <w:rsid w:val="0060330F"/>
    <w:rsid w:val="006039BB"/>
    <w:rsid w:val="00604C7B"/>
    <w:rsid w:val="00606543"/>
    <w:rsid w:val="0060783D"/>
    <w:rsid w:val="00610933"/>
    <w:rsid w:val="0061124A"/>
    <w:rsid w:val="006117E4"/>
    <w:rsid w:val="00615BFE"/>
    <w:rsid w:val="00616872"/>
    <w:rsid w:val="00616A6A"/>
    <w:rsid w:val="00616DEA"/>
    <w:rsid w:val="00621042"/>
    <w:rsid w:val="006238E1"/>
    <w:rsid w:val="006251A7"/>
    <w:rsid w:val="00625EF6"/>
    <w:rsid w:val="00627D55"/>
    <w:rsid w:val="00627E17"/>
    <w:rsid w:val="0063080C"/>
    <w:rsid w:val="00630C12"/>
    <w:rsid w:val="0063104A"/>
    <w:rsid w:val="00631068"/>
    <w:rsid w:val="006333AF"/>
    <w:rsid w:val="006350C7"/>
    <w:rsid w:val="006353EC"/>
    <w:rsid w:val="0063582D"/>
    <w:rsid w:val="0063707B"/>
    <w:rsid w:val="006374EE"/>
    <w:rsid w:val="006413FD"/>
    <w:rsid w:val="0064158E"/>
    <w:rsid w:val="006428C2"/>
    <w:rsid w:val="006433ED"/>
    <w:rsid w:val="00645BD9"/>
    <w:rsid w:val="00646351"/>
    <w:rsid w:val="0065050A"/>
    <w:rsid w:val="00650CC8"/>
    <w:rsid w:val="006513FE"/>
    <w:rsid w:val="006529D3"/>
    <w:rsid w:val="006543FE"/>
    <w:rsid w:val="0065472A"/>
    <w:rsid w:val="0065631C"/>
    <w:rsid w:val="006566FF"/>
    <w:rsid w:val="0065675D"/>
    <w:rsid w:val="00657845"/>
    <w:rsid w:val="006613B8"/>
    <w:rsid w:val="0066277C"/>
    <w:rsid w:val="006631BB"/>
    <w:rsid w:val="00664016"/>
    <w:rsid w:val="006643B1"/>
    <w:rsid w:val="006704D3"/>
    <w:rsid w:val="00671709"/>
    <w:rsid w:val="00672EA6"/>
    <w:rsid w:val="006745D6"/>
    <w:rsid w:val="00674E25"/>
    <w:rsid w:val="0067636E"/>
    <w:rsid w:val="00676AFC"/>
    <w:rsid w:val="00676F66"/>
    <w:rsid w:val="00677E0B"/>
    <w:rsid w:val="00681B36"/>
    <w:rsid w:val="00682F3F"/>
    <w:rsid w:val="00683AC7"/>
    <w:rsid w:val="0068465B"/>
    <w:rsid w:val="0069476A"/>
    <w:rsid w:val="006954ED"/>
    <w:rsid w:val="00695F2E"/>
    <w:rsid w:val="006A187B"/>
    <w:rsid w:val="006A595B"/>
    <w:rsid w:val="006A7C46"/>
    <w:rsid w:val="006B1FD2"/>
    <w:rsid w:val="006B3419"/>
    <w:rsid w:val="006B5645"/>
    <w:rsid w:val="006B567E"/>
    <w:rsid w:val="006C404A"/>
    <w:rsid w:val="006C4A99"/>
    <w:rsid w:val="006C526E"/>
    <w:rsid w:val="006C7A86"/>
    <w:rsid w:val="006C7F26"/>
    <w:rsid w:val="006D3701"/>
    <w:rsid w:val="006D5DDC"/>
    <w:rsid w:val="006E1C21"/>
    <w:rsid w:val="006E5F66"/>
    <w:rsid w:val="006E616F"/>
    <w:rsid w:val="006E6265"/>
    <w:rsid w:val="006F31A1"/>
    <w:rsid w:val="006F3FA4"/>
    <w:rsid w:val="006F4830"/>
    <w:rsid w:val="006F703C"/>
    <w:rsid w:val="006F7F18"/>
    <w:rsid w:val="00702789"/>
    <w:rsid w:val="00702F89"/>
    <w:rsid w:val="007041FF"/>
    <w:rsid w:val="0070432C"/>
    <w:rsid w:val="00705281"/>
    <w:rsid w:val="0070544A"/>
    <w:rsid w:val="00706A18"/>
    <w:rsid w:val="007105D4"/>
    <w:rsid w:val="00712E45"/>
    <w:rsid w:val="00714EDA"/>
    <w:rsid w:val="00715971"/>
    <w:rsid w:val="00715C1E"/>
    <w:rsid w:val="0072239D"/>
    <w:rsid w:val="00722E92"/>
    <w:rsid w:val="007234E4"/>
    <w:rsid w:val="00723A7F"/>
    <w:rsid w:val="007248E0"/>
    <w:rsid w:val="00731307"/>
    <w:rsid w:val="00733E89"/>
    <w:rsid w:val="00742138"/>
    <w:rsid w:val="00742F9D"/>
    <w:rsid w:val="0074389D"/>
    <w:rsid w:val="007451E3"/>
    <w:rsid w:val="00747F2F"/>
    <w:rsid w:val="00750A9C"/>
    <w:rsid w:val="0075128D"/>
    <w:rsid w:val="0075132E"/>
    <w:rsid w:val="0075595F"/>
    <w:rsid w:val="007564E2"/>
    <w:rsid w:val="00757C03"/>
    <w:rsid w:val="00757ED4"/>
    <w:rsid w:val="007613D0"/>
    <w:rsid w:val="00764481"/>
    <w:rsid w:val="00765808"/>
    <w:rsid w:val="00770384"/>
    <w:rsid w:val="00772F6C"/>
    <w:rsid w:val="00773CE9"/>
    <w:rsid w:val="00774ACF"/>
    <w:rsid w:val="00775161"/>
    <w:rsid w:val="00777C8C"/>
    <w:rsid w:val="00780ACE"/>
    <w:rsid w:val="0078303E"/>
    <w:rsid w:val="007865D8"/>
    <w:rsid w:val="00786DDE"/>
    <w:rsid w:val="00792ABE"/>
    <w:rsid w:val="00795FC7"/>
    <w:rsid w:val="007A4445"/>
    <w:rsid w:val="007A4FFD"/>
    <w:rsid w:val="007B0920"/>
    <w:rsid w:val="007B0DCD"/>
    <w:rsid w:val="007B0E47"/>
    <w:rsid w:val="007B398E"/>
    <w:rsid w:val="007B40CD"/>
    <w:rsid w:val="007C278F"/>
    <w:rsid w:val="007C3B71"/>
    <w:rsid w:val="007C56B2"/>
    <w:rsid w:val="007C74A6"/>
    <w:rsid w:val="007D21F7"/>
    <w:rsid w:val="007D36FA"/>
    <w:rsid w:val="007D66A7"/>
    <w:rsid w:val="007D6A4E"/>
    <w:rsid w:val="007E009A"/>
    <w:rsid w:val="007E189C"/>
    <w:rsid w:val="007E2AA0"/>
    <w:rsid w:val="007E3074"/>
    <w:rsid w:val="007E64CF"/>
    <w:rsid w:val="007E66C2"/>
    <w:rsid w:val="007E6CCC"/>
    <w:rsid w:val="007F0408"/>
    <w:rsid w:val="007F1747"/>
    <w:rsid w:val="007F28F2"/>
    <w:rsid w:val="007F37EC"/>
    <w:rsid w:val="007F4225"/>
    <w:rsid w:val="007F51CE"/>
    <w:rsid w:val="007F780A"/>
    <w:rsid w:val="00805814"/>
    <w:rsid w:val="00806439"/>
    <w:rsid w:val="00807EF4"/>
    <w:rsid w:val="00810562"/>
    <w:rsid w:val="008138B1"/>
    <w:rsid w:val="00815524"/>
    <w:rsid w:val="00815E67"/>
    <w:rsid w:val="00816328"/>
    <w:rsid w:val="00816E98"/>
    <w:rsid w:val="0082011A"/>
    <w:rsid w:val="00820261"/>
    <w:rsid w:val="008209A3"/>
    <w:rsid w:val="008265FB"/>
    <w:rsid w:val="0083307F"/>
    <w:rsid w:val="008402D5"/>
    <w:rsid w:val="0084195A"/>
    <w:rsid w:val="00844028"/>
    <w:rsid w:val="0084464F"/>
    <w:rsid w:val="00844681"/>
    <w:rsid w:val="00845788"/>
    <w:rsid w:val="0084596D"/>
    <w:rsid w:val="00850170"/>
    <w:rsid w:val="00850A81"/>
    <w:rsid w:val="00851AFA"/>
    <w:rsid w:val="00851FA1"/>
    <w:rsid w:val="008522BA"/>
    <w:rsid w:val="00853F04"/>
    <w:rsid w:val="00853FDC"/>
    <w:rsid w:val="00855B9C"/>
    <w:rsid w:val="0085660D"/>
    <w:rsid w:val="00857A81"/>
    <w:rsid w:val="008602C6"/>
    <w:rsid w:val="0086120E"/>
    <w:rsid w:val="008723BB"/>
    <w:rsid w:val="0087434D"/>
    <w:rsid w:val="008758F6"/>
    <w:rsid w:val="0088044B"/>
    <w:rsid w:val="008815F1"/>
    <w:rsid w:val="008821A3"/>
    <w:rsid w:val="008840E1"/>
    <w:rsid w:val="00884DEA"/>
    <w:rsid w:val="00886001"/>
    <w:rsid w:val="0088782C"/>
    <w:rsid w:val="0089046B"/>
    <w:rsid w:val="00894B35"/>
    <w:rsid w:val="00894FF6"/>
    <w:rsid w:val="00895349"/>
    <w:rsid w:val="00895606"/>
    <w:rsid w:val="00897DC2"/>
    <w:rsid w:val="008A160E"/>
    <w:rsid w:val="008A1C63"/>
    <w:rsid w:val="008A1C89"/>
    <w:rsid w:val="008A452D"/>
    <w:rsid w:val="008A50D6"/>
    <w:rsid w:val="008A772E"/>
    <w:rsid w:val="008A77A6"/>
    <w:rsid w:val="008A7F32"/>
    <w:rsid w:val="008B2A43"/>
    <w:rsid w:val="008B54B8"/>
    <w:rsid w:val="008B7214"/>
    <w:rsid w:val="008C13EC"/>
    <w:rsid w:val="008C6312"/>
    <w:rsid w:val="008D2524"/>
    <w:rsid w:val="008E0907"/>
    <w:rsid w:val="008E3AE4"/>
    <w:rsid w:val="008E5C24"/>
    <w:rsid w:val="008E7B24"/>
    <w:rsid w:val="008F0778"/>
    <w:rsid w:val="008F3098"/>
    <w:rsid w:val="008F3907"/>
    <w:rsid w:val="008F3F36"/>
    <w:rsid w:val="008F4C30"/>
    <w:rsid w:val="008F7242"/>
    <w:rsid w:val="0090034A"/>
    <w:rsid w:val="00901F55"/>
    <w:rsid w:val="009077D4"/>
    <w:rsid w:val="0090795F"/>
    <w:rsid w:val="00907D36"/>
    <w:rsid w:val="00910563"/>
    <w:rsid w:val="0091088D"/>
    <w:rsid w:val="00910BB9"/>
    <w:rsid w:val="00911B0C"/>
    <w:rsid w:val="00912AB1"/>
    <w:rsid w:val="00912E35"/>
    <w:rsid w:val="0091306E"/>
    <w:rsid w:val="0091346D"/>
    <w:rsid w:val="009168DA"/>
    <w:rsid w:val="0091746B"/>
    <w:rsid w:val="00922C37"/>
    <w:rsid w:val="00922E0D"/>
    <w:rsid w:val="00923621"/>
    <w:rsid w:val="009243B1"/>
    <w:rsid w:val="00924FD4"/>
    <w:rsid w:val="00925BAE"/>
    <w:rsid w:val="00930CB0"/>
    <w:rsid w:val="00934CFF"/>
    <w:rsid w:val="00936C9D"/>
    <w:rsid w:val="0094040B"/>
    <w:rsid w:val="0094209D"/>
    <w:rsid w:val="00942E0B"/>
    <w:rsid w:val="00950271"/>
    <w:rsid w:val="00951267"/>
    <w:rsid w:val="0095140F"/>
    <w:rsid w:val="00951D67"/>
    <w:rsid w:val="009534CD"/>
    <w:rsid w:val="00953A63"/>
    <w:rsid w:val="00956305"/>
    <w:rsid w:val="009568E1"/>
    <w:rsid w:val="00956C59"/>
    <w:rsid w:val="00961105"/>
    <w:rsid w:val="00961CF2"/>
    <w:rsid w:val="009622D7"/>
    <w:rsid w:val="00962B91"/>
    <w:rsid w:val="009637CC"/>
    <w:rsid w:val="00967914"/>
    <w:rsid w:val="00972E11"/>
    <w:rsid w:val="00973B43"/>
    <w:rsid w:val="00976194"/>
    <w:rsid w:val="00980790"/>
    <w:rsid w:val="00980965"/>
    <w:rsid w:val="00983D29"/>
    <w:rsid w:val="00983EC2"/>
    <w:rsid w:val="009847B4"/>
    <w:rsid w:val="0098516B"/>
    <w:rsid w:val="00985C26"/>
    <w:rsid w:val="00987350"/>
    <w:rsid w:val="009929CB"/>
    <w:rsid w:val="00992C48"/>
    <w:rsid w:val="00994EDA"/>
    <w:rsid w:val="00996D63"/>
    <w:rsid w:val="00997B73"/>
    <w:rsid w:val="00997B9E"/>
    <w:rsid w:val="00997CAB"/>
    <w:rsid w:val="009A118C"/>
    <w:rsid w:val="009A3719"/>
    <w:rsid w:val="009B785E"/>
    <w:rsid w:val="009B7AFF"/>
    <w:rsid w:val="009C05E6"/>
    <w:rsid w:val="009C17FE"/>
    <w:rsid w:val="009C2419"/>
    <w:rsid w:val="009C340F"/>
    <w:rsid w:val="009C3B24"/>
    <w:rsid w:val="009C4D12"/>
    <w:rsid w:val="009C7889"/>
    <w:rsid w:val="009D0DE8"/>
    <w:rsid w:val="009D2370"/>
    <w:rsid w:val="009D33E0"/>
    <w:rsid w:val="009D3DFA"/>
    <w:rsid w:val="009D4DE0"/>
    <w:rsid w:val="009D5128"/>
    <w:rsid w:val="009D5D04"/>
    <w:rsid w:val="009E0844"/>
    <w:rsid w:val="009E263C"/>
    <w:rsid w:val="009E3A95"/>
    <w:rsid w:val="009E4F5A"/>
    <w:rsid w:val="009E5ACC"/>
    <w:rsid w:val="009F038B"/>
    <w:rsid w:val="009F232A"/>
    <w:rsid w:val="009F37F6"/>
    <w:rsid w:val="009F4352"/>
    <w:rsid w:val="009F6177"/>
    <w:rsid w:val="00A01B03"/>
    <w:rsid w:val="00A03BFB"/>
    <w:rsid w:val="00A11937"/>
    <w:rsid w:val="00A11C5F"/>
    <w:rsid w:val="00A12027"/>
    <w:rsid w:val="00A13129"/>
    <w:rsid w:val="00A1448D"/>
    <w:rsid w:val="00A162EB"/>
    <w:rsid w:val="00A22A2F"/>
    <w:rsid w:val="00A234D3"/>
    <w:rsid w:val="00A24513"/>
    <w:rsid w:val="00A3173D"/>
    <w:rsid w:val="00A317FB"/>
    <w:rsid w:val="00A318FE"/>
    <w:rsid w:val="00A32ED7"/>
    <w:rsid w:val="00A33B45"/>
    <w:rsid w:val="00A34C6D"/>
    <w:rsid w:val="00A362D8"/>
    <w:rsid w:val="00A4206D"/>
    <w:rsid w:val="00A430CF"/>
    <w:rsid w:val="00A43C68"/>
    <w:rsid w:val="00A443E4"/>
    <w:rsid w:val="00A464EF"/>
    <w:rsid w:val="00A478F7"/>
    <w:rsid w:val="00A5325C"/>
    <w:rsid w:val="00A5593A"/>
    <w:rsid w:val="00A56AA0"/>
    <w:rsid w:val="00A60835"/>
    <w:rsid w:val="00A61E5C"/>
    <w:rsid w:val="00A671BE"/>
    <w:rsid w:val="00A72A31"/>
    <w:rsid w:val="00A72C1D"/>
    <w:rsid w:val="00A76D15"/>
    <w:rsid w:val="00A80572"/>
    <w:rsid w:val="00A80BB2"/>
    <w:rsid w:val="00A821F3"/>
    <w:rsid w:val="00A82BB8"/>
    <w:rsid w:val="00A872C3"/>
    <w:rsid w:val="00A90358"/>
    <w:rsid w:val="00A90A88"/>
    <w:rsid w:val="00A91212"/>
    <w:rsid w:val="00A923DF"/>
    <w:rsid w:val="00A9486B"/>
    <w:rsid w:val="00A96D5B"/>
    <w:rsid w:val="00AA086B"/>
    <w:rsid w:val="00AA26EB"/>
    <w:rsid w:val="00AA2EA9"/>
    <w:rsid w:val="00AA3B97"/>
    <w:rsid w:val="00AA5D4A"/>
    <w:rsid w:val="00AA74F1"/>
    <w:rsid w:val="00AB08D8"/>
    <w:rsid w:val="00AB4F92"/>
    <w:rsid w:val="00AB76A9"/>
    <w:rsid w:val="00AC7A32"/>
    <w:rsid w:val="00AD13BC"/>
    <w:rsid w:val="00AD1B3E"/>
    <w:rsid w:val="00AD375D"/>
    <w:rsid w:val="00AD38E5"/>
    <w:rsid w:val="00AD46EC"/>
    <w:rsid w:val="00AD4CF5"/>
    <w:rsid w:val="00AD689E"/>
    <w:rsid w:val="00AD72CD"/>
    <w:rsid w:val="00AE0B10"/>
    <w:rsid w:val="00AE25BE"/>
    <w:rsid w:val="00AE2939"/>
    <w:rsid w:val="00AE7517"/>
    <w:rsid w:val="00AF36BB"/>
    <w:rsid w:val="00AF7EA8"/>
    <w:rsid w:val="00B0046B"/>
    <w:rsid w:val="00B03495"/>
    <w:rsid w:val="00B049FA"/>
    <w:rsid w:val="00B04E35"/>
    <w:rsid w:val="00B1120C"/>
    <w:rsid w:val="00B12470"/>
    <w:rsid w:val="00B13317"/>
    <w:rsid w:val="00B13B15"/>
    <w:rsid w:val="00B14B93"/>
    <w:rsid w:val="00B15EA1"/>
    <w:rsid w:val="00B1711B"/>
    <w:rsid w:val="00B21E1F"/>
    <w:rsid w:val="00B240D8"/>
    <w:rsid w:val="00B310E5"/>
    <w:rsid w:val="00B33C39"/>
    <w:rsid w:val="00B34B8F"/>
    <w:rsid w:val="00B37F3D"/>
    <w:rsid w:val="00B415C9"/>
    <w:rsid w:val="00B41AB2"/>
    <w:rsid w:val="00B42A85"/>
    <w:rsid w:val="00B4586E"/>
    <w:rsid w:val="00B47EC6"/>
    <w:rsid w:val="00B50738"/>
    <w:rsid w:val="00B514FA"/>
    <w:rsid w:val="00B52CFD"/>
    <w:rsid w:val="00B56ABC"/>
    <w:rsid w:val="00B60E44"/>
    <w:rsid w:val="00B61FF9"/>
    <w:rsid w:val="00B629EF"/>
    <w:rsid w:val="00B63751"/>
    <w:rsid w:val="00B66453"/>
    <w:rsid w:val="00B66879"/>
    <w:rsid w:val="00B719B1"/>
    <w:rsid w:val="00B71A4A"/>
    <w:rsid w:val="00B73796"/>
    <w:rsid w:val="00B74A93"/>
    <w:rsid w:val="00B76F64"/>
    <w:rsid w:val="00B77FC9"/>
    <w:rsid w:val="00B80F67"/>
    <w:rsid w:val="00B817A7"/>
    <w:rsid w:val="00B87DA0"/>
    <w:rsid w:val="00B90015"/>
    <w:rsid w:val="00B90203"/>
    <w:rsid w:val="00B90B2F"/>
    <w:rsid w:val="00B915DD"/>
    <w:rsid w:val="00B9173C"/>
    <w:rsid w:val="00B92165"/>
    <w:rsid w:val="00B9229E"/>
    <w:rsid w:val="00B92624"/>
    <w:rsid w:val="00B960E7"/>
    <w:rsid w:val="00B9619C"/>
    <w:rsid w:val="00B978B2"/>
    <w:rsid w:val="00BA1072"/>
    <w:rsid w:val="00BA1995"/>
    <w:rsid w:val="00BA1FFA"/>
    <w:rsid w:val="00BA4D3C"/>
    <w:rsid w:val="00BA71B2"/>
    <w:rsid w:val="00BA7CDA"/>
    <w:rsid w:val="00BB055E"/>
    <w:rsid w:val="00BB1D20"/>
    <w:rsid w:val="00BB3AF1"/>
    <w:rsid w:val="00BB45C2"/>
    <w:rsid w:val="00BB53E4"/>
    <w:rsid w:val="00BB6B31"/>
    <w:rsid w:val="00BC0D5D"/>
    <w:rsid w:val="00BC11DF"/>
    <w:rsid w:val="00BC19E9"/>
    <w:rsid w:val="00BC397C"/>
    <w:rsid w:val="00BC6480"/>
    <w:rsid w:val="00BC7346"/>
    <w:rsid w:val="00BD0633"/>
    <w:rsid w:val="00BD1B35"/>
    <w:rsid w:val="00BD582F"/>
    <w:rsid w:val="00BD59E1"/>
    <w:rsid w:val="00BD6014"/>
    <w:rsid w:val="00BE0EA8"/>
    <w:rsid w:val="00BE236E"/>
    <w:rsid w:val="00BE2742"/>
    <w:rsid w:val="00BE3072"/>
    <w:rsid w:val="00BE46D4"/>
    <w:rsid w:val="00BE6A1B"/>
    <w:rsid w:val="00BE78A0"/>
    <w:rsid w:val="00BF09C9"/>
    <w:rsid w:val="00BF6B7F"/>
    <w:rsid w:val="00C00B3A"/>
    <w:rsid w:val="00C01EEA"/>
    <w:rsid w:val="00C01FD1"/>
    <w:rsid w:val="00C02D2E"/>
    <w:rsid w:val="00C04FDD"/>
    <w:rsid w:val="00C06901"/>
    <w:rsid w:val="00C07197"/>
    <w:rsid w:val="00C11449"/>
    <w:rsid w:val="00C118AC"/>
    <w:rsid w:val="00C14204"/>
    <w:rsid w:val="00C14920"/>
    <w:rsid w:val="00C15064"/>
    <w:rsid w:val="00C17895"/>
    <w:rsid w:val="00C17FA5"/>
    <w:rsid w:val="00C20811"/>
    <w:rsid w:val="00C21B5A"/>
    <w:rsid w:val="00C25D19"/>
    <w:rsid w:val="00C27149"/>
    <w:rsid w:val="00C27AEB"/>
    <w:rsid w:val="00C324F8"/>
    <w:rsid w:val="00C34241"/>
    <w:rsid w:val="00C37C51"/>
    <w:rsid w:val="00C40E81"/>
    <w:rsid w:val="00C42E67"/>
    <w:rsid w:val="00C43C0C"/>
    <w:rsid w:val="00C44C0D"/>
    <w:rsid w:val="00C44C75"/>
    <w:rsid w:val="00C46B6E"/>
    <w:rsid w:val="00C51A27"/>
    <w:rsid w:val="00C51DFF"/>
    <w:rsid w:val="00C520BD"/>
    <w:rsid w:val="00C533AC"/>
    <w:rsid w:val="00C536C1"/>
    <w:rsid w:val="00C6024B"/>
    <w:rsid w:val="00C63EF2"/>
    <w:rsid w:val="00C64B48"/>
    <w:rsid w:val="00C66D12"/>
    <w:rsid w:val="00C71865"/>
    <w:rsid w:val="00C71F0E"/>
    <w:rsid w:val="00C73785"/>
    <w:rsid w:val="00C747D9"/>
    <w:rsid w:val="00C7729D"/>
    <w:rsid w:val="00C7755E"/>
    <w:rsid w:val="00C822D7"/>
    <w:rsid w:val="00C83FC6"/>
    <w:rsid w:val="00C850FD"/>
    <w:rsid w:val="00C903B7"/>
    <w:rsid w:val="00C9158D"/>
    <w:rsid w:val="00C91AD9"/>
    <w:rsid w:val="00C9226F"/>
    <w:rsid w:val="00C934E2"/>
    <w:rsid w:val="00C94574"/>
    <w:rsid w:val="00C951CA"/>
    <w:rsid w:val="00C96506"/>
    <w:rsid w:val="00C9703A"/>
    <w:rsid w:val="00C97AFC"/>
    <w:rsid w:val="00CA48B0"/>
    <w:rsid w:val="00CA7829"/>
    <w:rsid w:val="00CB11A2"/>
    <w:rsid w:val="00CB1555"/>
    <w:rsid w:val="00CB1963"/>
    <w:rsid w:val="00CB1E25"/>
    <w:rsid w:val="00CB595B"/>
    <w:rsid w:val="00CB6238"/>
    <w:rsid w:val="00CB6731"/>
    <w:rsid w:val="00CB7246"/>
    <w:rsid w:val="00CC0307"/>
    <w:rsid w:val="00CC5FC5"/>
    <w:rsid w:val="00CD2AB3"/>
    <w:rsid w:val="00CD45CD"/>
    <w:rsid w:val="00CD5447"/>
    <w:rsid w:val="00CD7F04"/>
    <w:rsid w:val="00CE187B"/>
    <w:rsid w:val="00CE1A63"/>
    <w:rsid w:val="00CF0833"/>
    <w:rsid w:val="00CF1814"/>
    <w:rsid w:val="00CF2667"/>
    <w:rsid w:val="00CF2E69"/>
    <w:rsid w:val="00CF31A9"/>
    <w:rsid w:val="00CF33B4"/>
    <w:rsid w:val="00CF4DCE"/>
    <w:rsid w:val="00CF74EF"/>
    <w:rsid w:val="00CF76CE"/>
    <w:rsid w:val="00D01751"/>
    <w:rsid w:val="00D039C5"/>
    <w:rsid w:val="00D03C31"/>
    <w:rsid w:val="00D03F42"/>
    <w:rsid w:val="00D12262"/>
    <w:rsid w:val="00D127E7"/>
    <w:rsid w:val="00D14D82"/>
    <w:rsid w:val="00D15D80"/>
    <w:rsid w:val="00D167CB"/>
    <w:rsid w:val="00D2248B"/>
    <w:rsid w:val="00D23019"/>
    <w:rsid w:val="00D23C7C"/>
    <w:rsid w:val="00D24C7F"/>
    <w:rsid w:val="00D25D94"/>
    <w:rsid w:val="00D267C4"/>
    <w:rsid w:val="00D27344"/>
    <w:rsid w:val="00D27CE6"/>
    <w:rsid w:val="00D31B8B"/>
    <w:rsid w:val="00D32747"/>
    <w:rsid w:val="00D348CE"/>
    <w:rsid w:val="00D40F8E"/>
    <w:rsid w:val="00D422F5"/>
    <w:rsid w:val="00D4246A"/>
    <w:rsid w:val="00D44142"/>
    <w:rsid w:val="00D470C6"/>
    <w:rsid w:val="00D47829"/>
    <w:rsid w:val="00D478CB"/>
    <w:rsid w:val="00D52281"/>
    <w:rsid w:val="00D52B93"/>
    <w:rsid w:val="00D53004"/>
    <w:rsid w:val="00D53453"/>
    <w:rsid w:val="00D566FF"/>
    <w:rsid w:val="00D56E84"/>
    <w:rsid w:val="00D65D52"/>
    <w:rsid w:val="00D70AB1"/>
    <w:rsid w:val="00D71350"/>
    <w:rsid w:val="00D72CE7"/>
    <w:rsid w:val="00D736CF"/>
    <w:rsid w:val="00D73A70"/>
    <w:rsid w:val="00D75C54"/>
    <w:rsid w:val="00D7768C"/>
    <w:rsid w:val="00D80E49"/>
    <w:rsid w:val="00D81983"/>
    <w:rsid w:val="00D8346F"/>
    <w:rsid w:val="00D836E6"/>
    <w:rsid w:val="00D8592E"/>
    <w:rsid w:val="00D872FC"/>
    <w:rsid w:val="00D878F2"/>
    <w:rsid w:val="00D87C8A"/>
    <w:rsid w:val="00D91349"/>
    <w:rsid w:val="00D9354B"/>
    <w:rsid w:val="00D93AE8"/>
    <w:rsid w:val="00D94ECE"/>
    <w:rsid w:val="00D9729F"/>
    <w:rsid w:val="00D97621"/>
    <w:rsid w:val="00D9774E"/>
    <w:rsid w:val="00DA0929"/>
    <w:rsid w:val="00DA1D58"/>
    <w:rsid w:val="00DA3524"/>
    <w:rsid w:val="00DA4B8B"/>
    <w:rsid w:val="00DA7D84"/>
    <w:rsid w:val="00DA7F7F"/>
    <w:rsid w:val="00DB2D69"/>
    <w:rsid w:val="00DB35A9"/>
    <w:rsid w:val="00DB3C21"/>
    <w:rsid w:val="00DB60C7"/>
    <w:rsid w:val="00DC33C9"/>
    <w:rsid w:val="00DC3413"/>
    <w:rsid w:val="00DD3B63"/>
    <w:rsid w:val="00DD60DB"/>
    <w:rsid w:val="00DD6ABF"/>
    <w:rsid w:val="00DD76DE"/>
    <w:rsid w:val="00DE05FB"/>
    <w:rsid w:val="00DE275A"/>
    <w:rsid w:val="00DE2F7C"/>
    <w:rsid w:val="00DE616D"/>
    <w:rsid w:val="00DE6E52"/>
    <w:rsid w:val="00DE7037"/>
    <w:rsid w:val="00DE723D"/>
    <w:rsid w:val="00DE7D0B"/>
    <w:rsid w:val="00DE7DCF"/>
    <w:rsid w:val="00DF1530"/>
    <w:rsid w:val="00DF29C3"/>
    <w:rsid w:val="00DF3754"/>
    <w:rsid w:val="00DF447B"/>
    <w:rsid w:val="00DF50CD"/>
    <w:rsid w:val="00DF5FB3"/>
    <w:rsid w:val="00E000EB"/>
    <w:rsid w:val="00E00965"/>
    <w:rsid w:val="00E00E80"/>
    <w:rsid w:val="00E02E28"/>
    <w:rsid w:val="00E05DC9"/>
    <w:rsid w:val="00E069ED"/>
    <w:rsid w:val="00E13A9D"/>
    <w:rsid w:val="00E142BD"/>
    <w:rsid w:val="00E20017"/>
    <w:rsid w:val="00E233B5"/>
    <w:rsid w:val="00E23F4C"/>
    <w:rsid w:val="00E24C6C"/>
    <w:rsid w:val="00E25328"/>
    <w:rsid w:val="00E2562C"/>
    <w:rsid w:val="00E257F1"/>
    <w:rsid w:val="00E25905"/>
    <w:rsid w:val="00E32869"/>
    <w:rsid w:val="00E3712C"/>
    <w:rsid w:val="00E379DC"/>
    <w:rsid w:val="00E43CD7"/>
    <w:rsid w:val="00E45680"/>
    <w:rsid w:val="00E45784"/>
    <w:rsid w:val="00E45E88"/>
    <w:rsid w:val="00E46345"/>
    <w:rsid w:val="00E47EEE"/>
    <w:rsid w:val="00E505AE"/>
    <w:rsid w:val="00E50B48"/>
    <w:rsid w:val="00E53F89"/>
    <w:rsid w:val="00E60EE5"/>
    <w:rsid w:val="00E65237"/>
    <w:rsid w:val="00E658FF"/>
    <w:rsid w:val="00E71B58"/>
    <w:rsid w:val="00E7429F"/>
    <w:rsid w:val="00E758C6"/>
    <w:rsid w:val="00E801C4"/>
    <w:rsid w:val="00E82603"/>
    <w:rsid w:val="00E83608"/>
    <w:rsid w:val="00E855F4"/>
    <w:rsid w:val="00E8622A"/>
    <w:rsid w:val="00E86688"/>
    <w:rsid w:val="00E90421"/>
    <w:rsid w:val="00E925E0"/>
    <w:rsid w:val="00E97CC8"/>
    <w:rsid w:val="00EA2B10"/>
    <w:rsid w:val="00EA2F66"/>
    <w:rsid w:val="00EA3DF0"/>
    <w:rsid w:val="00EA45C6"/>
    <w:rsid w:val="00EA5145"/>
    <w:rsid w:val="00EA5223"/>
    <w:rsid w:val="00EA6A9E"/>
    <w:rsid w:val="00EA7228"/>
    <w:rsid w:val="00EB33E7"/>
    <w:rsid w:val="00EB5BF5"/>
    <w:rsid w:val="00EC6164"/>
    <w:rsid w:val="00ED07E9"/>
    <w:rsid w:val="00ED34CE"/>
    <w:rsid w:val="00ED40EC"/>
    <w:rsid w:val="00ED75E5"/>
    <w:rsid w:val="00ED799A"/>
    <w:rsid w:val="00EE13AA"/>
    <w:rsid w:val="00EE2B34"/>
    <w:rsid w:val="00EF05EA"/>
    <w:rsid w:val="00EF3746"/>
    <w:rsid w:val="00EF3778"/>
    <w:rsid w:val="00EF53BE"/>
    <w:rsid w:val="00EF5A21"/>
    <w:rsid w:val="00F02AC7"/>
    <w:rsid w:val="00F04115"/>
    <w:rsid w:val="00F04B03"/>
    <w:rsid w:val="00F133AF"/>
    <w:rsid w:val="00F14DEF"/>
    <w:rsid w:val="00F21554"/>
    <w:rsid w:val="00F21570"/>
    <w:rsid w:val="00F227B9"/>
    <w:rsid w:val="00F24AAE"/>
    <w:rsid w:val="00F27457"/>
    <w:rsid w:val="00F3012F"/>
    <w:rsid w:val="00F315A9"/>
    <w:rsid w:val="00F3208D"/>
    <w:rsid w:val="00F32FC8"/>
    <w:rsid w:val="00F346F6"/>
    <w:rsid w:val="00F403F5"/>
    <w:rsid w:val="00F41D4E"/>
    <w:rsid w:val="00F4367D"/>
    <w:rsid w:val="00F4392A"/>
    <w:rsid w:val="00F51862"/>
    <w:rsid w:val="00F53C8C"/>
    <w:rsid w:val="00F5562F"/>
    <w:rsid w:val="00F55670"/>
    <w:rsid w:val="00F55DCE"/>
    <w:rsid w:val="00F55F8F"/>
    <w:rsid w:val="00F565AB"/>
    <w:rsid w:val="00F578FD"/>
    <w:rsid w:val="00F60532"/>
    <w:rsid w:val="00F62252"/>
    <w:rsid w:val="00F63198"/>
    <w:rsid w:val="00F63CDE"/>
    <w:rsid w:val="00F64B67"/>
    <w:rsid w:val="00F65CF9"/>
    <w:rsid w:val="00F66B74"/>
    <w:rsid w:val="00F66DB7"/>
    <w:rsid w:val="00F70809"/>
    <w:rsid w:val="00F711DA"/>
    <w:rsid w:val="00F71637"/>
    <w:rsid w:val="00F73A06"/>
    <w:rsid w:val="00F744ED"/>
    <w:rsid w:val="00F778EE"/>
    <w:rsid w:val="00F80DFC"/>
    <w:rsid w:val="00F80F1D"/>
    <w:rsid w:val="00F812A1"/>
    <w:rsid w:val="00F8164C"/>
    <w:rsid w:val="00F821F1"/>
    <w:rsid w:val="00F84B2F"/>
    <w:rsid w:val="00F86820"/>
    <w:rsid w:val="00F91330"/>
    <w:rsid w:val="00F91F21"/>
    <w:rsid w:val="00F96366"/>
    <w:rsid w:val="00F97DA4"/>
    <w:rsid w:val="00FA228E"/>
    <w:rsid w:val="00FA4344"/>
    <w:rsid w:val="00FA4707"/>
    <w:rsid w:val="00FA5C95"/>
    <w:rsid w:val="00FA600E"/>
    <w:rsid w:val="00FB2B25"/>
    <w:rsid w:val="00FB7505"/>
    <w:rsid w:val="00FB7549"/>
    <w:rsid w:val="00FC0D21"/>
    <w:rsid w:val="00FC0D85"/>
    <w:rsid w:val="00FC3E9E"/>
    <w:rsid w:val="00FC450E"/>
    <w:rsid w:val="00FC6187"/>
    <w:rsid w:val="00FD0230"/>
    <w:rsid w:val="00FD130E"/>
    <w:rsid w:val="00FD1371"/>
    <w:rsid w:val="00FD320B"/>
    <w:rsid w:val="00FD74F9"/>
    <w:rsid w:val="00FD7702"/>
    <w:rsid w:val="00FE10B3"/>
    <w:rsid w:val="00FE4676"/>
    <w:rsid w:val="00FF3396"/>
    <w:rsid w:val="00FF559D"/>
    <w:rsid w:val="00FF594B"/>
    <w:rsid w:val="00FF6FFB"/>
    <w:rsid w:val="00FF7FAE"/>
    <w:rsid w:val="01223B82"/>
    <w:rsid w:val="016F1D40"/>
    <w:rsid w:val="03E33DD9"/>
    <w:rsid w:val="176C72F7"/>
    <w:rsid w:val="17D50F45"/>
    <w:rsid w:val="18973A8F"/>
    <w:rsid w:val="272B250C"/>
    <w:rsid w:val="31E242B8"/>
    <w:rsid w:val="346D7BCB"/>
    <w:rsid w:val="3658101D"/>
    <w:rsid w:val="3E98676B"/>
    <w:rsid w:val="4B931DE9"/>
    <w:rsid w:val="50BE55B0"/>
    <w:rsid w:val="59A61CD2"/>
    <w:rsid w:val="5B1332C5"/>
    <w:rsid w:val="5FB2527F"/>
    <w:rsid w:val="63011BB9"/>
    <w:rsid w:val="6B0C2D7F"/>
    <w:rsid w:val="77CC40D6"/>
    <w:rsid w:val="78A4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AF3E26"/>
  <w15:docId w15:val="{B9CC15D4-0C64-41F6-95CE-7B7D3A34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annotation text" w:qFormat="1"/>
    <w:lsdException w:name="header" w:uiPriority="99" w:qFormat="1"/>
    <w:lsdException w:name="footer" w:uiPriority="99"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Subtitle" w:qFormat="1"/>
    <w:lsdException w:name="Date" w:qFormat="1"/>
    <w:lsdException w:name="Hyperlink" w:uiPriority="99"/>
    <w:lsdException w:name="Strong" w:qFormat="1"/>
    <w:lsdException w:name="Emphasis" w:qFormat="1"/>
    <w:lsdException w:name="Document Map" w:uiPriority="99" w:unhideWhenUsed="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Pr>
      <w:b/>
      <w:bCs/>
    </w:rPr>
  </w:style>
  <w:style w:type="paragraph" w:styleId="a4">
    <w:name w:val="annotation text"/>
    <w:basedOn w:val="a"/>
    <w:link w:val="11"/>
    <w:qFormat/>
    <w:pPr>
      <w:jc w:val="left"/>
    </w:pPr>
  </w:style>
  <w:style w:type="paragraph" w:styleId="a6">
    <w:name w:val="Document Map"/>
    <w:basedOn w:val="a"/>
    <w:link w:val="a7"/>
    <w:uiPriority w:val="99"/>
    <w:unhideWhenUsed/>
    <w:rPr>
      <w:rFonts w:ascii="宋体" w:hAnsi="Calibri"/>
      <w:kern w:val="0"/>
      <w:sz w:val="18"/>
      <w:szCs w:val="18"/>
    </w:rPr>
  </w:style>
  <w:style w:type="paragraph" w:styleId="a8">
    <w:name w:val="Body Text Indent"/>
    <w:basedOn w:val="a"/>
    <w:link w:val="a9"/>
    <w:pPr>
      <w:autoSpaceDE w:val="0"/>
      <w:autoSpaceDN w:val="0"/>
      <w:adjustRightInd w:val="0"/>
      <w:spacing w:line="360" w:lineRule="auto"/>
      <w:ind w:firstLineChars="199" w:firstLine="478"/>
    </w:pPr>
    <w:rPr>
      <w:rFonts w:ascii="宋体" w:hAnsi="宋体"/>
      <w:kern w:val="0"/>
      <w:sz w:val="24"/>
      <w:szCs w:val="21"/>
    </w:rPr>
  </w:style>
  <w:style w:type="paragraph" w:styleId="aa">
    <w:name w:val="Plain Text"/>
    <w:basedOn w:val="a"/>
    <w:link w:val="ab"/>
    <w:rPr>
      <w:rFonts w:ascii="宋体" w:hAnsi="Courier New"/>
      <w:szCs w:val="21"/>
    </w:rPr>
  </w:style>
  <w:style w:type="paragraph" w:styleId="ac">
    <w:name w:val="Date"/>
    <w:basedOn w:val="a"/>
    <w:next w:val="a"/>
    <w:qFormat/>
    <w:pPr>
      <w:ind w:leftChars="2500" w:left="100"/>
    </w:pPr>
    <w:rPr>
      <w:rFonts w:ascii="宋体" w:hAnsi="宋体"/>
      <w:sz w:val="24"/>
    </w:rPr>
  </w:style>
  <w:style w:type="paragraph" w:styleId="20">
    <w:name w:val="Body Text Indent 2"/>
    <w:basedOn w:val="a"/>
    <w:link w:val="21"/>
    <w:pPr>
      <w:spacing w:before="60" w:after="60"/>
      <w:ind w:left="479"/>
    </w:pPr>
    <w:rPr>
      <w:rFonts w:ascii="宋体"/>
      <w:sz w:val="24"/>
    </w:rPr>
  </w:style>
  <w:style w:type="paragraph" w:styleId="ad">
    <w:name w:val="Balloon Text"/>
    <w:basedOn w:val="a"/>
    <w:link w:val="ae"/>
    <w:uiPriority w:val="99"/>
    <w:semiHidden/>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pPr>
      <w:tabs>
        <w:tab w:val="right" w:leader="hyphen" w:pos="8296"/>
      </w:tabs>
      <w:spacing w:line="360" w:lineRule="auto"/>
    </w:pPr>
    <w:rPr>
      <w:rFonts w:ascii="宋体" w:hAnsi="宋体"/>
      <w:sz w:val="24"/>
      <w:szCs w:val="24"/>
    </w:rPr>
  </w:style>
  <w:style w:type="character" w:styleId="af3">
    <w:name w:val="page number"/>
    <w:basedOn w:val="a0"/>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qFormat/>
    <w:rPr>
      <w:sz w:val="21"/>
      <w:szCs w:val="21"/>
    </w:rPr>
  </w:style>
  <w:style w:type="character" w:customStyle="1" w:styleId="af2">
    <w:name w:val="页眉 字符"/>
    <w:link w:val="af1"/>
    <w:uiPriority w:val="99"/>
    <w:rPr>
      <w:kern w:val="2"/>
      <w:sz w:val="18"/>
      <w:szCs w:val="18"/>
    </w:rPr>
  </w:style>
  <w:style w:type="character" w:customStyle="1" w:styleId="DeltaViewInsertion">
    <w:name w:val="DeltaView Insertion"/>
    <w:rPr>
      <w:color w:val="0000FF"/>
      <w:spacing w:val="0"/>
      <w:u w:val="double"/>
    </w:rPr>
  </w:style>
  <w:style w:type="character" w:customStyle="1" w:styleId="21">
    <w:name w:val="正文文本缩进 2 字符"/>
    <w:link w:val="20"/>
    <w:rPr>
      <w:rFonts w:ascii="宋体"/>
      <w:kern w:val="2"/>
      <w:sz w:val="24"/>
    </w:rPr>
  </w:style>
  <w:style w:type="character" w:customStyle="1" w:styleId="ab">
    <w:name w:val="纯文本 字符"/>
    <w:link w:val="aa"/>
    <w:rPr>
      <w:rFonts w:ascii="宋体" w:hAnsi="Courier New" w:cs="Courier New"/>
      <w:kern w:val="2"/>
      <w:sz w:val="21"/>
      <w:szCs w:val="21"/>
    </w:rPr>
  </w:style>
  <w:style w:type="character" w:customStyle="1" w:styleId="e-arialb101">
    <w:name w:val="e-arialb101"/>
    <w:rPr>
      <w:rFonts w:ascii="Arial" w:hAnsi="Arial" w:cs="Arial" w:hint="default"/>
      <w:color w:val="000000"/>
      <w:sz w:val="14"/>
      <w:szCs w:val="14"/>
    </w:rPr>
  </w:style>
  <w:style w:type="character" w:customStyle="1" w:styleId="10">
    <w:name w:val="标题 1 字符"/>
    <w:link w:val="1"/>
    <w:uiPriority w:val="9"/>
    <w:rPr>
      <w:rFonts w:ascii="宋体" w:hAnsi="宋体"/>
      <w:b/>
      <w:color w:val="000000"/>
      <w:kern w:val="2"/>
      <w:sz w:val="24"/>
    </w:rPr>
  </w:style>
  <w:style w:type="character" w:customStyle="1" w:styleId="a5">
    <w:name w:val="批注主题 字符"/>
    <w:link w:val="a3"/>
    <w:uiPriority w:val="99"/>
    <w:semiHidden/>
    <w:rPr>
      <w:b/>
      <w:bCs/>
      <w:kern w:val="2"/>
      <w:sz w:val="21"/>
    </w:rPr>
  </w:style>
  <w:style w:type="character" w:customStyle="1" w:styleId="a7">
    <w:name w:val="文档结构图 字符"/>
    <w:link w:val="a6"/>
    <w:uiPriority w:val="99"/>
    <w:rPr>
      <w:rFonts w:ascii="宋体" w:hAnsi="Calibri"/>
      <w:sz w:val="18"/>
      <w:szCs w:val="18"/>
    </w:rPr>
  </w:style>
  <w:style w:type="character" w:customStyle="1" w:styleId="ae">
    <w:name w:val="批注框文本 字符"/>
    <w:link w:val="ad"/>
    <w:uiPriority w:val="99"/>
    <w:semiHidden/>
    <w:qFormat/>
    <w:rPr>
      <w:kern w:val="2"/>
      <w:sz w:val="18"/>
      <w:szCs w:val="18"/>
    </w:rPr>
  </w:style>
  <w:style w:type="character" w:customStyle="1" w:styleId="11">
    <w:name w:val="批注文字 字符1"/>
    <w:link w:val="a4"/>
    <w:uiPriority w:val="99"/>
    <w:qFormat/>
    <w:rPr>
      <w:kern w:val="2"/>
      <w:sz w:val="21"/>
    </w:rPr>
  </w:style>
  <w:style w:type="character" w:customStyle="1" w:styleId="a9">
    <w:name w:val="正文文本缩进 字符"/>
    <w:link w:val="a8"/>
    <w:qFormat/>
    <w:rPr>
      <w:rFonts w:ascii="宋体" w:hAnsi="宋体" w:cs="Arial"/>
      <w:sz w:val="24"/>
      <w:szCs w:val="21"/>
    </w:rPr>
  </w:style>
  <w:style w:type="character" w:customStyle="1" w:styleId="apple-style-span">
    <w:name w:val="apple-style-span"/>
  </w:style>
  <w:style w:type="character" w:customStyle="1" w:styleId="af0">
    <w:name w:val="页脚 字符"/>
    <w:link w:val="af"/>
    <w:uiPriority w:val="99"/>
    <w:qFormat/>
    <w:rPr>
      <w:kern w:val="2"/>
      <w:sz w:val="18"/>
      <w:szCs w:val="18"/>
    </w:rPr>
  </w:style>
  <w:style w:type="paragraph" w:customStyle="1" w:styleId="13">
    <w:name w:val="修订1"/>
    <w:uiPriority w:val="99"/>
    <w:semiHidden/>
    <w:rPr>
      <w:rFonts w:ascii="Calibri" w:hAnsi="Calibri"/>
      <w:kern w:val="2"/>
      <w:sz w:val="21"/>
      <w:szCs w:val="22"/>
    </w:rPr>
  </w:style>
  <w:style w:type="paragraph" w:customStyle="1" w:styleId="NormalJustified">
    <w:name w:val="Normal (Justified)"/>
    <w:basedOn w:val="a"/>
    <w:semiHidden/>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styleId="af8">
    <w:name w:val="Revision"/>
    <w:hidden/>
    <w:uiPriority w:val="99"/>
    <w:semiHidden/>
    <w:rsid w:val="007B0DCD"/>
    <w:rPr>
      <w:kern w:val="2"/>
      <w:sz w:val="21"/>
    </w:rPr>
  </w:style>
  <w:style w:type="character" w:customStyle="1" w:styleId="read">
    <w:name w:val="read"/>
    <w:basedOn w:val="a0"/>
    <w:qFormat/>
    <w:rsid w:val="00C27149"/>
  </w:style>
  <w:style w:type="paragraph" w:styleId="af9">
    <w:name w:val="List Paragraph"/>
    <w:basedOn w:val="a"/>
    <w:uiPriority w:val="34"/>
    <w:qFormat/>
    <w:rsid w:val="00D566FF"/>
    <w:pPr>
      <w:ind w:firstLineChars="200" w:firstLine="420"/>
    </w:pPr>
  </w:style>
  <w:style w:type="table" w:customStyle="1" w:styleId="5">
    <w:name w:val="网格型5"/>
    <w:basedOn w:val="a1"/>
    <w:uiPriority w:val="39"/>
    <w:qFormat/>
    <w:rsid w:val="007E0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sid w:val="007E009A"/>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6850">
      <w:bodyDiv w:val="1"/>
      <w:marLeft w:val="0"/>
      <w:marRight w:val="0"/>
      <w:marTop w:val="0"/>
      <w:marBottom w:val="0"/>
      <w:divBdr>
        <w:top w:val="none" w:sz="0" w:space="0" w:color="auto"/>
        <w:left w:val="none" w:sz="0" w:space="0" w:color="auto"/>
        <w:bottom w:val="none" w:sz="0" w:space="0" w:color="auto"/>
        <w:right w:val="none" w:sz="0" w:space="0" w:color="auto"/>
      </w:divBdr>
      <w:divsChild>
        <w:div w:id="134848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68800">
              <w:marLeft w:val="0"/>
              <w:marRight w:val="0"/>
              <w:marTop w:val="0"/>
              <w:marBottom w:val="0"/>
              <w:divBdr>
                <w:top w:val="none" w:sz="0" w:space="0" w:color="auto"/>
                <w:left w:val="none" w:sz="0" w:space="0" w:color="auto"/>
                <w:bottom w:val="none" w:sz="0" w:space="0" w:color="auto"/>
                <w:right w:val="none" w:sz="0" w:space="0" w:color="auto"/>
              </w:divBdr>
              <w:divsChild>
                <w:div w:id="1961374630">
                  <w:blockQuote w:val="1"/>
                  <w:marLeft w:val="75"/>
                  <w:marRight w:val="0"/>
                  <w:marTop w:val="100"/>
                  <w:marBottom w:val="100"/>
                  <w:divBdr>
                    <w:top w:val="none" w:sz="0" w:space="0" w:color="auto"/>
                    <w:left w:val="single" w:sz="12" w:space="4" w:color="B6B6B6"/>
                    <w:bottom w:val="none" w:sz="0" w:space="0" w:color="auto"/>
                    <w:right w:val="none" w:sz="0" w:space="0" w:color="auto"/>
                  </w:divBdr>
                </w:div>
              </w:divsChild>
            </w:div>
          </w:divsChild>
        </w:div>
      </w:divsChild>
    </w:div>
    <w:div w:id="1512528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183A2-9660-4E79-8E5D-F7A240C39433}">
  <ds:schemaRefs>
    <ds:schemaRef ds:uri="http://schemas.openxmlformats.org/officeDocument/2006/bibliography"/>
  </ds:schemaRefs>
</ds:datastoreItem>
</file>

<file path=customXml/itemProps3.xml><?xml version="1.0" encoding="utf-8"?>
<ds:datastoreItem xmlns:ds="http://schemas.openxmlformats.org/officeDocument/2006/customXml" ds:itemID="{9B69CC85-CBD3-43D4-8F59-439DEBE3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5925</Words>
  <Characters>33778</Characters>
  <Application>Microsoft Office Word</Application>
  <DocSecurity>0</DocSecurity>
  <Lines>281</Lines>
  <Paragraphs>79</Paragraphs>
  <ScaleCrop>false</ScaleCrop>
  <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Steven</cp:lastModifiedBy>
  <cp:revision>88</cp:revision>
  <cp:lastPrinted>2026-05-15T03:43:00Z</cp:lastPrinted>
  <dcterms:created xsi:type="dcterms:W3CDTF">2025-10-21T08:48:00Z</dcterms:created>
  <dcterms:modified xsi:type="dcterms:W3CDTF">2026-05-28T08:54:00Z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