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117" w:rsidRDefault="00394CF1">
      <w:pPr>
        <w:adjustRightInd w:val="0"/>
        <w:snapToGrid w:val="0"/>
        <w:spacing w:line="560" w:lineRule="exact"/>
        <w:ind w:rightChars="12" w:right="25"/>
        <w:jc w:val="center"/>
        <w:rPr>
          <w:rFonts w:ascii="方正小标宋简体" w:eastAsia="方正小标宋简体" w:hAnsi="Calibri" w:cs="黑体"/>
          <w:bCs/>
          <w:color w:val="000000"/>
          <w:sz w:val="36"/>
          <w:szCs w:val="44"/>
        </w:rPr>
      </w:pPr>
      <w:r>
        <w:rPr>
          <w:rFonts w:ascii="方正小标宋简体" w:eastAsia="方正小标宋简体" w:hAnsi="Calibri" w:cs="黑体"/>
          <w:bCs/>
          <w:color w:val="000000"/>
          <w:sz w:val="36"/>
          <w:szCs w:val="44"/>
        </w:rPr>
        <w:t>中信银行股份有限公司信贷业务个人</w:t>
      </w:r>
      <w:r>
        <w:rPr>
          <w:rFonts w:ascii="方正小标宋简体" w:eastAsia="方正小标宋简体" w:hAnsi="Calibri" w:cs="黑体" w:hint="eastAsia"/>
          <w:bCs/>
          <w:color w:val="000000"/>
          <w:sz w:val="36"/>
          <w:szCs w:val="44"/>
        </w:rPr>
        <w:t>数据处理（含</w:t>
      </w:r>
      <w:r>
        <w:rPr>
          <w:rFonts w:ascii="方正小标宋简体" w:eastAsia="方正小标宋简体" w:hAnsi="Calibri" w:cs="黑体"/>
          <w:bCs/>
          <w:color w:val="000000"/>
          <w:sz w:val="36"/>
          <w:szCs w:val="44"/>
        </w:rPr>
        <w:t>个人征信</w:t>
      </w:r>
      <w:r>
        <w:rPr>
          <w:rFonts w:ascii="方正小标宋简体" w:eastAsia="方正小标宋简体" w:hAnsi="Calibri" w:cs="黑体" w:hint="eastAsia"/>
          <w:bCs/>
          <w:color w:val="000000"/>
          <w:sz w:val="36"/>
          <w:szCs w:val="44"/>
        </w:rPr>
        <w:t>）</w:t>
      </w:r>
      <w:r>
        <w:rPr>
          <w:rFonts w:ascii="方正小标宋简体" w:eastAsia="方正小标宋简体" w:hAnsi="Calibri" w:cs="黑体"/>
          <w:bCs/>
          <w:color w:val="000000"/>
          <w:sz w:val="36"/>
          <w:szCs w:val="44"/>
        </w:rPr>
        <w:t>客户授权书</w:t>
      </w:r>
    </w:p>
    <w:p w:rsidR="00D12117" w:rsidRDefault="00D12117">
      <w:pPr>
        <w:adjustRightInd w:val="0"/>
        <w:snapToGrid w:val="0"/>
        <w:spacing w:line="560" w:lineRule="exact"/>
        <w:ind w:rightChars="12" w:right="25"/>
        <w:jc w:val="center"/>
        <w:rPr>
          <w:rFonts w:ascii="方正小标宋简体" w:eastAsia="方正小标宋简体" w:hAnsi="Calibri" w:cs="黑体"/>
          <w:bCs/>
          <w:color w:val="000000"/>
          <w:sz w:val="36"/>
          <w:szCs w:val="44"/>
        </w:rPr>
      </w:pPr>
    </w:p>
    <w:p w:rsidR="00D12117" w:rsidRDefault="00394CF1">
      <w:pPr>
        <w:widowControl/>
        <w:spacing w:line="270" w:lineRule="atLeast"/>
        <w:ind w:firstLine="480"/>
        <w:rPr>
          <w:rFonts w:ascii="仿宋_GB2312" w:eastAsia="仿宋_GB2312" w:hAnsi="宋体" w:cs="黑体"/>
          <w:b/>
          <w:color w:val="000000"/>
          <w:sz w:val="24"/>
          <w:szCs w:val="24"/>
        </w:rPr>
      </w:pPr>
      <w:r>
        <w:rPr>
          <w:rFonts w:ascii="仿宋_GB2312" w:eastAsia="仿宋_GB2312" w:hAnsi="宋体" w:cs="黑体"/>
          <w:b/>
          <w:color w:val="000000"/>
          <w:sz w:val="24"/>
          <w:szCs w:val="24"/>
        </w:rPr>
        <w:t>特别提醒：</w:t>
      </w:r>
    </w:p>
    <w:p w:rsidR="00D12117" w:rsidRDefault="00394CF1">
      <w:pPr>
        <w:widowControl/>
        <w:spacing w:line="270" w:lineRule="atLeast"/>
        <w:ind w:firstLine="480"/>
        <w:rPr>
          <w:rFonts w:ascii="仿宋_GB2312" w:eastAsia="仿宋_GB2312" w:hAnsi="宋体" w:cs="黑体"/>
          <w:b/>
          <w:color w:val="000000"/>
          <w:sz w:val="24"/>
          <w:szCs w:val="24"/>
        </w:rPr>
      </w:pPr>
      <w:r>
        <w:rPr>
          <w:rFonts w:ascii="仿宋_GB2312" w:eastAsia="仿宋_GB2312" w:hAnsi="宋体" w:cs="黑体"/>
          <w:b/>
          <w:color w:val="000000"/>
          <w:sz w:val="24"/>
          <w:szCs w:val="24"/>
        </w:rPr>
        <w:t>在您同意授权并确认签署之前，请仔细阅读、充分理解本授权书的各项条款，并特别注意如下事项：</w:t>
      </w:r>
    </w:p>
    <w:p w:rsidR="00D12117" w:rsidRDefault="00394CF1">
      <w:pPr>
        <w:widowControl/>
        <w:spacing w:line="270" w:lineRule="atLeast"/>
        <w:ind w:firstLine="480"/>
        <w:rPr>
          <w:rFonts w:ascii="仿宋_GB2312" w:eastAsia="仿宋_GB2312" w:hAnsi="宋体" w:cs="黑体"/>
          <w:b/>
          <w:color w:val="000000"/>
          <w:sz w:val="24"/>
          <w:szCs w:val="24"/>
        </w:rPr>
      </w:pPr>
      <w:r>
        <w:rPr>
          <w:rFonts w:ascii="仿宋_GB2312" w:eastAsia="仿宋_GB2312" w:hAnsi="宋体" w:cs="黑体"/>
          <w:b/>
          <w:color w:val="000000"/>
          <w:sz w:val="24"/>
          <w:szCs w:val="24"/>
        </w:rPr>
        <w:t>1.您将本着诚实、信用的原则，自愿签订本授权书。</w:t>
      </w:r>
    </w:p>
    <w:p w:rsidR="00D12117" w:rsidRDefault="00394CF1">
      <w:pPr>
        <w:widowControl/>
        <w:spacing w:line="270" w:lineRule="atLeast"/>
        <w:ind w:firstLine="480"/>
        <w:rPr>
          <w:rFonts w:ascii="仿宋_GB2312" w:eastAsia="仿宋_GB2312" w:hAnsi="宋体" w:cs="黑体"/>
          <w:b/>
          <w:color w:val="000000"/>
          <w:sz w:val="24"/>
          <w:szCs w:val="24"/>
        </w:rPr>
      </w:pPr>
      <w:r>
        <w:rPr>
          <w:rFonts w:ascii="仿宋_GB2312" w:eastAsia="仿宋_GB2312" w:hAnsi="宋体" w:cs="黑体"/>
          <w:b/>
          <w:color w:val="000000"/>
          <w:sz w:val="24"/>
          <w:szCs w:val="24"/>
        </w:rPr>
        <w:t>2.您须阅读本授权书所有条款，确保对本授权书条款的各事项和授权的含义及相应的法律后果全部通晓并充分理解，同意接受本授权书的约束。</w:t>
      </w:r>
    </w:p>
    <w:p w:rsidR="00D12117" w:rsidRDefault="00394CF1">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b/>
          <w:color w:val="000000"/>
          <w:sz w:val="24"/>
          <w:szCs w:val="24"/>
        </w:rPr>
        <w:t>3.您须确保本人亲自通过中信银行股份有限公司</w:t>
      </w:r>
      <w:r>
        <w:rPr>
          <w:rFonts w:ascii="仿宋_GB2312" w:eastAsia="仿宋_GB2312" w:hAnsi="宋体" w:cs="黑体" w:hint="eastAsia"/>
          <w:b/>
          <w:color w:val="000000"/>
          <w:sz w:val="24"/>
          <w:szCs w:val="24"/>
        </w:rPr>
        <w:t>及其分支机构</w:t>
      </w:r>
      <w:r>
        <w:rPr>
          <w:rFonts w:ascii="仿宋_GB2312" w:eastAsia="仿宋_GB2312" w:hAnsi="宋体" w:cs="黑体"/>
          <w:b/>
          <w:color w:val="000000"/>
          <w:sz w:val="24"/>
          <w:szCs w:val="24"/>
        </w:rPr>
        <w:t>（以下简称</w:t>
      </w:r>
      <w:r>
        <w:rPr>
          <w:rFonts w:ascii="仿宋_GB2312" w:eastAsia="仿宋_GB2312" w:hAnsi="宋体" w:cs="黑体"/>
          <w:b/>
          <w:color w:val="000000"/>
          <w:sz w:val="24"/>
          <w:szCs w:val="24"/>
        </w:rPr>
        <w:t>“</w:t>
      </w:r>
      <w:r>
        <w:rPr>
          <w:rFonts w:ascii="仿宋_GB2312" w:eastAsia="仿宋_GB2312" w:hAnsi="宋体" w:cs="黑体"/>
          <w:b/>
          <w:color w:val="000000"/>
          <w:sz w:val="24"/>
          <w:szCs w:val="24"/>
        </w:rPr>
        <w:t>中信银行</w:t>
      </w:r>
      <w:r>
        <w:rPr>
          <w:rFonts w:ascii="仿宋_GB2312" w:eastAsia="仿宋_GB2312" w:hAnsi="宋体" w:cs="黑体"/>
          <w:b/>
          <w:color w:val="000000"/>
          <w:sz w:val="24"/>
          <w:szCs w:val="24"/>
        </w:rPr>
        <w:t>”</w:t>
      </w:r>
      <w:r>
        <w:rPr>
          <w:rFonts w:ascii="仿宋_GB2312" w:eastAsia="仿宋_GB2312" w:hAnsi="宋体" w:cs="黑体"/>
          <w:b/>
          <w:color w:val="000000"/>
          <w:sz w:val="24"/>
          <w:szCs w:val="24"/>
        </w:rPr>
        <w:t>）</w:t>
      </w:r>
      <w:r>
        <w:rPr>
          <w:rFonts w:ascii="仿宋_GB2312" w:eastAsia="仿宋_GB2312" w:hAnsi="宋体" w:cs="黑体" w:hint="eastAsia"/>
          <w:b/>
          <w:color w:val="000000"/>
          <w:sz w:val="24"/>
          <w:szCs w:val="24"/>
        </w:rPr>
        <w:t>或中信</w:t>
      </w:r>
      <w:r>
        <w:rPr>
          <w:rFonts w:ascii="仿宋_GB2312" w:eastAsia="仿宋_GB2312" w:hAnsi="宋体" w:cs="黑体"/>
          <w:b/>
          <w:color w:val="000000"/>
          <w:sz w:val="24"/>
          <w:szCs w:val="24"/>
        </w:rPr>
        <w:t>银行</w:t>
      </w:r>
      <w:r>
        <w:rPr>
          <w:rFonts w:ascii="仿宋_GB2312" w:eastAsia="仿宋_GB2312" w:hAnsi="宋体" w:cs="黑体" w:hint="eastAsia"/>
          <w:b/>
          <w:color w:val="000000"/>
          <w:sz w:val="24"/>
          <w:szCs w:val="24"/>
        </w:rPr>
        <w:t>用以</w:t>
      </w:r>
      <w:r>
        <w:rPr>
          <w:rFonts w:ascii="仿宋_GB2312" w:eastAsia="仿宋_GB2312" w:hAnsi="宋体" w:cs="黑体"/>
          <w:b/>
          <w:color w:val="000000"/>
          <w:sz w:val="24"/>
          <w:szCs w:val="24"/>
        </w:rPr>
        <w:t>提供信贷业务服务</w:t>
      </w:r>
      <w:r>
        <w:rPr>
          <w:rFonts w:ascii="仿宋_GB2312" w:eastAsia="仿宋_GB2312" w:hAnsi="宋体" w:cs="黑体" w:hint="eastAsia"/>
          <w:b/>
          <w:color w:val="000000"/>
          <w:sz w:val="24"/>
          <w:szCs w:val="24"/>
        </w:rPr>
        <w:t>相关</w:t>
      </w:r>
      <w:r>
        <w:rPr>
          <w:rFonts w:ascii="仿宋_GB2312" w:eastAsia="仿宋_GB2312" w:hAnsi="宋体" w:cs="黑体"/>
          <w:b/>
          <w:color w:val="000000"/>
          <w:sz w:val="24"/>
          <w:szCs w:val="24"/>
        </w:rPr>
        <w:t>的网上银行、手机银行、H5页面</w:t>
      </w:r>
      <w:r>
        <w:rPr>
          <w:rFonts w:ascii="仿宋_GB2312" w:eastAsia="仿宋_GB2312" w:hAnsi="宋体" w:cs="黑体" w:hint="eastAsia"/>
          <w:b/>
          <w:color w:val="000000"/>
          <w:sz w:val="24"/>
          <w:szCs w:val="24"/>
        </w:rPr>
        <w:t>、小程序、合作方</w:t>
      </w:r>
      <w:r>
        <w:rPr>
          <w:rFonts w:ascii="仿宋_GB2312" w:eastAsia="仿宋_GB2312" w:hAnsi="宋体" w:cs="黑体"/>
          <w:b/>
          <w:color w:val="000000"/>
          <w:sz w:val="24"/>
          <w:szCs w:val="24"/>
        </w:rPr>
        <w:t>等渠道向中信银行</w:t>
      </w:r>
      <w:r>
        <w:rPr>
          <w:rFonts w:ascii="仿宋_GB2312" w:eastAsia="仿宋_GB2312" w:hAnsi="宋体" w:cs="黑体" w:hint="eastAsia"/>
          <w:b/>
          <w:color w:val="000000"/>
          <w:sz w:val="24"/>
          <w:szCs w:val="24"/>
        </w:rPr>
        <w:t>作出</w:t>
      </w:r>
      <w:r>
        <w:rPr>
          <w:rFonts w:ascii="仿宋_GB2312" w:eastAsia="仿宋_GB2312" w:hAnsi="宋体" w:cs="黑体"/>
          <w:b/>
          <w:color w:val="000000"/>
          <w:sz w:val="24"/>
          <w:szCs w:val="24"/>
        </w:rPr>
        <w:t>授权，同时中信银行通过</w:t>
      </w:r>
      <w:r>
        <w:rPr>
          <w:rFonts w:ascii="仿宋_GB2312" w:eastAsia="仿宋_GB2312" w:hAnsi="宋体" w:cs="黑体" w:hint="eastAsia"/>
          <w:b/>
          <w:color w:val="000000"/>
          <w:sz w:val="24"/>
          <w:szCs w:val="24"/>
        </w:rPr>
        <w:t>面签</w:t>
      </w:r>
      <w:r>
        <w:rPr>
          <w:rFonts w:ascii="仿宋_GB2312" w:eastAsia="仿宋_GB2312" w:hAnsi="宋体" w:cs="黑体"/>
          <w:b/>
          <w:color w:val="000000"/>
          <w:sz w:val="24"/>
          <w:szCs w:val="24"/>
        </w:rPr>
        <w:t>、USBKEY、人脸识别及人证比对、四要素鉴权、</w:t>
      </w:r>
      <w:r>
        <w:rPr>
          <w:rFonts w:ascii="仿宋_GB2312" w:eastAsia="仿宋_GB2312" w:hAnsi="宋体" w:cs="黑体" w:hint="eastAsia"/>
          <w:b/>
          <w:color w:val="000000"/>
          <w:sz w:val="24"/>
          <w:szCs w:val="24"/>
        </w:rPr>
        <w:t>手机号三要素</w:t>
      </w:r>
      <w:r>
        <w:rPr>
          <w:rFonts w:ascii="仿宋_GB2312" w:eastAsia="仿宋_GB2312" w:hAnsi="宋体" w:cs="黑体"/>
          <w:b/>
          <w:color w:val="000000"/>
          <w:sz w:val="24"/>
          <w:szCs w:val="24"/>
        </w:rPr>
        <w:t>鉴权</w:t>
      </w: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银行卡密等</w:t>
      </w:r>
      <w:r>
        <w:rPr>
          <w:rFonts w:ascii="仿宋_GB2312" w:eastAsia="仿宋_GB2312" w:hAnsi="宋体" w:cs="黑体" w:hint="eastAsia"/>
          <w:b/>
          <w:color w:val="000000"/>
          <w:sz w:val="24"/>
          <w:szCs w:val="24"/>
        </w:rPr>
        <w:t>一种</w:t>
      </w:r>
      <w:r>
        <w:rPr>
          <w:rFonts w:ascii="仿宋_GB2312" w:eastAsia="仿宋_GB2312" w:hAnsi="宋体" w:cs="黑体"/>
          <w:b/>
          <w:color w:val="000000"/>
          <w:sz w:val="24"/>
          <w:szCs w:val="24"/>
        </w:rPr>
        <w:t>或多种组合的方式校验您的身份，凡校验通过的，均视为您本人</w:t>
      </w:r>
      <w:r>
        <w:rPr>
          <w:rFonts w:ascii="仿宋_GB2312" w:eastAsia="仿宋_GB2312" w:hAnsi="宋体" w:cs="黑体" w:hint="eastAsia"/>
          <w:b/>
          <w:color w:val="000000"/>
          <w:sz w:val="24"/>
          <w:szCs w:val="24"/>
        </w:rPr>
        <w:t>授权</w:t>
      </w:r>
      <w:r>
        <w:rPr>
          <w:rFonts w:ascii="仿宋_GB2312" w:eastAsia="仿宋_GB2312" w:hAnsi="宋体" w:cs="黑体"/>
          <w:b/>
          <w:color w:val="000000"/>
          <w:sz w:val="24"/>
          <w:szCs w:val="24"/>
        </w:rPr>
        <w:t>。</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定义：</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color w:val="000000"/>
          <w:sz w:val="24"/>
          <w:szCs w:val="24"/>
        </w:rPr>
        <w:t>合作方</w:t>
      </w:r>
      <w:r>
        <w:rPr>
          <w:rFonts w:ascii="仿宋_GB2312" w:eastAsia="仿宋_GB2312" w:hAnsi="宋体" w:cs="黑体"/>
          <w:color w:val="000000"/>
          <w:sz w:val="24"/>
          <w:szCs w:val="24"/>
        </w:rPr>
        <w:t>”</w:t>
      </w:r>
      <w:r>
        <w:rPr>
          <w:rFonts w:ascii="仿宋_GB2312" w:eastAsia="仿宋_GB2312" w:hAnsi="宋体" w:cs="黑体"/>
          <w:color w:val="000000"/>
          <w:sz w:val="24"/>
          <w:szCs w:val="24"/>
        </w:rPr>
        <w:t>（如有）是指与中信银行合作开展贷款的企业、组织或机构,如各地社保中心、公积金管理中心</w:t>
      </w:r>
      <w:r>
        <w:rPr>
          <w:rFonts w:ascii="仿宋_GB2312" w:eastAsia="仿宋_GB2312" w:hAnsi="宋体" w:cs="黑体" w:hint="eastAsia"/>
          <w:color w:val="000000"/>
          <w:sz w:val="24"/>
          <w:szCs w:val="24"/>
        </w:rPr>
        <w:t>、税务局、烟草</w:t>
      </w:r>
      <w:r>
        <w:rPr>
          <w:rFonts w:ascii="仿宋_GB2312" w:eastAsia="仿宋_GB2312" w:hAnsi="宋体" w:cs="黑体"/>
          <w:color w:val="000000"/>
          <w:sz w:val="24"/>
          <w:szCs w:val="24"/>
        </w:rPr>
        <w:t>公司、保险公司、</w:t>
      </w:r>
      <w:r>
        <w:rPr>
          <w:rFonts w:ascii="仿宋_GB2312" w:eastAsia="仿宋_GB2312" w:hAnsi="宋体" w:cs="黑体" w:hint="eastAsia"/>
          <w:color w:val="000000"/>
          <w:sz w:val="24"/>
          <w:szCs w:val="24"/>
        </w:rPr>
        <w:t>通信运营商、</w:t>
      </w:r>
      <w:r>
        <w:rPr>
          <w:rFonts w:ascii="仿宋_GB2312" w:eastAsia="仿宋_GB2312" w:hAnsi="宋体" w:cs="黑体"/>
          <w:color w:val="000000"/>
          <w:sz w:val="24"/>
          <w:szCs w:val="24"/>
        </w:rPr>
        <w:t>教育部学生服务与素质发展中心</w:t>
      </w:r>
      <w:r>
        <w:rPr>
          <w:rFonts w:ascii="仿宋_GB2312" w:eastAsia="仿宋_GB2312" w:hAnsi="宋体" w:cs="黑体" w:hint="eastAsia"/>
          <w:color w:val="000000"/>
          <w:sz w:val="24"/>
          <w:szCs w:val="24"/>
        </w:rPr>
        <w:t>、</w:t>
      </w:r>
      <w:r w:rsidR="006C7FC2" w:rsidRPr="006C7FC2">
        <w:rPr>
          <w:rFonts w:ascii="仿宋_GB2312" w:eastAsia="仿宋_GB2312" w:hAnsi="宋体" w:cs="黑体" w:hint="eastAsia"/>
          <w:color w:val="000000"/>
          <w:sz w:val="24"/>
          <w:szCs w:val="24"/>
        </w:rPr>
        <w:t>百行征信有限公司</w:t>
      </w:r>
      <w:r w:rsidR="006C7FC2">
        <w:rPr>
          <w:rFonts w:ascii="仿宋_GB2312" w:eastAsia="仿宋_GB2312" w:hAnsi="宋体" w:cs="黑体" w:hint="eastAsia"/>
          <w:color w:val="000000"/>
          <w:sz w:val="24"/>
          <w:szCs w:val="24"/>
        </w:rPr>
        <w:t>、</w:t>
      </w:r>
      <w:r>
        <w:rPr>
          <w:rFonts w:ascii="仿宋_GB2312" w:eastAsia="仿宋_GB2312" w:hAnsi="宋体" w:cs="黑体" w:hint="eastAsia"/>
          <w:color w:val="000000"/>
          <w:sz w:val="24"/>
          <w:szCs w:val="24"/>
        </w:rPr>
        <w:t>北京中数智汇科技股份有限公司等</w:t>
      </w:r>
      <w:r>
        <w:rPr>
          <w:rFonts w:ascii="仿宋_GB2312" w:eastAsia="仿宋_GB2312" w:hAnsi="宋体" w:cs="黑体"/>
          <w:color w:val="000000"/>
          <w:sz w:val="24"/>
          <w:szCs w:val="24"/>
        </w:rPr>
        <w:t>第三方</w:t>
      </w:r>
      <w:r>
        <w:rPr>
          <w:rFonts w:ascii="仿宋_GB2312" w:eastAsia="仿宋_GB2312" w:hAnsi="宋体" w:cs="黑体" w:hint="eastAsia"/>
          <w:color w:val="000000"/>
          <w:sz w:val="24"/>
          <w:szCs w:val="24"/>
        </w:rPr>
        <w:t>数据</w:t>
      </w:r>
      <w:r>
        <w:rPr>
          <w:rFonts w:ascii="仿宋_GB2312" w:eastAsia="仿宋_GB2312" w:hAnsi="宋体" w:cs="黑体"/>
          <w:color w:val="000000"/>
          <w:sz w:val="24"/>
          <w:szCs w:val="24"/>
        </w:rPr>
        <w:t>服务公司</w:t>
      </w:r>
      <w:r>
        <w:rPr>
          <w:rFonts w:ascii="仿宋_GB2312" w:eastAsia="仿宋_GB2312" w:hAnsi="宋体" w:cs="黑体" w:hint="eastAsia"/>
          <w:color w:val="000000"/>
          <w:sz w:val="24"/>
          <w:szCs w:val="24"/>
        </w:rPr>
        <w:t>，具体合作方信息详见附表</w:t>
      </w:r>
      <w:r>
        <w:rPr>
          <w:rFonts w:ascii="仿宋_GB2312" w:eastAsia="仿宋_GB2312" w:hAnsi="宋体" w:cs="黑体"/>
          <w:color w:val="000000"/>
          <w:sz w:val="24"/>
          <w:szCs w:val="24"/>
        </w:rPr>
        <w:t>。</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color w:val="000000"/>
          <w:sz w:val="24"/>
          <w:szCs w:val="24"/>
        </w:rPr>
        <w:t>人脸识别及人证比对</w:t>
      </w:r>
      <w:r>
        <w:rPr>
          <w:rFonts w:ascii="仿宋_GB2312" w:eastAsia="仿宋_GB2312" w:hAnsi="宋体" w:cs="黑体"/>
          <w:color w:val="000000"/>
          <w:sz w:val="24"/>
          <w:szCs w:val="24"/>
        </w:rPr>
        <w:t>”</w:t>
      </w:r>
      <w:r>
        <w:rPr>
          <w:rFonts w:ascii="仿宋_GB2312" w:eastAsia="仿宋_GB2312" w:hAnsi="宋体" w:cs="黑体"/>
          <w:color w:val="000000"/>
          <w:sz w:val="24"/>
          <w:szCs w:val="24"/>
        </w:rPr>
        <w:t>是指用摄像头采集含有人脸的图像或视频流，自动在图像中检测人脸，并与被识别人在相关部门留存的证件信息进行比对以核实被识别人身份真实性的技术。</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color w:val="000000"/>
          <w:sz w:val="24"/>
          <w:szCs w:val="24"/>
        </w:rPr>
        <w:t>四要素鉴权</w:t>
      </w:r>
      <w:r>
        <w:rPr>
          <w:rFonts w:ascii="仿宋_GB2312" w:eastAsia="仿宋_GB2312" w:hAnsi="宋体" w:cs="黑体"/>
          <w:color w:val="000000"/>
          <w:sz w:val="24"/>
          <w:szCs w:val="24"/>
        </w:rPr>
        <w:t>”</w:t>
      </w:r>
      <w:r>
        <w:rPr>
          <w:rFonts w:ascii="仿宋_GB2312" w:eastAsia="仿宋_GB2312" w:hAnsi="宋体" w:cs="黑体"/>
          <w:color w:val="000000"/>
          <w:sz w:val="24"/>
          <w:szCs w:val="24"/>
        </w:rPr>
        <w:t>是</w:t>
      </w:r>
      <w:r>
        <w:rPr>
          <w:rFonts w:ascii="仿宋_GB2312" w:eastAsia="仿宋_GB2312" w:hAnsi="宋体" w:cs="黑体" w:hint="eastAsia"/>
          <w:color w:val="000000"/>
          <w:sz w:val="24"/>
          <w:szCs w:val="24"/>
        </w:rPr>
        <w:t>指</w:t>
      </w:r>
      <w:r>
        <w:rPr>
          <w:rFonts w:ascii="仿宋_GB2312" w:eastAsia="仿宋_GB2312" w:hAnsi="宋体" w:cs="黑体"/>
          <w:color w:val="000000"/>
          <w:sz w:val="24"/>
          <w:szCs w:val="24"/>
        </w:rPr>
        <w:t>客户提供姓名、身份证号、手机号</w:t>
      </w:r>
      <w:r>
        <w:rPr>
          <w:rFonts w:ascii="仿宋_GB2312" w:eastAsia="仿宋_GB2312" w:hAnsi="宋体" w:cs="黑体" w:hint="eastAsia"/>
          <w:color w:val="000000"/>
          <w:sz w:val="24"/>
          <w:szCs w:val="24"/>
        </w:rPr>
        <w:t>码</w:t>
      </w:r>
      <w:r>
        <w:rPr>
          <w:rFonts w:ascii="仿宋_GB2312" w:eastAsia="仿宋_GB2312" w:hAnsi="宋体" w:cs="黑体"/>
          <w:color w:val="000000"/>
          <w:sz w:val="24"/>
          <w:szCs w:val="24"/>
        </w:rPr>
        <w:t>、银行卡号后，由中信银行通过特定通道验证客户提供的信息是否属实。</w:t>
      </w:r>
    </w:p>
    <w:p w:rsidR="00D12117" w:rsidRDefault="00394CF1">
      <w:pPr>
        <w:widowControl/>
        <w:spacing w:line="270" w:lineRule="atLeast"/>
        <w:ind w:firstLineChars="200" w:firstLine="480"/>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hint="eastAsia"/>
          <w:color w:val="000000"/>
          <w:sz w:val="24"/>
          <w:szCs w:val="24"/>
        </w:rPr>
        <w:t>手机号三</w:t>
      </w:r>
      <w:r>
        <w:rPr>
          <w:rFonts w:ascii="仿宋_GB2312" w:eastAsia="仿宋_GB2312" w:hAnsi="宋体" w:cs="黑体"/>
          <w:color w:val="000000"/>
          <w:sz w:val="24"/>
          <w:szCs w:val="24"/>
        </w:rPr>
        <w:t>要素</w:t>
      </w:r>
      <w:r>
        <w:rPr>
          <w:rFonts w:ascii="仿宋_GB2312" w:eastAsia="仿宋_GB2312" w:hAnsi="宋体" w:cs="黑体" w:hint="eastAsia"/>
          <w:color w:val="000000"/>
          <w:sz w:val="24"/>
          <w:szCs w:val="24"/>
        </w:rPr>
        <w:t>鉴权</w:t>
      </w:r>
      <w:r>
        <w:rPr>
          <w:rFonts w:ascii="仿宋_GB2312" w:eastAsia="仿宋_GB2312" w:hAnsi="宋体" w:cs="黑体"/>
          <w:color w:val="000000"/>
          <w:sz w:val="24"/>
          <w:szCs w:val="24"/>
        </w:rPr>
        <w:t>”</w:t>
      </w:r>
      <w:r>
        <w:rPr>
          <w:rFonts w:ascii="仿宋_GB2312" w:eastAsia="仿宋_GB2312" w:hAnsi="宋体" w:cs="黑体"/>
          <w:color w:val="000000"/>
          <w:sz w:val="24"/>
          <w:szCs w:val="24"/>
        </w:rPr>
        <w:t>是</w:t>
      </w:r>
      <w:r>
        <w:rPr>
          <w:rFonts w:ascii="仿宋_GB2312" w:eastAsia="仿宋_GB2312" w:hAnsi="宋体" w:cs="黑体" w:hint="eastAsia"/>
          <w:color w:val="000000"/>
          <w:sz w:val="24"/>
          <w:szCs w:val="24"/>
        </w:rPr>
        <w:t>指</w:t>
      </w:r>
      <w:r>
        <w:rPr>
          <w:rFonts w:ascii="仿宋_GB2312" w:eastAsia="仿宋_GB2312" w:hAnsi="宋体" w:cs="黑体"/>
          <w:color w:val="000000"/>
          <w:sz w:val="24"/>
          <w:szCs w:val="24"/>
        </w:rPr>
        <w:t>客户提供姓名、身份证号、手机号</w:t>
      </w:r>
      <w:r>
        <w:rPr>
          <w:rFonts w:ascii="仿宋_GB2312" w:eastAsia="仿宋_GB2312" w:hAnsi="宋体" w:cs="黑体" w:hint="eastAsia"/>
          <w:color w:val="000000"/>
          <w:sz w:val="24"/>
          <w:szCs w:val="24"/>
        </w:rPr>
        <w:t>码</w:t>
      </w:r>
      <w:r>
        <w:rPr>
          <w:rFonts w:ascii="仿宋_GB2312" w:eastAsia="仿宋_GB2312" w:hAnsi="宋体" w:cs="黑体"/>
          <w:color w:val="000000"/>
          <w:sz w:val="24"/>
          <w:szCs w:val="24"/>
        </w:rPr>
        <w:t>后，由中信银行通过特定通道验证客户提供的信息是否属实。</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hint="eastAsia"/>
          <w:color w:val="000000"/>
          <w:sz w:val="24"/>
          <w:szCs w:val="24"/>
        </w:rPr>
        <w:t>“</w:t>
      </w:r>
      <w:r>
        <w:rPr>
          <w:rFonts w:ascii="仿宋_GB2312" w:eastAsia="仿宋_GB2312" w:hAnsi="宋体" w:cs="黑体"/>
          <w:color w:val="000000"/>
          <w:sz w:val="24"/>
          <w:szCs w:val="24"/>
        </w:rPr>
        <w:t>银行卡密</w:t>
      </w:r>
      <w:r>
        <w:rPr>
          <w:rFonts w:ascii="仿宋_GB2312" w:eastAsia="仿宋_GB2312" w:hAnsi="宋体" w:cs="黑体" w:hint="eastAsia"/>
          <w:color w:val="000000"/>
          <w:sz w:val="24"/>
          <w:szCs w:val="24"/>
        </w:rPr>
        <w:t>”</w:t>
      </w:r>
      <w:r>
        <w:rPr>
          <w:rFonts w:ascii="仿宋_GB2312" w:eastAsia="仿宋_GB2312" w:hAnsi="宋体" w:cs="黑体"/>
          <w:color w:val="000000"/>
          <w:sz w:val="24"/>
          <w:szCs w:val="24"/>
        </w:rPr>
        <w:t>是</w:t>
      </w:r>
      <w:r>
        <w:rPr>
          <w:rFonts w:ascii="仿宋_GB2312" w:eastAsia="仿宋_GB2312" w:hAnsi="宋体" w:cs="黑体" w:hint="eastAsia"/>
          <w:color w:val="000000"/>
          <w:sz w:val="24"/>
          <w:szCs w:val="24"/>
        </w:rPr>
        <w:t>指中信</w:t>
      </w:r>
      <w:r>
        <w:rPr>
          <w:rFonts w:ascii="仿宋_GB2312" w:eastAsia="仿宋_GB2312" w:hAnsi="宋体" w:cs="黑体"/>
          <w:color w:val="000000"/>
          <w:sz w:val="24"/>
          <w:szCs w:val="24"/>
        </w:rPr>
        <w:t>银行存量客户提供</w:t>
      </w:r>
      <w:r>
        <w:rPr>
          <w:rFonts w:ascii="仿宋_GB2312" w:eastAsia="仿宋_GB2312" w:hAnsi="宋体" w:cs="黑体" w:hint="eastAsia"/>
          <w:color w:val="000000"/>
          <w:sz w:val="24"/>
          <w:szCs w:val="24"/>
        </w:rPr>
        <w:t>中信</w:t>
      </w:r>
      <w:r>
        <w:rPr>
          <w:rFonts w:ascii="仿宋_GB2312" w:eastAsia="仿宋_GB2312" w:hAnsi="宋体" w:cs="黑体"/>
          <w:color w:val="000000"/>
          <w:sz w:val="24"/>
          <w:szCs w:val="24"/>
        </w:rPr>
        <w:t>银行借记账户</w:t>
      </w:r>
      <w:r>
        <w:rPr>
          <w:rFonts w:ascii="仿宋_GB2312" w:eastAsia="仿宋_GB2312" w:hAnsi="宋体" w:cs="黑体" w:hint="eastAsia"/>
          <w:color w:val="000000"/>
          <w:sz w:val="24"/>
          <w:szCs w:val="24"/>
        </w:rPr>
        <w:t>号</w:t>
      </w:r>
      <w:r>
        <w:rPr>
          <w:rFonts w:ascii="仿宋_GB2312" w:eastAsia="仿宋_GB2312" w:hAnsi="宋体" w:cs="黑体"/>
          <w:color w:val="000000"/>
          <w:sz w:val="24"/>
          <w:szCs w:val="24"/>
        </w:rPr>
        <w:t>、借记账户密码后，由中信银行通过特定通道验证客户提供的信息是否属实。</w:t>
      </w:r>
    </w:p>
    <w:p w:rsidR="00D12117" w:rsidRDefault="00394CF1">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hint="eastAsia"/>
          <w:b/>
          <w:color w:val="000000"/>
          <w:sz w:val="24"/>
          <w:szCs w:val="24"/>
        </w:rPr>
        <w:t>4.</w:t>
      </w:r>
      <w:r>
        <w:rPr>
          <w:rFonts w:ascii="仿宋_GB2312" w:eastAsia="仿宋_GB2312" w:hAnsi="宋体" w:cs="黑体"/>
          <w:b/>
          <w:color w:val="000000"/>
          <w:sz w:val="24"/>
          <w:szCs w:val="24"/>
        </w:rPr>
        <w:t>中信银行会采取一切合理可行的措施，保护您的个人信息</w:t>
      </w:r>
      <w:r>
        <w:rPr>
          <w:rFonts w:ascii="仿宋_GB2312" w:eastAsia="仿宋_GB2312" w:hAnsi="宋体" w:cs="黑体" w:hint="eastAsia"/>
          <w:b/>
          <w:color w:val="000000"/>
          <w:sz w:val="24"/>
          <w:szCs w:val="24"/>
        </w:rPr>
        <w:t>，但由于技术水平局限、第三方未尽责及其他不可预料的意外情况等，</w:t>
      </w:r>
      <w:r>
        <w:rPr>
          <w:rFonts w:ascii="仿宋_GB2312" w:eastAsia="仿宋_GB2312" w:hAnsi="宋体" w:cs="黑体"/>
          <w:b/>
          <w:color w:val="000000"/>
          <w:sz w:val="24"/>
          <w:szCs w:val="24"/>
        </w:rPr>
        <w:t>有可能出现中信银行无法合理预见、防范、避免或控制的情况</w:t>
      </w:r>
      <w:r>
        <w:rPr>
          <w:rFonts w:ascii="仿宋_GB2312" w:eastAsia="仿宋_GB2312" w:hAnsi="宋体" w:cs="黑体" w:hint="eastAsia"/>
          <w:b/>
          <w:color w:val="000000"/>
          <w:sz w:val="24"/>
          <w:szCs w:val="24"/>
        </w:rPr>
        <w:t>。如发生信息安全事件，中信银行将按照法律法规的要求，及时将事件相关情况以邮件、信函、电话和推送通知等方式告知您，或采取合理、有效的方式发布公告。告知内容包括但不限于信息安全事件的内容和影响；已采取的处置措施；您的自主防范和降低风险的建议；针对您提供的补救措施以及中信银行个人信息保护负责人和工作机构的联系方式。同时，中信银行还将依据法律法规或监管规定，上报个人信息安全事件处置情况。</w:t>
      </w:r>
    </w:p>
    <w:p w:rsidR="00D12117" w:rsidRDefault="00394CF1">
      <w:pPr>
        <w:widowControl/>
        <w:spacing w:line="270" w:lineRule="atLeast"/>
        <w:ind w:firstLine="480"/>
        <w:rPr>
          <w:rFonts w:ascii="仿宋_GB2312" w:eastAsia="仿宋_GB2312" w:hAnsi="宋体" w:cs="黑体"/>
          <w:b/>
          <w:color w:val="000000"/>
          <w:sz w:val="24"/>
          <w:szCs w:val="24"/>
        </w:rPr>
      </w:pPr>
      <w:r>
        <w:rPr>
          <w:rFonts w:ascii="仿宋_GB2312" w:eastAsia="仿宋_GB2312" w:hAnsi="宋体" w:cs="黑体"/>
          <w:b/>
          <w:color w:val="000000"/>
          <w:sz w:val="24"/>
          <w:szCs w:val="24"/>
        </w:rPr>
        <w:t>5.您须确认并承诺本人</w:t>
      </w:r>
      <w:r>
        <w:rPr>
          <w:rFonts w:ascii="仿宋_GB2312" w:eastAsia="仿宋_GB2312" w:hAnsi="宋体" w:cs="黑体" w:hint="eastAsia"/>
          <w:b/>
          <w:color w:val="000000"/>
          <w:sz w:val="24"/>
          <w:szCs w:val="24"/>
        </w:rPr>
        <w:t>在本授权书</w:t>
      </w:r>
      <w:r>
        <w:rPr>
          <w:rFonts w:ascii="仿宋_GB2312" w:eastAsia="仿宋_GB2312" w:hAnsi="宋体" w:cs="黑体"/>
          <w:b/>
          <w:color w:val="000000"/>
          <w:sz w:val="24"/>
          <w:szCs w:val="24"/>
        </w:rPr>
        <w:t>有效期内始终满足以下条件：</w:t>
      </w:r>
    </w:p>
    <w:p w:rsidR="00D12117" w:rsidRDefault="00394CF1">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1）本人持有中华人民共和国</w:t>
      </w:r>
      <w:r>
        <w:rPr>
          <w:rFonts w:ascii="仿宋_GB2312" w:eastAsia="仿宋_GB2312" w:hAnsi="宋体" w:cs="黑体" w:hint="eastAsia"/>
          <w:b/>
          <w:color w:val="000000"/>
          <w:sz w:val="24"/>
          <w:szCs w:val="24"/>
        </w:rPr>
        <w:t>认可</w:t>
      </w:r>
      <w:r>
        <w:rPr>
          <w:rFonts w:ascii="仿宋_GB2312" w:eastAsia="仿宋_GB2312" w:hAnsi="宋体" w:cs="黑体"/>
          <w:b/>
          <w:color w:val="000000"/>
          <w:sz w:val="24"/>
          <w:szCs w:val="24"/>
        </w:rPr>
        <w:t>的有效身份证</w:t>
      </w:r>
      <w:r>
        <w:rPr>
          <w:rFonts w:ascii="仿宋_GB2312" w:eastAsia="仿宋_GB2312" w:hAnsi="宋体" w:cs="黑体" w:hint="eastAsia"/>
          <w:b/>
          <w:color w:val="000000"/>
          <w:sz w:val="24"/>
          <w:szCs w:val="24"/>
        </w:rPr>
        <w:t>件</w:t>
      </w:r>
      <w:r>
        <w:rPr>
          <w:rFonts w:ascii="仿宋_GB2312" w:eastAsia="仿宋_GB2312" w:hAnsi="宋体" w:cs="黑体"/>
          <w:b/>
          <w:color w:val="000000"/>
          <w:sz w:val="24"/>
          <w:szCs w:val="24"/>
        </w:rPr>
        <w:t>，具有完全民事行为能力,并能向</w:t>
      </w:r>
      <w:r>
        <w:rPr>
          <w:rFonts w:ascii="仿宋_GB2312" w:eastAsia="仿宋_GB2312" w:hAnsi="宋体" w:cs="黑体" w:hint="eastAsia"/>
          <w:b/>
          <w:color w:val="000000"/>
          <w:sz w:val="24"/>
          <w:szCs w:val="24"/>
        </w:rPr>
        <w:t>中信</w:t>
      </w:r>
      <w:r>
        <w:rPr>
          <w:rFonts w:ascii="仿宋_GB2312" w:eastAsia="仿宋_GB2312" w:hAnsi="宋体" w:cs="黑体"/>
          <w:b/>
          <w:color w:val="000000"/>
          <w:sz w:val="24"/>
          <w:szCs w:val="24"/>
        </w:rPr>
        <w:t>银行提供</w:t>
      </w:r>
      <w:r>
        <w:rPr>
          <w:rFonts w:ascii="仿宋_GB2312" w:eastAsia="仿宋_GB2312" w:hAnsi="宋体" w:cs="黑体" w:hint="eastAsia"/>
          <w:b/>
          <w:color w:val="000000"/>
          <w:sz w:val="24"/>
          <w:szCs w:val="24"/>
        </w:rPr>
        <w:t>可</w:t>
      </w:r>
      <w:r>
        <w:rPr>
          <w:rFonts w:ascii="仿宋_GB2312" w:eastAsia="仿宋_GB2312" w:hAnsi="宋体" w:cs="黑体"/>
          <w:b/>
          <w:color w:val="000000"/>
          <w:sz w:val="24"/>
          <w:szCs w:val="24"/>
        </w:rPr>
        <w:t>核验的本人身份证</w:t>
      </w:r>
      <w:r>
        <w:rPr>
          <w:rFonts w:ascii="仿宋_GB2312" w:eastAsia="仿宋_GB2312" w:hAnsi="宋体" w:cs="黑体" w:hint="eastAsia"/>
          <w:b/>
          <w:color w:val="000000"/>
          <w:sz w:val="24"/>
          <w:szCs w:val="24"/>
        </w:rPr>
        <w:t>件</w:t>
      </w:r>
      <w:r>
        <w:rPr>
          <w:rFonts w:ascii="仿宋_GB2312" w:eastAsia="仿宋_GB2312" w:hAnsi="宋体" w:cs="黑体"/>
          <w:b/>
          <w:color w:val="000000"/>
          <w:sz w:val="24"/>
          <w:szCs w:val="24"/>
        </w:rPr>
        <w:t>的</w:t>
      </w:r>
      <w:r>
        <w:rPr>
          <w:rFonts w:ascii="仿宋_GB2312" w:eastAsia="仿宋_GB2312" w:hAnsi="宋体" w:cs="黑体" w:hint="eastAsia"/>
          <w:b/>
          <w:color w:val="000000"/>
          <w:sz w:val="24"/>
          <w:szCs w:val="24"/>
        </w:rPr>
        <w:t>复印件</w:t>
      </w:r>
      <w:r>
        <w:rPr>
          <w:rFonts w:ascii="仿宋_GB2312" w:eastAsia="仿宋_GB2312" w:hAnsi="宋体" w:cs="黑体"/>
          <w:b/>
          <w:color w:val="000000"/>
          <w:sz w:val="24"/>
          <w:szCs w:val="24"/>
        </w:rPr>
        <w:t>或电子影像。</w:t>
      </w:r>
    </w:p>
    <w:p w:rsidR="00D12117" w:rsidRDefault="00394CF1">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2）</w:t>
      </w:r>
      <w:r>
        <w:rPr>
          <w:rFonts w:ascii="仿宋_GB2312" w:eastAsia="仿宋_GB2312" w:hAnsi="宋体" w:cs="黑体" w:hint="eastAsia"/>
          <w:b/>
          <w:color w:val="000000"/>
          <w:sz w:val="24"/>
          <w:szCs w:val="24"/>
        </w:rPr>
        <w:t>本人持有的中国移动通信集团有限公司、中国联合网络通信有限公司、中国电信集团有限公司等中国大陆通信运营商的手机号码及</w:t>
      </w:r>
      <w:r>
        <w:rPr>
          <w:rFonts w:ascii="仿宋_GB2312" w:eastAsia="仿宋_GB2312" w:hAnsi="宋体" w:cs="黑体"/>
          <w:b/>
          <w:color w:val="000000"/>
          <w:sz w:val="24"/>
          <w:szCs w:val="24"/>
        </w:rPr>
        <w:t>其他电话号码</w:t>
      </w:r>
      <w:r>
        <w:rPr>
          <w:rFonts w:ascii="仿宋_GB2312" w:eastAsia="仿宋_GB2312" w:hAnsi="宋体" w:cs="黑体" w:hint="eastAsia"/>
          <w:b/>
          <w:color w:val="000000"/>
          <w:sz w:val="24"/>
          <w:szCs w:val="24"/>
        </w:rPr>
        <w:t>能够</w:t>
      </w:r>
      <w:r>
        <w:rPr>
          <w:rFonts w:ascii="仿宋_GB2312" w:eastAsia="仿宋_GB2312" w:hAnsi="宋体" w:cs="黑体" w:hint="eastAsia"/>
          <w:b/>
          <w:color w:val="000000"/>
          <w:sz w:val="24"/>
          <w:szCs w:val="24"/>
        </w:rPr>
        <w:lastRenderedPageBreak/>
        <w:t>有效接收查看中信银行</w:t>
      </w:r>
      <w:r>
        <w:rPr>
          <w:rFonts w:ascii="仿宋_GB2312" w:eastAsia="仿宋_GB2312" w:hAnsi="宋体" w:cs="黑体"/>
          <w:b/>
          <w:color w:val="000000"/>
          <w:sz w:val="24"/>
          <w:szCs w:val="24"/>
        </w:rPr>
        <w:t>推送的</w:t>
      </w:r>
      <w:r>
        <w:rPr>
          <w:rFonts w:ascii="仿宋_GB2312" w:eastAsia="仿宋_GB2312" w:hAnsi="宋体" w:cs="黑体" w:hint="eastAsia"/>
          <w:b/>
          <w:color w:val="000000"/>
          <w:sz w:val="24"/>
          <w:szCs w:val="24"/>
        </w:rPr>
        <w:t>短信、接听中信银行或中信银行</w:t>
      </w:r>
      <w:r>
        <w:rPr>
          <w:rFonts w:ascii="仿宋_GB2312" w:eastAsia="仿宋_GB2312" w:hAnsi="宋体" w:cs="黑体"/>
          <w:b/>
          <w:color w:val="000000"/>
          <w:sz w:val="24"/>
          <w:szCs w:val="24"/>
        </w:rPr>
        <w:t>合作</w:t>
      </w:r>
      <w:r>
        <w:rPr>
          <w:rFonts w:ascii="仿宋_GB2312" w:eastAsia="仿宋_GB2312" w:hAnsi="宋体" w:cs="黑体" w:hint="eastAsia"/>
          <w:b/>
          <w:color w:val="000000"/>
          <w:sz w:val="24"/>
          <w:szCs w:val="24"/>
        </w:rPr>
        <w:t>方</w:t>
      </w:r>
      <w:r>
        <w:rPr>
          <w:rFonts w:ascii="仿宋_GB2312" w:eastAsia="仿宋_GB2312" w:hAnsi="宋体" w:cs="黑体"/>
          <w:b/>
          <w:color w:val="000000"/>
          <w:sz w:val="24"/>
          <w:szCs w:val="24"/>
        </w:rPr>
        <w:t>拨打的</w:t>
      </w:r>
      <w:r>
        <w:rPr>
          <w:rFonts w:ascii="仿宋_GB2312" w:eastAsia="仿宋_GB2312" w:hAnsi="宋体" w:cs="黑体" w:hint="eastAsia"/>
          <w:b/>
          <w:color w:val="000000"/>
          <w:sz w:val="24"/>
          <w:szCs w:val="24"/>
        </w:rPr>
        <w:t>电话</w:t>
      </w:r>
      <w:r>
        <w:rPr>
          <w:rFonts w:ascii="仿宋_GB2312" w:eastAsia="仿宋_GB2312" w:hAnsi="宋体" w:cs="黑体"/>
          <w:b/>
          <w:color w:val="000000"/>
          <w:sz w:val="24"/>
          <w:szCs w:val="24"/>
        </w:rPr>
        <w:t>。</w:t>
      </w:r>
    </w:p>
    <w:p w:rsidR="00D12117" w:rsidRDefault="00394CF1">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3</w:t>
      </w: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本人提供给中信银行的所有信息与资料</w:t>
      </w:r>
      <w:r>
        <w:rPr>
          <w:rFonts w:ascii="仿宋_GB2312" w:eastAsia="仿宋_GB2312" w:hAnsi="宋体" w:cs="黑体" w:hint="eastAsia"/>
          <w:b/>
          <w:color w:val="000000"/>
          <w:sz w:val="24"/>
          <w:szCs w:val="24"/>
        </w:rPr>
        <w:t>及所作承诺或陈述均</w:t>
      </w:r>
      <w:r>
        <w:rPr>
          <w:rFonts w:ascii="仿宋_GB2312" w:eastAsia="仿宋_GB2312" w:hAnsi="宋体" w:cs="黑体"/>
          <w:b/>
          <w:color w:val="000000"/>
          <w:sz w:val="24"/>
          <w:szCs w:val="24"/>
        </w:rPr>
        <w:t>正确、真实、完整、合法、有效，不存在虚假记载、重大遗漏或误导性陈述。因违反本条承诺造成的一切后果由本人自行承担。</w:t>
      </w:r>
    </w:p>
    <w:p w:rsidR="00D12117" w:rsidRDefault="00D12117">
      <w:pPr>
        <w:spacing w:afterLines="50" w:after="156" w:line="500" w:lineRule="exact"/>
        <w:rPr>
          <w:rFonts w:ascii="仿宋_GB2312" w:eastAsia="仿宋_GB2312"/>
          <w:b/>
          <w:color w:val="000000"/>
          <w:sz w:val="24"/>
        </w:rPr>
      </w:pPr>
    </w:p>
    <w:p w:rsidR="00D12117" w:rsidRDefault="00394CF1">
      <w:pPr>
        <w:spacing w:afterLines="50" w:after="156" w:line="500" w:lineRule="exact"/>
        <w:rPr>
          <w:rFonts w:ascii="仿宋_GB2312" w:eastAsia="仿宋_GB2312"/>
          <w:b/>
          <w:color w:val="000000"/>
          <w:sz w:val="24"/>
        </w:rPr>
      </w:pPr>
      <w:r>
        <w:rPr>
          <w:rFonts w:ascii="仿宋_GB2312" w:eastAsia="仿宋_GB2312" w:hint="eastAsia"/>
          <w:b/>
          <w:color w:val="000000"/>
          <w:sz w:val="24"/>
        </w:rPr>
        <w:t>授权方</w:t>
      </w:r>
      <w:r w:rsidR="005778F0">
        <w:rPr>
          <w:rFonts w:ascii="仿宋_GB2312" w:eastAsia="仿宋_GB2312" w:hint="eastAsia"/>
          <w:b/>
          <w:color w:val="000000"/>
          <w:sz w:val="24"/>
        </w:rPr>
        <w:t>：</w:t>
      </w:r>
      <w:r w:rsidR="005778F0" w:rsidRPr="005778F0">
        <w:rPr>
          <w:rFonts w:ascii="仿宋_GB2312" w:eastAsia="仿宋_GB2312" w:hint="eastAsia"/>
          <w:b/>
          <w:color w:val="000000"/>
          <w:sz w:val="24"/>
          <w:u w:val="single"/>
        </w:rPr>
        <w:t xml:space="preserve"> </w:t>
      </w:r>
      <w:r w:rsidR="005778F0" w:rsidRPr="005778F0">
        <w:rPr>
          <w:rFonts w:ascii="仿宋_GB2312" w:eastAsia="仿宋_GB2312"/>
          <w:b/>
          <w:color w:val="000000"/>
          <w:sz w:val="24"/>
          <w:u w:val="single"/>
        </w:rPr>
        <w:t xml:space="preserve">               </w:t>
      </w:r>
    </w:p>
    <w:p w:rsidR="00D12117" w:rsidRDefault="00394CF1">
      <w:pPr>
        <w:spacing w:afterLines="50" w:after="156" w:line="500" w:lineRule="exact"/>
        <w:rPr>
          <w:rFonts w:ascii="仿宋_GB2312" w:eastAsia="仿宋_GB2312"/>
          <w:b/>
          <w:color w:val="000000"/>
          <w:sz w:val="24"/>
        </w:rPr>
      </w:pPr>
      <w:r>
        <w:rPr>
          <w:rFonts w:ascii="仿宋_GB2312" w:eastAsia="仿宋_GB2312" w:hAnsi="Calibri" w:cs="黑体" w:hint="eastAsia"/>
          <w:b/>
          <w:color w:val="000000"/>
          <w:sz w:val="24"/>
          <w:szCs w:val="24"/>
        </w:rPr>
        <w:t>被授权方：中信银行股</w:t>
      </w:r>
      <w:r>
        <w:rPr>
          <w:rFonts w:ascii="仿宋_GB2312" w:eastAsia="仿宋_GB2312" w:hint="eastAsia"/>
          <w:b/>
          <w:color w:val="000000"/>
          <w:sz w:val="24"/>
        </w:rPr>
        <w:t>份有限公司</w:t>
      </w:r>
      <w:r w:rsidR="006C7FC2" w:rsidRPr="006C7FC2">
        <w:rPr>
          <w:rFonts w:ascii="仿宋_GB2312" w:eastAsia="仿宋_GB2312" w:hint="eastAsia"/>
          <w:b/>
          <w:color w:val="000000"/>
          <w:sz w:val="24"/>
        </w:rPr>
        <w:t>及后续业务办理行</w:t>
      </w:r>
    </w:p>
    <w:p w:rsidR="00D12117" w:rsidRDefault="00394CF1">
      <w:pPr>
        <w:spacing w:line="500" w:lineRule="exact"/>
        <w:rPr>
          <w:rFonts w:ascii="仿宋_GB2312" w:eastAsia="仿宋_GB2312" w:hAnsi="Calibri" w:cs="黑体"/>
          <w:b/>
          <w:color w:val="000000"/>
          <w:sz w:val="24"/>
          <w:szCs w:val="24"/>
        </w:rPr>
      </w:pPr>
      <w:r>
        <w:rPr>
          <w:rFonts w:ascii="仿宋_GB2312" w:eastAsia="仿宋_GB2312" w:hAnsi="Calibri" w:cs="黑体" w:hint="eastAsia"/>
          <w:b/>
          <w:color w:val="000000"/>
          <w:sz w:val="24"/>
          <w:szCs w:val="24"/>
        </w:rPr>
        <w:t>授权事项：</w:t>
      </w:r>
    </w:p>
    <w:p w:rsidR="00D12117" w:rsidRDefault="00394CF1">
      <w:pPr>
        <w:widowControl/>
        <w:spacing w:before="100" w:beforeAutospacing="1" w:line="270" w:lineRule="atLeast"/>
        <w:ind w:firstLineChars="200" w:firstLine="482"/>
        <w:rPr>
          <w:rFonts w:ascii="仿宋_GB2312" w:eastAsia="仿宋_GB2312" w:hAnsi="宋体" w:cs="宋体"/>
          <w:b/>
          <w:color w:val="000000" w:themeColor="text1"/>
          <w:kern w:val="0"/>
          <w:sz w:val="24"/>
          <w:szCs w:val="24"/>
        </w:rPr>
      </w:pPr>
      <w:r>
        <w:rPr>
          <w:rFonts w:ascii="仿宋_GB2312" w:eastAsia="仿宋_GB2312" w:hAnsi="宋体" w:cs="宋体" w:hint="eastAsia"/>
          <w:b/>
          <w:color w:val="000000" w:themeColor="text1"/>
          <w:kern w:val="0"/>
          <w:sz w:val="24"/>
          <w:szCs w:val="24"/>
        </w:rPr>
        <w:t>一</w:t>
      </w:r>
      <w:r>
        <w:rPr>
          <w:rFonts w:ascii="仿宋_GB2312" w:eastAsia="仿宋_GB2312" w:hAnsi="宋体" w:cs="宋体"/>
          <w:b/>
          <w:color w:val="000000" w:themeColor="text1"/>
          <w:kern w:val="0"/>
          <w:sz w:val="24"/>
          <w:szCs w:val="24"/>
        </w:rPr>
        <w:t>、</w:t>
      </w:r>
      <w:r>
        <w:rPr>
          <w:rFonts w:ascii="仿宋_GB2312" w:eastAsia="仿宋_GB2312" w:hint="eastAsia"/>
          <w:b/>
          <w:color w:val="000000"/>
          <w:sz w:val="24"/>
        </w:rPr>
        <w:t>关于</w:t>
      </w:r>
      <w:r>
        <w:rPr>
          <w:rFonts w:ascii="仿宋_GB2312" w:eastAsia="仿宋_GB2312" w:hAnsi="宋体" w:cs="宋体"/>
          <w:b/>
          <w:color w:val="000000" w:themeColor="text1"/>
          <w:kern w:val="0"/>
          <w:sz w:val="24"/>
          <w:szCs w:val="24"/>
        </w:rPr>
        <w:t>金融信用信息基础数据库</w:t>
      </w:r>
      <w:r>
        <w:rPr>
          <w:rFonts w:ascii="仿宋_GB2312" w:eastAsia="仿宋_GB2312" w:hAnsi="宋体" w:cs="宋体" w:hint="eastAsia"/>
          <w:b/>
          <w:color w:val="000000" w:themeColor="text1"/>
          <w:kern w:val="0"/>
          <w:sz w:val="24"/>
          <w:szCs w:val="24"/>
        </w:rPr>
        <w:t>及/或中国人民银行批准的征信机构</w:t>
      </w:r>
      <w:r>
        <w:rPr>
          <w:rFonts w:ascii="仿宋_GB2312" w:eastAsia="仿宋_GB2312" w:hint="eastAsia"/>
          <w:b/>
          <w:color w:val="000000"/>
          <w:sz w:val="24"/>
        </w:rPr>
        <w:t>信息的授权约定</w:t>
      </w:r>
    </w:p>
    <w:p w:rsidR="00D12117" w:rsidRDefault="00394CF1">
      <w:pPr>
        <w:widowControl/>
        <w:spacing w:line="270" w:lineRule="atLeast"/>
        <w:ind w:firstLineChars="200" w:firstLine="482"/>
        <w:rPr>
          <w:rFonts w:ascii="仿宋_GB2312" w:eastAsia="仿宋_GB2312" w:hAnsi="宋体" w:cs="宋体"/>
          <w:b/>
          <w:color w:val="000000" w:themeColor="text1"/>
          <w:kern w:val="0"/>
          <w:sz w:val="24"/>
          <w:szCs w:val="24"/>
        </w:rPr>
      </w:pPr>
      <w:r>
        <w:rPr>
          <w:rFonts w:ascii="仿宋_GB2312" w:eastAsia="仿宋_GB2312" w:hAnsi="宋体" w:cs="宋体" w:hint="eastAsia"/>
          <w:b/>
          <w:color w:val="000000" w:themeColor="text1"/>
          <w:kern w:val="0"/>
          <w:sz w:val="24"/>
          <w:szCs w:val="24"/>
        </w:rPr>
        <w:t>（一）本人同意授权中信银行在办理本人向中信银行申请、办理的信贷业务时，用于本人信贷业务申请与审批、签约放款、授信后管理、信贷服务或前述业务项下监管机构允许的其他用途时，为办理</w:t>
      </w:r>
      <w:r>
        <w:rPr>
          <w:rFonts w:ascii="仿宋_GB2312" w:eastAsia="仿宋_GB2312" w:hAnsi="宋体" w:cs="宋体"/>
          <w:b/>
          <w:color w:val="000000" w:themeColor="text1"/>
          <w:kern w:val="0"/>
          <w:sz w:val="24"/>
          <w:szCs w:val="24"/>
        </w:rPr>
        <w:t>业务所需</w:t>
      </w:r>
      <w:r>
        <w:rPr>
          <w:rFonts w:ascii="仿宋_GB2312" w:eastAsia="仿宋_GB2312" w:hAnsi="宋体" w:cs="宋体" w:hint="eastAsia"/>
          <w:b/>
          <w:color w:val="000000" w:themeColor="text1"/>
          <w:kern w:val="0"/>
          <w:sz w:val="24"/>
          <w:szCs w:val="24"/>
        </w:rPr>
        <w:t>并充分了解本人的信用状况，</w:t>
      </w:r>
      <w:r>
        <w:rPr>
          <w:rFonts w:ascii="仿宋_GB2312" w:eastAsia="仿宋_GB2312" w:hAnsi="宋体" w:cs="宋体"/>
          <w:b/>
          <w:color w:val="000000" w:themeColor="text1"/>
          <w:kern w:val="0"/>
          <w:sz w:val="24"/>
          <w:szCs w:val="24"/>
        </w:rPr>
        <w:t>可以向金融信用信息基础数据库</w:t>
      </w:r>
      <w:r>
        <w:rPr>
          <w:rFonts w:ascii="仿宋_GB2312" w:eastAsia="仿宋_GB2312" w:hAnsi="宋体" w:cs="宋体" w:hint="eastAsia"/>
          <w:b/>
          <w:color w:val="000000" w:themeColor="text1"/>
          <w:kern w:val="0"/>
          <w:sz w:val="24"/>
          <w:szCs w:val="24"/>
        </w:rPr>
        <w:t>及/或中国人民银行批准的征信机构</w:t>
      </w:r>
      <w:permStart w:id="411051737" w:edGrp="everyone"/>
      <w:permEnd w:id="411051737"/>
      <w:r>
        <w:rPr>
          <w:rFonts w:ascii="仿宋_GB2312" w:eastAsia="仿宋_GB2312" w:hAnsi="宋体" w:cs="宋体"/>
          <w:b/>
          <w:color w:val="000000" w:themeColor="text1"/>
          <w:kern w:val="0"/>
          <w:sz w:val="24"/>
          <w:szCs w:val="24"/>
        </w:rPr>
        <w:t>查询、</w:t>
      </w:r>
      <w:r>
        <w:rPr>
          <w:rFonts w:ascii="仿宋_GB2312" w:eastAsia="仿宋_GB2312" w:hAnsi="宋体" w:cs="宋体" w:hint="eastAsia"/>
          <w:b/>
          <w:color w:val="000000" w:themeColor="text1"/>
          <w:kern w:val="0"/>
          <w:sz w:val="24"/>
          <w:szCs w:val="24"/>
        </w:rPr>
        <w:t>下载、复制、打印、保存、</w:t>
      </w:r>
      <w:r>
        <w:rPr>
          <w:rFonts w:ascii="仿宋_GB2312" w:eastAsia="仿宋_GB2312" w:hAnsi="宋体" w:cs="宋体"/>
          <w:b/>
          <w:color w:val="000000" w:themeColor="text1"/>
          <w:kern w:val="0"/>
          <w:sz w:val="24"/>
          <w:szCs w:val="24"/>
        </w:rPr>
        <w:t>使用</w:t>
      </w:r>
      <w:r>
        <w:rPr>
          <w:rFonts w:ascii="仿宋_GB2312" w:eastAsia="仿宋_GB2312" w:hAnsi="宋体" w:cs="宋体" w:hint="eastAsia"/>
          <w:b/>
          <w:color w:val="000000" w:themeColor="text1"/>
          <w:kern w:val="0"/>
          <w:sz w:val="24"/>
          <w:szCs w:val="24"/>
        </w:rPr>
        <w:t>与</w:t>
      </w:r>
      <w:r>
        <w:rPr>
          <w:rFonts w:ascii="仿宋_GB2312" w:eastAsia="仿宋_GB2312" w:hAnsi="宋体" w:cs="宋体"/>
          <w:b/>
          <w:color w:val="000000" w:themeColor="text1"/>
          <w:kern w:val="0"/>
          <w:sz w:val="24"/>
          <w:szCs w:val="24"/>
        </w:rPr>
        <w:t>本人</w:t>
      </w:r>
      <w:r>
        <w:rPr>
          <w:rFonts w:ascii="仿宋_GB2312" w:eastAsia="仿宋_GB2312" w:hAnsi="宋体" w:cs="宋体" w:hint="eastAsia"/>
          <w:b/>
          <w:color w:val="000000" w:themeColor="text1"/>
          <w:kern w:val="0"/>
          <w:sz w:val="24"/>
          <w:szCs w:val="24"/>
        </w:rPr>
        <w:t>业务相关的</w:t>
      </w:r>
      <w:r>
        <w:rPr>
          <w:rFonts w:ascii="仿宋_GB2312" w:eastAsia="仿宋_GB2312" w:hAnsi="宋体" w:cs="宋体"/>
          <w:b/>
          <w:color w:val="000000" w:themeColor="text1"/>
          <w:kern w:val="0"/>
          <w:sz w:val="24"/>
          <w:szCs w:val="24"/>
        </w:rPr>
        <w:t>信息</w:t>
      </w:r>
      <w:r>
        <w:rPr>
          <w:rFonts w:ascii="仿宋_GB2312" w:eastAsia="仿宋_GB2312" w:hAnsi="宋体" w:cs="宋体" w:hint="eastAsia"/>
          <w:b/>
          <w:color w:val="000000" w:themeColor="text1"/>
          <w:kern w:val="0"/>
          <w:sz w:val="24"/>
          <w:szCs w:val="24"/>
        </w:rPr>
        <w:t>。</w:t>
      </w:r>
    </w:p>
    <w:p w:rsidR="00D12117" w:rsidRDefault="00394CF1">
      <w:pPr>
        <w:spacing w:line="270" w:lineRule="atLeast"/>
        <w:ind w:firstLineChars="200" w:firstLine="482"/>
        <w:rPr>
          <w:rFonts w:ascii="仿宋_GB2312" w:eastAsia="仿宋_GB2312"/>
          <w:b/>
          <w:color w:val="000000"/>
          <w:sz w:val="24"/>
        </w:rPr>
      </w:pPr>
      <w:r>
        <w:rPr>
          <w:rFonts w:ascii="仿宋_GB2312" w:eastAsia="仿宋_GB2312" w:hint="eastAsia"/>
          <w:b/>
          <w:color w:val="000000"/>
          <w:sz w:val="24"/>
        </w:rPr>
        <w:t>（二）本人同意授权中信银行按照国家相关规定采集并向金融信用信息基础数据库及/或中国人民银行批准的征信机</w:t>
      </w:r>
      <w:r w:rsidR="00B01DDE" w:rsidRPr="00B01DDE">
        <w:rPr>
          <w:rFonts w:ascii="仿宋_GB2312" w:eastAsia="仿宋_GB2312" w:hint="eastAsia"/>
          <w:b/>
          <w:color w:val="000000"/>
          <w:sz w:val="24"/>
        </w:rPr>
        <w:t>构提供</w:t>
      </w:r>
      <w:r>
        <w:rPr>
          <w:rFonts w:ascii="仿宋_GB2312" w:eastAsia="仿宋_GB2312" w:hint="eastAsia"/>
          <w:b/>
          <w:color w:val="000000"/>
          <w:sz w:val="24"/>
        </w:rPr>
        <w:t>本人在中信银行办理业务（包括本人提供担保的业务）的相关</w:t>
      </w:r>
      <w:r>
        <w:rPr>
          <w:rFonts w:ascii="仿宋_GB2312" w:eastAsia="仿宋_GB2312"/>
          <w:b/>
          <w:color w:val="000000"/>
          <w:sz w:val="24"/>
        </w:rPr>
        <w:t>信息，包</w:t>
      </w:r>
      <w:r w:rsidR="00B01DDE" w:rsidRPr="00B01DDE">
        <w:rPr>
          <w:rFonts w:ascii="仿宋_GB2312" w:eastAsia="仿宋_GB2312" w:hint="eastAsia"/>
          <w:b/>
          <w:color w:val="000000"/>
          <w:sz w:val="24"/>
        </w:rPr>
        <w:t>括【信贷信息、信贷关联信息、征信不良信息和其他违约信息】</w:t>
      </w:r>
      <w:r>
        <w:rPr>
          <w:rFonts w:ascii="仿宋_GB2312" w:eastAsia="仿宋_GB2312" w:hint="eastAsia"/>
          <w:b/>
          <w:color w:val="000000"/>
          <w:sz w:val="24"/>
        </w:rPr>
        <w:t>。</w:t>
      </w:r>
    </w:p>
    <w:p w:rsidR="00D12117" w:rsidRDefault="00394CF1">
      <w:pPr>
        <w:spacing w:line="270" w:lineRule="atLeast"/>
        <w:ind w:firstLineChars="200" w:firstLine="482"/>
        <w:rPr>
          <w:rFonts w:ascii="仿宋_GB2312" w:eastAsia="仿宋_GB2312"/>
          <w:b/>
          <w:sz w:val="24"/>
        </w:rPr>
      </w:pPr>
      <w:r>
        <w:rPr>
          <w:rFonts w:ascii="仿宋_GB2312" w:eastAsia="仿宋_GB2312" w:hint="eastAsia"/>
          <w:b/>
          <w:sz w:val="24"/>
        </w:rPr>
        <w:t>（三）本人同意，中信银行只要以电话、短信、电子邮件、或其他电子消息的形式向本人手机号</w:t>
      </w:r>
      <w:r w:rsidR="00B01DDE" w:rsidRPr="00B01DDE">
        <w:rPr>
          <w:rFonts w:ascii="仿宋_GB2312" w:eastAsia="仿宋_GB2312" w:hint="eastAsia"/>
          <w:b/>
          <w:sz w:val="24"/>
        </w:rPr>
        <w:t>码【</w:t>
      </w:r>
      <w:r w:rsidR="00B01DDE" w:rsidRPr="00B01DDE">
        <w:rPr>
          <w:rFonts w:ascii="仿宋_GB2312" w:eastAsia="仿宋_GB2312" w:hint="eastAsia"/>
          <w:b/>
          <w:sz w:val="24"/>
          <w:u w:val="single"/>
        </w:rPr>
        <w:t xml:space="preserve">     </w:t>
      </w:r>
      <w:r w:rsidR="00B01DDE" w:rsidRPr="00B01DDE">
        <w:rPr>
          <w:rFonts w:ascii="仿宋_GB2312" w:eastAsia="仿宋_GB2312" w:hint="eastAsia"/>
          <w:b/>
          <w:sz w:val="24"/>
        </w:rPr>
        <w:t>】发</w:t>
      </w:r>
      <w:r>
        <w:rPr>
          <w:rFonts w:ascii="仿宋_GB2312" w:eastAsia="仿宋_GB2312" w:hint="eastAsia"/>
          <w:b/>
          <w:sz w:val="24"/>
        </w:rPr>
        <w:t>出还款或履行担保等提醒，即视为贵行向本人履行了上述行为的告知义务，同时也视为贵行向本人履行了向金融信用信息基础数据库及/或中国人民银行批准的征信机构提供本人信用信息（包含征信不良信息或违约信息（如有））的告知义务。本人接收贵行提醒的联系方式如有变更，以本人到贵行办妥变更手续且正式生效为准；因未到贵行办理变更手续所产生的一切后果均由本人承担。</w:t>
      </w:r>
    </w:p>
    <w:p w:rsidR="00D12117" w:rsidRDefault="00D12117">
      <w:pPr>
        <w:widowControl/>
        <w:spacing w:line="270" w:lineRule="atLeast"/>
        <w:ind w:firstLine="480"/>
        <w:rPr>
          <w:rFonts w:ascii="仿宋_GB2312" w:eastAsia="仿宋_GB2312" w:hAnsi="宋体" w:cs="宋体"/>
          <w:b/>
          <w:color w:val="000000" w:themeColor="text1"/>
          <w:kern w:val="0"/>
          <w:sz w:val="24"/>
          <w:szCs w:val="24"/>
        </w:rPr>
      </w:pPr>
    </w:p>
    <w:p w:rsidR="00D12117" w:rsidRDefault="00394CF1">
      <w:pPr>
        <w:widowControl/>
        <w:spacing w:line="270" w:lineRule="atLeast"/>
        <w:ind w:firstLine="480"/>
        <w:rPr>
          <w:rFonts w:ascii="仿宋_GB2312" w:eastAsia="仿宋_GB2312"/>
          <w:b/>
          <w:color w:val="000000"/>
          <w:sz w:val="24"/>
        </w:rPr>
      </w:pPr>
      <w:r>
        <w:rPr>
          <w:rFonts w:ascii="仿宋_GB2312" w:eastAsia="仿宋_GB2312" w:hAnsi="宋体" w:cs="宋体" w:hint="eastAsia"/>
          <w:b/>
          <w:color w:val="000000" w:themeColor="text1"/>
          <w:kern w:val="0"/>
          <w:sz w:val="24"/>
          <w:szCs w:val="24"/>
        </w:rPr>
        <w:t>二</w:t>
      </w:r>
      <w:r>
        <w:rPr>
          <w:rFonts w:ascii="仿宋_GB2312" w:eastAsia="仿宋_GB2312" w:hAnsi="宋体" w:cs="宋体"/>
          <w:b/>
          <w:color w:val="000000" w:themeColor="text1"/>
          <w:kern w:val="0"/>
          <w:sz w:val="24"/>
          <w:szCs w:val="24"/>
        </w:rPr>
        <w:t>、</w:t>
      </w:r>
      <w:r>
        <w:rPr>
          <w:rFonts w:ascii="仿宋_GB2312" w:eastAsia="仿宋_GB2312" w:hint="eastAsia"/>
          <w:b/>
          <w:color w:val="000000"/>
          <w:sz w:val="24"/>
        </w:rPr>
        <w:t>关于授权中信银行处理本人信息的约定</w:t>
      </w:r>
    </w:p>
    <w:p w:rsidR="00D12117" w:rsidRDefault="00394CF1">
      <w:pPr>
        <w:widowControl/>
        <w:spacing w:line="270" w:lineRule="atLeast"/>
        <w:ind w:firstLineChars="200" w:firstLine="482"/>
        <w:rPr>
          <w:rFonts w:ascii="仿宋_GB2312" w:eastAsia="仿宋_GB2312" w:hAnsi="宋体" w:cs="宋体"/>
          <w:b/>
          <w:color w:val="000000" w:themeColor="text1"/>
          <w:kern w:val="0"/>
          <w:sz w:val="24"/>
          <w:szCs w:val="24"/>
        </w:rPr>
      </w:pPr>
      <w:r>
        <w:rPr>
          <w:rFonts w:ascii="仿宋_GB2312" w:eastAsia="仿宋_GB2312" w:hAnsi="宋体" w:cs="宋体" w:hint="eastAsia"/>
          <w:b/>
          <w:color w:val="000000" w:themeColor="text1"/>
          <w:kern w:val="0"/>
          <w:sz w:val="24"/>
          <w:szCs w:val="24"/>
        </w:rPr>
        <w:t>本人同意授权中信银行在办理本</w:t>
      </w:r>
      <w:r>
        <w:rPr>
          <w:rFonts w:ascii="仿宋_GB2312" w:eastAsia="仿宋_GB2312" w:hAnsi="宋体" w:cs="宋体"/>
          <w:b/>
          <w:color w:val="000000" w:themeColor="text1"/>
          <w:kern w:val="0"/>
          <w:sz w:val="24"/>
          <w:szCs w:val="24"/>
        </w:rPr>
        <w:t>授权书第一部分第（</w:t>
      </w:r>
      <w:r>
        <w:rPr>
          <w:rFonts w:ascii="仿宋_GB2312" w:eastAsia="仿宋_GB2312" w:hAnsi="宋体" w:cs="宋体" w:hint="eastAsia"/>
          <w:b/>
          <w:color w:val="000000" w:themeColor="text1"/>
          <w:kern w:val="0"/>
          <w:sz w:val="24"/>
          <w:szCs w:val="24"/>
        </w:rPr>
        <w:t>一</w:t>
      </w:r>
      <w:r>
        <w:rPr>
          <w:rFonts w:ascii="仿宋_GB2312" w:eastAsia="仿宋_GB2312" w:hAnsi="宋体" w:cs="宋体"/>
          <w:b/>
          <w:color w:val="000000" w:themeColor="text1"/>
          <w:kern w:val="0"/>
          <w:sz w:val="24"/>
          <w:szCs w:val="24"/>
        </w:rPr>
        <w:t>）</w:t>
      </w:r>
      <w:r>
        <w:rPr>
          <w:rFonts w:ascii="仿宋_GB2312" w:eastAsia="仿宋_GB2312" w:hAnsi="宋体" w:cs="宋体" w:hint="eastAsia"/>
          <w:b/>
          <w:color w:val="000000" w:themeColor="text1"/>
          <w:kern w:val="0"/>
          <w:sz w:val="24"/>
          <w:szCs w:val="24"/>
        </w:rPr>
        <w:t>项的业务（以下简称“本授权书涉及的业务”）时，为</w:t>
      </w:r>
      <w:r>
        <w:rPr>
          <w:rFonts w:ascii="仿宋_GB2312" w:eastAsia="仿宋_GB2312" w:hAnsi="宋体" w:cs="宋体"/>
          <w:b/>
          <w:color w:val="000000" w:themeColor="text1"/>
          <w:kern w:val="0"/>
          <w:sz w:val="24"/>
          <w:szCs w:val="24"/>
        </w:rPr>
        <w:t>业务所需</w:t>
      </w:r>
      <w:r>
        <w:rPr>
          <w:rFonts w:ascii="仿宋_GB2312" w:eastAsia="仿宋_GB2312" w:hAnsi="宋体" w:cs="宋体" w:hint="eastAsia"/>
          <w:b/>
          <w:color w:val="000000" w:themeColor="text1"/>
          <w:kern w:val="0"/>
          <w:sz w:val="24"/>
          <w:szCs w:val="24"/>
        </w:rPr>
        <w:t>并充分了解本人的资信状况，</w:t>
      </w:r>
      <w:r>
        <w:rPr>
          <w:rFonts w:ascii="仿宋_GB2312" w:eastAsia="仿宋_GB2312" w:hAnsi="宋体" w:cs="宋体"/>
          <w:b/>
          <w:color w:val="000000" w:themeColor="text1"/>
          <w:kern w:val="0"/>
          <w:sz w:val="24"/>
          <w:szCs w:val="24"/>
        </w:rPr>
        <w:t>可</w:t>
      </w:r>
      <w:r>
        <w:rPr>
          <w:rFonts w:ascii="仿宋_GB2312" w:eastAsia="仿宋_GB2312" w:hAnsi="宋体" w:cs="宋体" w:hint="eastAsia"/>
          <w:b/>
          <w:color w:val="000000" w:themeColor="text1"/>
          <w:kern w:val="0"/>
          <w:sz w:val="24"/>
          <w:szCs w:val="24"/>
        </w:rPr>
        <w:t>进行</w:t>
      </w:r>
      <w:r>
        <w:rPr>
          <w:rFonts w:ascii="仿宋_GB2312" w:eastAsia="仿宋_GB2312" w:hAnsi="宋体" w:cs="宋体"/>
          <w:b/>
          <w:color w:val="000000" w:themeColor="text1"/>
          <w:kern w:val="0"/>
          <w:sz w:val="24"/>
          <w:szCs w:val="24"/>
        </w:rPr>
        <w:t>如下操作</w:t>
      </w:r>
      <w:r>
        <w:rPr>
          <w:rFonts w:ascii="仿宋_GB2312" w:eastAsia="仿宋_GB2312" w:hAnsi="宋体" w:cs="宋体" w:hint="eastAsia"/>
          <w:b/>
          <w:color w:val="000000" w:themeColor="text1"/>
          <w:kern w:val="0"/>
          <w:sz w:val="24"/>
          <w:szCs w:val="24"/>
        </w:rPr>
        <w:t>：</w:t>
      </w:r>
    </w:p>
    <w:p w:rsidR="00D12117" w:rsidRDefault="00394CF1">
      <w:pPr>
        <w:widowControl/>
        <w:spacing w:line="270" w:lineRule="atLeast"/>
        <w:ind w:firstLine="482"/>
        <w:rPr>
          <w:rFonts w:ascii="仿宋_GB2312" w:eastAsia="仿宋_GB2312"/>
          <w:b/>
          <w:color w:val="000000"/>
          <w:sz w:val="24"/>
        </w:rPr>
      </w:pPr>
      <w:r>
        <w:rPr>
          <w:rFonts w:ascii="仿宋_GB2312" w:eastAsia="仿宋_GB2312" w:hint="eastAsia"/>
          <w:b/>
          <w:color w:val="000000"/>
          <w:sz w:val="24"/>
        </w:rPr>
        <w:t>（一）有权收集、查询、下载、复制、打印、保存、使用本人在中信银行产生或留存的信息，包</w:t>
      </w:r>
      <w:r w:rsidR="00B01DDE" w:rsidRPr="00B01DDE">
        <w:rPr>
          <w:rFonts w:ascii="仿宋_GB2312" w:eastAsia="仿宋_GB2312" w:hint="eastAsia"/>
          <w:b/>
          <w:color w:val="000000"/>
          <w:sz w:val="24"/>
        </w:rPr>
        <w:t>括【本人资信信息、账户信息、交易信息（交易流水、对账单）、服务信息】，</w:t>
      </w:r>
      <w:r>
        <w:rPr>
          <w:rFonts w:ascii="仿宋_GB2312" w:eastAsia="仿宋_GB2312" w:hint="eastAsia"/>
          <w:b/>
          <w:color w:val="000000"/>
          <w:sz w:val="24"/>
        </w:rPr>
        <w:t>用于中信银行审查审批、授信后管理、风险管理、资产管理、信贷服务或办理必要的公证手续使用，及作为资料/证据材料向司法机关、仲裁机构、监管机关提交。中信银行对上述信息负有保密义务。</w:t>
      </w:r>
    </w:p>
    <w:p w:rsidR="00D12117" w:rsidRDefault="00370433">
      <w:pPr>
        <w:widowControl/>
        <w:spacing w:line="270" w:lineRule="atLeast"/>
        <w:ind w:firstLine="482"/>
        <w:rPr>
          <w:rFonts w:ascii="仿宋_GB2312" w:eastAsia="仿宋_GB2312"/>
          <w:b/>
          <w:color w:val="000000"/>
          <w:sz w:val="24"/>
        </w:rPr>
      </w:pPr>
      <w:r>
        <w:rPr>
          <w:rFonts w:ascii="仿宋_GB2312" w:eastAsia="仿宋_GB2312" w:hint="eastAsia"/>
          <w:b/>
          <w:color w:val="000000"/>
          <w:sz w:val="24"/>
        </w:rPr>
        <w:t>（二）向金融监管部门（包括国家金融监督管理总局</w:t>
      </w:r>
      <w:r w:rsidR="00394CF1">
        <w:rPr>
          <w:rFonts w:ascii="仿宋_GB2312" w:eastAsia="仿宋_GB2312" w:hint="eastAsia"/>
          <w:b/>
          <w:color w:val="000000"/>
          <w:sz w:val="24"/>
        </w:rPr>
        <w:t>、中国人民银行、银行业协会等）、行政司法部门（</w:t>
      </w:r>
      <w:r w:rsidR="006C7FC2" w:rsidRPr="006C7FC2">
        <w:rPr>
          <w:rFonts w:ascii="仿宋_GB2312" w:eastAsia="仿宋_GB2312" w:hint="eastAsia"/>
          <w:b/>
          <w:color w:val="000000"/>
          <w:sz w:val="24"/>
        </w:rPr>
        <w:t>市场监督管理</w:t>
      </w:r>
      <w:r w:rsidR="00394CF1">
        <w:rPr>
          <w:rFonts w:ascii="仿宋_GB2312" w:eastAsia="仿宋_GB2312" w:hint="eastAsia"/>
          <w:b/>
          <w:color w:val="000000"/>
          <w:sz w:val="24"/>
        </w:rPr>
        <w:t>、税务、审计、公检法等部门）、仲</w:t>
      </w:r>
      <w:r w:rsidR="00394CF1">
        <w:rPr>
          <w:rFonts w:ascii="仿宋_GB2312" w:eastAsia="仿宋_GB2312" w:hint="eastAsia"/>
          <w:b/>
          <w:color w:val="000000"/>
          <w:sz w:val="24"/>
        </w:rPr>
        <w:lastRenderedPageBreak/>
        <w:t>裁机构提供、查询、下载、复制、打印、保存、使用、报送与本授权书涉及的业务相关的本人信息。</w:t>
      </w:r>
    </w:p>
    <w:p w:rsidR="006C7FC2" w:rsidRPr="006C7FC2" w:rsidRDefault="006C7FC2">
      <w:pPr>
        <w:widowControl/>
        <w:spacing w:line="270" w:lineRule="atLeast"/>
        <w:ind w:firstLine="482"/>
        <w:rPr>
          <w:rFonts w:ascii="仿宋_GB2312" w:eastAsia="仿宋_GB2312"/>
          <w:b/>
          <w:color w:val="000000"/>
          <w:sz w:val="24"/>
        </w:rPr>
      </w:pPr>
      <w:r w:rsidRPr="006C7FC2">
        <w:rPr>
          <w:rFonts w:ascii="仿宋_GB2312" w:eastAsia="仿宋_GB2312" w:hint="eastAsia"/>
          <w:b/>
          <w:color w:val="000000"/>
          <w:sz w:val="24"/>
        </w:rPr>
        <w:t>（三）向合作的催收机构提供本人的【姓名、证件号码、手机号码、其他联系电话、地址及逾期贷款信息】，用于贷后催收工作。催收机构的名单将在中信银行官方网站等渠道公布及更新。</w:t>
      </w:r>
    </w:p>
    <w:p w:rsidR="00D12117" w:rsidRDefault="00D12117">
      <w:pPr>
        <w:widowControl/>
        <w:spacing w:line="270" w:lineRule="atLeast"/>
        <w:ind w:firstLine="482"/>
        <w:rPr>
          <w:rFonts w:ascii="仿宋_GB2312" w:eastAsia="仿宋_GB2312"/>
          <w:b/>
          <w:color w:val="000000"/>
          <w:sz w:val="24"/>
        </w:rPr>
      </w:pPr>
    </w:p>
    <w:p w:rsidR="00D12117" w:rsidRDefault="00394CF1">
      <w:pPr>
        <w:widowControl/>
        <w:spacing w:line="270" w:lineRule="atLeast"/>
        <w:ind w:firstLineChars="200" w:firstLine="482"/>
        <w:rPr>
          <w:rFonts w:ascii="仿宋_GB2312" w:eastAsia="仿宋_GB2312"/>
          <w:b/>
          <w:color w:val="000000"/>
          <w:sz w:val="24"/>
        </w:rPr>
      </w:pPr>
      <w:r>
        <w:rPr>
          <w:rFonts w:ascii="仿宋_GB2312" w:eastAsia="仿宋_GB2312" w:hint="eastAsia"/>
          <w:b/>
          <w:color w:val="000000"/>
          <w:sz w:val="24"/>
        </w:rPr>
        <w:t>三、关于授权中信银行通过合作方处理本人信息的约定</w:t>
      </w:r>
    </w:p>
    <w:p w:rsidR="00D12117" w:rsidRDefault="00394CF1">
      <w:pPr>
        <w:widowControl/>
        <w:spacing w:line="270" w:lineRule="atLeast"/>
        <w:ind w:firstLineChars="200" w:firstLine="482"/>
        <w:rPr>
          <w:rFonts w:ascii="仿宋_GB2312" w:eastAsia="仿宋_GB2312"/>
          <w:b/>
          <w:color w:val="000000"/>
          <w:sz w:val="24"/>
        </w:rPr>
      </w:pPr>
      <w:r>
        <w:rPr>
          <w:rFonts w:ascii="仿宋_GB2312" w:eastAsia="仿宋_GB2312" w:hAnsi="宋体" w:cs="宋体" w:hint="eastAsia"/>
          <w:b/>
          <w:color w:val="000000" w:themeColor="text1"/>
          <w:kern w:val="0"/>
          <w:sz w:val="24"/>
          <w:szCs w:val="24"/>
        </w:rPr>
        <w:t>本人同意授权中信银行在办理本授权书涉及的业务时，为</w:t>
      </w:r>
      <w:r>
        <w:rPr>
          <w:rFonts w:ascii="仿宋_GB2312" w:eastAsia="仿宋_GB2312" w:hAnsi="宋体" w:cs="宋体"/>
          <w:b/>
          <w:color w:val="000000" w:themeColor="text1"/>
          <w:kern w:val="0"/>
          <w:sz w:val="24"/>
          <w:szCs w:val="24"/>
        </w:rPr>
        <w:t>业务所需</w:t>
      </w:r>
      <w:r>
        <w:rPr>
          <w:rFonts w:ascii="仿宋_GB2312" w:eastAsia="仿宋_GB2312" w:hAnsi="宋体" w:cs="宋体" w:hint="eastAsia"/>
          <w:b/>
          <w:color w:val="000000" w:themeColor="text1"/>
          <w:kern w:val="0"/>
          <w:sz w:val="24"/>
          <w:szCs w:val="24"/>
        </w:rPr>
        <w:t>并充分了解本人的资信状况，通过下述合作方进行</w:t>
      </w:r>
      <w:r>
        <w:rPr>
          <w:rFonts w:ascii="仿宋_GB2312" w:eastAsia="仿宋_GB2312" w:hAnsi="宋体" w:cs="宋体"/>
          <w:b/>
          <w:color w:val="000000" w:themeColor="text1"/>
          <w:kern w:val="0"/>
          <w:sz w:val="24"/>
          <w:szCs w:val="24"/>
        </w:rPr>
        <w:t>如下操作</w:t>
      </w:r>
      <w:r>
        <w:rPr>
          <w:rFonts w:ascii="仿宋_GB2312" w:eastAsia="仿宋_GB2312" w:hAnsi="宋体" w:cs="宋体" w:hint="eastAsia"/>
          <w:b/>
          <w:color w:val="000000" w:themeColor="text1"/>
          <w:kern w:val="0"/>
          <w:sz w:val="24"/>
          <w:szCs w:val="24"/>
        </w:rPr>
        <w:t>：</w:t>
      </w:r>
    </w:p>
    <w:p w:rsidR="00D12117" w:rsidRDefault="00394CF1">
      <w:pPr>
        <w:widowControl/>
        <w:spacing w:line="270" w:lineRule="atLeast"/>
        <w:ind w:firstLineChars="200" w:firstLine="482"/>
        <w:rPr>
          <w:rFonts w:ascii="仿宋_GB2312" w:eastAsia="仿宋_GB2312"/>
          <w:b/>
          <w:color w:val="000000"/>
          <w:sz w:val="24"/>
        </w:rPr>
      </w:pPr>
      <w:r>
        <w:rPr>
          <w:rFonts w:ascii="仿宋_GB2312" w:eastAsia="仿宋_GB2312" w:hint="eastAsia"/>
          <w:b/>
          <w:color w:val="000000"/>
          <w:sz w:val="24"/>
        </w:rPr>
        <w:t>（一）向中信银行合作</w:t>
      </w:r>
      <w:r w:rsidR="00B01DDE" w:rsidRPr="00B01DDE">
        <w:rPr>
          <w:rFonts w:ascii="仿宋_GB2312" w:eastAsia="仿宋_GB2312" w:hint="eastAsia"/>
          <w:b/>
          <w:color w:val="000000"/>
          <w:sz w:val="24"/>
        </w:rPr>
        <w:t>方【(各地社保中心、社会保障管理机构、公积金管理中心、税务局、烟草公司、保险公司、教育部学生服务与素质发展中心、百行征信有限公司、朴道征信有限公司、北京中数智汇科技股份有限公司等第三方数据服务公司)】提供、查询、使用并保存合作方合法获取并有权提供的、与本授权书涉及的业务相关的本人信息，包括【姓名、证件号码、手机号码、本人纳税社保信息、公积金缴存信息、烟草商户订烟交易信息（仅限烟商贷产品）、商业保险信息、房产信息、学籍学历信息、风险评估信息、非银行机构借贷及P2P逃废债信息、信贷逾期及多头借贷信息、涉诉及法院执行信息、商业经营信息、设备编码信息、在中信银行及中信银行合作方留存的各项业务历史数据信息】。</w:t>
      </w:r>
    </w:p>
    <w:p w:rsidR="00D12117" w:rsidRDefault="00394CF1">
      <w:pPr>
        <w:widowControl/>
        <w:spacing w:line="270" w:lineRule="atLeast"/>
        <w:ind w:firstLineChars="200" w:firstLine="482"/>
        <w:rPr>
          <w:rFonts w:ascii="仿宋_GB2312" w:eastAsia="仿宋_GB2312"/>
          <w:color w:val="000000"/>
          <w:sz w:val="24"/>
        </w:rPr>
      </w:pPr>
      <w:r>
        <w:rPr>
          <w:rFonts w:ascii="仿宋_GB2312" w:eastAsia="仿宋_GB2312" w:hint="eastAsia"/>
          <w:b/>
          <w:color w:val="000000"/>
          <w:sz w:val="24"/>
        </w:rPr>
        <w:t>（二）收集与本授权书涉及的业务相关的本人下列个人信息，并提供</w:t>
      </w:r>
      <w:r w:rsidR="00B01DDE" w:rsidRPr="00B01DDE">
        <w:rPr>
          <w:rFonts w:ascii="仿宋_GB2312" w:eastAsia="仿宋_GB2312" w:hint="eastAsia"/>
          <w:b/>
          <w:color w:val="000000"/>
          <w:sz w:val="24"/>
        </w:rPr>
        <w:t>给【中国移动通信集团有限公司、中国联合网络通信有限公司、中国电信集团有限公司】，</w:t>
      </w:r>
      <w:r>
        <w:rPr>
          <w:rFonts w:ascii="仿宋_GB2312" w:eastAsia="仿宋_GB2312" w:hint="eastAsia"/>
          <w:b/>
          <w:color w:val="000000"/>
          <w:sz w:val="24"/>
        </w:rPr>
        <w:t>同意上述通信运营商在使用其已经依法收集并留存的本人个人通讯信息与中信银行向其提供的信息进行比对、验证后，将验证结果提供给中信银行，用于办理中信银行信贷业务，并同意上述通信运营商在中信银行无法通过预留联系方式联系到本人时，协助中信银行与本人取得联系。</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hint="eastAsia"/>
          <w:color w:val="000000"/>
          <w:sz w:val="24"/>
          <w:szCs w:val="24"/>
        </w:rPr>
        <w:t>本人授权中信银行及通信运营商收集和使用的本人下列个人信息为中信银行办理业务所必需的相关信息，具体如下：</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1.</w:t>
      </w:r>
      <w:r>
        <w:rPr>
          <w:rFonts w:ascii="仿宋_GB2312" w:eastAsia="仿宋_GB2312" w:hAnsi="宋体" w:cs="黑体" w:hint="eastAsia"/>
          <w:color w:val="000000"/>
          <w:sz w:val="24"/>
          <w:szCs w:val="24"/>
        </w:rPr>
        <w:t>手机号三要素核验（手机号码</w:t>
      </w:r>
      <w:r>
        <w:rPr>
          <w:rFonts w:ascii="仿宋_GB2312" w:eastAsia="仿宋_GB2312" w:hAnsi="宋体" w:cs="黑体"/>
          <w:color w:val="000000"/>
          <w:sz w:val="24"/>
          <w:szCs w:val="24"/>
        </w:rPr>
        <w:t>+姓名+身份证号）：由通信运营商向中信银行核验中信银行提供的本人姓名、身份证号、手机号码是否一致</w:t>
      </w:r>
      <w:r>
        <w:rPr>
          <w:rFonts w:ascii="仿宋_GB2312" w:eastAsia="仿宋_GB2312" w:hAnsi="宋体" w:cs="黑体" w:hint="eastAsia"/>
          <w:color w:val="000000"/>
          <w:sz w:val="24"/>
          <w:szCs w:val="24"/>
        </w:rPr>
        <w:t>。</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2.</w:t>
      </w:r>
      <w:r>
        <w:rPr>
          <w:rFonts w:ascii="仿宋_GB2312" w:eastAsia="仿宋_GB2312" w:hAnsi="宋体" w:cs="黑体" w:hint="eastAsia"/>
          <w:color w:val="000000"/>
          <w:sz w:val="24"/>
          <w:szCs w:val="24"/>
        </w:rPr>
        <w:t>手机号码状态查询：由中信银行向通信运营商调取、由通信运营商向中信银行提供本人手机号码在网状态，如：正常、停机等。</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3.</w:t>
      </w:r>
      <w:r>
        <w:rPr>
          <w:rFonts w:ascii="仿宋_GB2312" w:eastAsia="仿宋_GB2312" w:hAnsi="宋体" w:cs="黑体" w:hint="eastAsia"/>
          <w:color w:val="000000"/>
          <w:sz w:val="24"/>
          <w:szCs w:val="24"/>
        </w:rPr>
        <w:t>手机号码在网时长查询：由中信银行向通信运营商调取、由通信运营商向中信银行提供本人手机号码在网时长所在档次，如：</w:t>
      </w:r>
      <w:r>
        <w:rPr>
          <w:rFonts w:ascii="仿宋_GB2312" w:eastAsia="仿宋_GB2312" w:hAnsi="宋体" w:cs="黑体"/>
          <w:color w:val="000000"/>
          <w:sz w:val="24"/>
          <w:szCs w:val="24"/>
        </w:rPr>
        <w:t>1-3月、3-6月等。</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4.</w:t>
      </w:r>
      <w:r>
        <w:rPr>
          <w:rFonts w:ascii="仿宋_GB2312" w:eastAsia="仿宋_GB2312" w:hAnsi="宋体" w:cs="黑体" w:hint="eastAsia"/>
          <w:color w:val="000000"/>
          <w:sz w:val="24"/>
          <w:szCs w:val="24"/>
        </w:rPr>
        <w:t>手机号码消费情况查询：由中信银行向通信运营商调取、由通信运营商向中信银行提供本人手机号码近期话费消费均值所在档次，如：</w:t>
      </w:r>
      <w:r>
        <w:rPr>
          <w:rFonts w:ascii="仿宋_GB2312" w:eastAsia="仿宋_GB2312" w:hAnsi="宋体" w:cs="黑体"/>
          <w:color w:val="000000"/>
          <w:sz w:val="24"/>
          <w:szCs w:val="24"/>
        </w:rPr>
        <w:t>0-20元、20-50元等。</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5.</w:t>
      </w:r>
      <w:r>
        <w:rPr>
          <w:rFonts w:ascii="仿宋_GB2312" w:eastAsia="仿宋_GB2312" w:hAnsi="宋体" w:cs="黑体" w:hint="eastAsia"/>
          <w:color w:val="000000"/>
          <w:sz w:val="24"/>
          <w:szCs w:val="24"/>
        </w:rPr>
        <w:t>手机号码常驻城市核验：由通信运营商向中信银行核验中信银行提供的本人手机号码及常驻城市是否在手机常驻位置所在城市（地级市）范围内等相关信息。</w:t>
      </w:r>
    </w:p>
    <w:p w:rsidR="00D12117" w:rsidRDefault="00394CF1">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6.</w:t>
      </w:r>
      <w:r>
        <w:rPr>
          <w:rFonts w:ascii="仿宋_GB2312" w:eastAsia="仿宋_GB2312" w:hAnsi="宋体" w:cs="黑体" w:hint="eastAsia"/>
          <w:color w:val="000000"/>
          <w:sz w:val="24"/>
          <w:szCs w:val="24"/>
        </w:rPr>
        <w:t>手机号码归属省市查询：由中信银行向通信运营商调取、由通信运营商向中信银行提供本人手机号码归属城市，如：北京、天津等。</w:t>
      </w:r>
    </w:p>
    <w:p w:rsidR="00D12117" w:rsidRDefault="00394CF1">
      <w:pPr>
        <w:widowControl/>
        <w:spacing w:line="270" w:lineRule="atLeast"/>
        <w:ind w:firstLineChars="200" w:firstLine="482"/>
        <w:rPr>
          <w:rFonts w:ascii="仿宋_GB2312" w:eastAsia="仿宋_GB2312"/>
          <w:b/>
          <w:color w:val="000000"/>
          <w:sz w:val="24"/>
        </w:rPr>
      </w:pPr>
      <w:r>
        <w:rPr>
          <w:rFonts w:ascii="仿宋_GB2312" w:eastAsia="仿宋_GB2312" w:hint="eastAsia"/>
          <w:b/>
          <w:color w:val="000000"/>
          <w:sz w:val="24"/>
        </w:rPr>
        <w:t>上述合作方具体信息详见附表。</w:t>
      </w:r>
      <w:r>
        <w:rPr>
          <w:rFonts w:ascii="仿宋_GB2312" w:eastAsia="仿宋_GB2312" w:hAnsi="宋体" w:cs="黑体" w:hint="eastAsia"/>
          <w:b/>
          <w:color w:val="000000"/>
          <w:sz w:val="24"/>
          <w:szCs w:val="24"/>
        </w:rPr>
        <w:t>本人确认，中信银行及合作方</w:t>
      </w:r>
      <w:r>
        <w:rPr>
          <w:rFonts w:ascii="仿宋_GB2312" w:eastAsia="仿宋_GB2312" w:hAnsi="宋体" w:cs="黑体"/>
          <w:b/>
          <w:color w:val="000000"/>
          <w:sz w:val="24"/>
          <w:szCs w:val="24"/>
        </w:rPr>
        <w:t>、</w:t>
      </w:r>
      <w:r>
        <w:rPr>
          <w:rFonts w:ascii="仿宋_GB2312" w:eastAsia="仿宋_GB2312" w:hAnsi="宋体" w:cs="黑体" w:hint="eastAsia"/>
          <w:b/>
          <w:color w:val="000000"/>
          <w:sz w:val="24"/>
          <w:szCs w:val="24"/>
        </w:rPr>
        <w:t>通信运营商已经对个人信息的收集、使用、触达等授权事</w:t>
      </w:r>
      <w:r>
        <w:rPr>
          <w:rFonts w:ascii="仿宋_GB2312" w:eastAsia="仿宋_GB2312" w:hint="eastAsia"/>
          <w:b/>
          <w:color w:val="000000"/>
          <w:sz w:val="24"/>
          <w:szCs w:val="24"/>
        </w:rPr>
        <w:t>宜及其风险向本人进行充分说明，本人已了解并同意授权以上事宜</w:t>
      </w:r>
      <w:r>
        <w:rPr>
          <w:rFonts w:ascii="仿宋_GB2312" w:eastAsia="仿宋_GB2312" w:hint="eastAsia"/>
          <w:b/>
          <w:color w:val="000000"/>
          <w:sz w:val="24"/>
        </w:rPr>
        <w:t>。</w:t>
      </w:r>
    </w:p>
    <w:p w:rsidR="00D12117" w:rsidRDefault="00D12117">
      <w:pPr>
        <w:widowControl/>
        <w:spacing w:line="270" w:lineRule="atLeast"/>
        <w:ind w:firstLine="480"/>
        <w:rPr>
          <w:rFonts w:ascii="仿宋_GB2312" w:eastAsia="仿宋_GB2312"/>
          <w:b/>
          <w:color w:val="000000"/>
          <w:sz w:val="24"/>
        </w:rPr>
      </w:pPr>
    </w:p>
    <w:p w:rsidR="00D12117" w:rsidRDefault="00394CF1">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lastRenderedPageBreak/>
        <w:t>四、其他约定</w:t>
      </w:r>
    </w:p>
    <w:p w:rsidR="00D12117" w:rsidRDefault="00394CF1">
      <w:pPr>
        <w:widowControl/>
        <w:spacing w:line="270" w:lineRule="atLeast"/>
        <w:ind w:firstLine="480"/>
        <w:rPr>
          <w:rFonts w:ascii="仿宋_GB2312" w:eastAsia="仿宋_GB2312"/>
          <w:color w:val="000000"/>
          <w:sz w:val="24"/>
        </w:rPr>
      </w:pPr>
      <w:r>
        <w:rPr>
          <w:rFonts w:ascii="仿宋_GB2312" w:eastAsia="仿宋_GB2312" w:hint="eastAsia"/>
          <w:color w:val="000000"/>
          <w:sz w:val="24"/>
        </w:rPr>
        <w:t>（一）本授权书涉及的业务，因不符合中信银行审批政策而未予受理时，本人无异议。</w:t>
      </w:r>
    </w:p>
    <w:p w:rsidR="00D12117" w:rsidRPr="006C7FC2" w:rsidRDefault="00394CF1">
      <w:pPr>
        <w:widowControl/>
        <w:spacing w:line="270" w:lineRule="atLeast"/>
        <w:ind w:firstLine="480"/>
        <w:rPr>
          <w:rFonts w:ascii="仿宋_GB2312" w:eastAsia="仿宋_GB2312"/>
          <w:sz w:val="24"/>
        </w:rPr>
      </w:pPr>
      <w:r w:rsidRPr="006C7FC2">
        <w:rPr>
          <w:rFonts w:ascii="仿宋_GB2312" w:eastAsia="仿宋_GB2312" w:hint="eastAsia"/>
          <w:color w:val="000000"/>
          <w:sz w:val="24"/>
        </w:rPr>
        <w:t>（二）本人同意中信银行收集、处理、传递、应用及保留本人的个人信息及相关资料，无论贷款是否被批准或授信关系是否已经终止，上述信息及资料均不予退回，但中信银行应予以保密。</w:t>
      </w:r>
      <w:r w:rsidRPr="006C7FC2">
        <w:rPr>
          <w:rFonts w:ascii="仿宋_GB2312" w:eastAsia="仿宋_GB2312" w:hint="eastAsia"/>
          <w:sz w:val="24"/>
        </w:rPr>
        <w:t>中信银行仅在法律法规及监管规定要求以及实现贷款业务所必须的时限内保存本人的个人信息，超出上述期限后，会对本人信息进行删除或匿名化处理，但法律法规及监管规定另有规定的除外。</w:t>
      </w:r>
    </w:p>
    <w:p w:rsidR="00D12117" w:rsidRDefault="00394CF1">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三）本人同意各笔贷款项目中的合作方以实际与中信银行合作开展该笔贷款业务的企业、组织或机构为准。在本人提供姓名、身份证号、手机号码后，合作方通过中信银行的软件开发工具包、技术服务接口等，或合作方提供的H5页面、小程序的跳转链接，有权验证本人提供的信息是否属实。</w:t>
      </w:r>
    </w:p>
    <w:p w:rsidR="00D12117" w:rsidRDefault="00394CF1">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四）本人同意如中信银行将本授权书涉及的业务所对应的债权及担保权利转让给第三方时，中信银行有权依法合规在必要范围内向受让方及潜在受让方、转让交易的服务机构提供本授权书涉及的业务的相关资料及本人因办理贷款业务向中信银行提供的个人信息，而无须另行征得本人同意。中信银行将要求第三方在本授权书约定的范围内处理个人信息，法律法规及</w:t>
      </w:r>
      <w:r>
        <w:rPr>
          <w:rFonts w:ascii="仿宋_GB2312" w:eastAsia="仿宋_GB2312"/>
          <w:b/>
          <w:color w:val="000000"/>
          <w:sz w:val="24"/>
        </w:rPr>
        <w:t>监管规定另有规定或</w:t>
      </w:r>
      <w:r>
        <w:rPr>
          <w:rFonts w:ascii="仿宋_GB2312" w:eastAsia="仿宋_GB2312" w:hint="eastAsia"/>
          <w:b/>
          <w:color w:val="000000"/>
          <w:sz w:val="24"/>
        </w:rPr>
        <w:t>本人另行授权的除外。</w:t>
      </w:r>
    </w:p>
    <w:p w:rsidR="00D12117" w:rsidRDefault="00394CF1">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（五）本人清楚知晓同意本授权的后果为中信银行将根据本人授权事项处理本人信息，并按照</w:t>
      </w:r>
      <w:r>
        <w:rPr>
          <w:rFonts w:ascii="仿宋_GB2312" w:eastAsia="仿宋_GB2312"/>
          <w:b/>
          <w:color w:val="000000"/>
          <w:sz w:val="24"/>
        </w:rPr>
        <w:t>约定的用途</w:t>
      </w:r>
      <w:r>
        <w:rPr>
          <w:rFonts w:ascii="仿宋_GB2312" w:eastAsia="仿宋_GB2312" w:hint="eastAsia"/>
          <w:b/>
          <w:color w:val="000000"/>
          <w:sz w:val="24"/>
        </w:rPr>
        <w:t>保存、使用处理结果。同时知晓下述风险：如</w:t>
      </w:r>
      <w:r>
        <w:rPr>
          <w:rFonts w:ascii="仿宋_GB2312" w:eastAsia="仿宋_GB2312" w:hAnsi="宋体" w:cs="黑体"/>
          <w:b/>
          <w:color w:val="000000"/>
          <w:sz w:val="24"/>
          <w:szCs w:val="24"/>
        </w:rPr>
        <w:t>本人提供给中信银行的信息与资料</w:t>
      </w:r>
      <w:r>
        <w:rPr>
          <w:rFonts w:ascii="仿宋_GB2312" w:eastAsia="仿宋_GB2312" w:hAnsi="宋体" w:cs="黑体" w:hint="eastAsia"/>
          <w:b/>
          <w:color w:val="000000"/>
          <w:sz w:val="24"/>
          <w:szCs w:val="24"/>
        </w:rPr>
        <w:t>及所作承诺或陈述</w:t>
      </w:r>
      <w:r>
        <w:rPr>
          <w:rFonts w:ascii="仿宋_GB2312" w:eastAsia="仿宋_GB2312" w:hAnsi="宋体" w:cs="黑体"/>
          <w:b/>
          <w:color w:val="000000"/>
          <w:sz w:val="24"/>
          <w:szCs w:val="24"/>
        </w:rPr>
        <w:t>存在虚假记载、重大遗漏或误导性陈述</w:t>
      </w:r>
      <w:r>
        <w:rPr>
          <w:rFonts w:ascii="仿宋_GB2312" w:eastAsia="仿宋_GB2312" w:hAnsi="宋体" w:cs="黑体" w:hint="eastAsia"/>
          <w:b/>
          <w:color w:val="000000"/>
          <w:sz w:val="24"/>
          <w:szCs w:val="24"/>
        </w:rPr>
        <w:t>，将由本人承担相应责任</w:t>
      </w:r>
      <w:r>
        <w:rPr>
          <w:rFonts w:ascii="仿宋_GB2312" w:eastAsia="仿宋_GB2312" w:hAnsi="宋体" w:cs="黑体"/>
          <w:b/>
          <w:color w:val="000000"/>
          <w:sz w:val="24"/>
          <w:szCs w:val="24"/>
        </w:rPr>
        <w:t>。</w:t>
      </w:r>
    </w:p>
    <w:p w:rsidR="00D12117" w:rsidRDefault="00394CF1">
      <w:pPr>
        <w:widowControl/>
        <w:spacing w:line="270" w:lineRule="atLeast"/>
        <w:ind w:firstLine="480"/>
        <w:rPr>
          <w:rFonts w:ascii="仿宋_GB2312" w:eastAsia="仿宋_GB2312"/>
          <w:b/>
          <w:color w:val="000000"/>
          <w:sz w:val="24"/>
        </w:rPr>
      </w:pPr>
      <w:r>
        <w:rPr>
          <w:rFonts w:ascii="仿宋_GB2312" w:eastAsia="仿宋_GB2312"/>
          <w:b/>
          <w:color w:val="000000"/>
          <w:sz w:val="24"/>
        </w:rPr>
        <w:t>（</w:t>
      </w:r>
      <w:r>
        <w:rPr>
          <w:rFonts w:ascii="仿宋_GB2312" w:eastAsia="仿宋_GB2312" w:hint="eastAsia"/>
          <w:b/>
          <w:color w:val="000000"/>
          <w:sz w:val="24"/>
        </w:rPr>
        <w:t>六</w:t>
      </w:r>
      <w:r>
        <w:rPr>
          <w:rFonts w:ascii="仿宋_GB2312" w:eastAsia="仿宋_GB2312"/>
          <w:b/>
          <w:color w:val="000000"/>
          <w:sz w:val="24"/>
        </w:rPr>
        <w:t>）</w:t>
      </w:r>
      <w:r>
        <w:rPr>
          <w:rFonts w:ascii="仿宋_GB2312" w:eastAsia="仿宋_GB2312" w:hint="eastAsia"/>
          <w:b/>
          <w:color w:val="000000"/>
          <w:sz w:val="24"/>
        </w:rPr>
        <w:t>本人确认，本人以如下方式作出授权：</w:t>
      </w:r>
    </w:p>
    <w:p w:rsidR="00D12117" w:rsidRDefault="00394CF1">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本人同意，本授权书从本人以电子签名方式签署确认之日起生效。本人认可USBKEY、人脸识别及人证比对、四要素鉴权、手机号三要素鉴权、银行卡密等一种或多种组合的认证方式视为本授权书项下有效的电子签名方式。</w:t>
      </w:r>
    </w:p>
    <w:p w:rsidR="00D12117" w:rsidRDefault="00394CF1">
      <w:pPr>
        <w:widowControl/>
        <w:spacing w:line="270" w:lineRule="atLeast"/>
        <w:ind w:firstLine="480"/>
        <w:rPr>
          <w:rFonts w:ascii="仿宋_GB2312" w:eastAsia="仿宋_GB2312"/>
          <w:b/>
          <w:color w:val="000000"/>
          <w:sz w:val="24"/>
        </w:rPr>
      </w:pPr>
      <w:r>
        <w:rPr>
          <w:rFonts w:ascii="仿宋_GB2312" w:eastAsia="仿宋_GB2312"/>
          <w:b/>
          <w:color w:val="000000"/>
          <w:sz w:val="24"/>
        </w:rPr>
        <w:t>（</w:t>
      </w:r>
      <w:r>
        <w:rPr>
          <w:rFonts w:ascii="仿宋_GB2312" w:eastAsia="仿宋_GB2312" w:hint="eastAsia"/>
          <w:b/>
          <w:color w:val="000000"/>
          <w:sz w:val="24"/>
        </w:rPr>
        <w:t>七</w:t>
      </w:r>
      <w:r>
        <w:rPr>
          <w:rFonts w:ascii="仿宋_GB2312" w:eastAsia="仿宋_GB2312"/>
          <w:b/>
          <w:color w:val="000000"/>
          <w:sz w:val="24"/>
        </w:rPr>
        <w:t>）</w:t>
      </w:r>
      <w:r>
        <w:rPr>
          <w:rFonts w:ascii="仿宋_GB2312" w:eastAsia="仿宋_GB2312" w:hint="eastAsia"/>
          <w:b/>
          <w:color w:val="000000"/>
          <w:sz w:val="24"/>
        </w:rPr>
        <w:t>本授权书有效期截至：</w:t>
      </w:r>
    </w:p>
    <w:p w:rsidR="00D12117" w:rsidRDefault="00394CF1">
      <w:pPr>
        <w:widowControl/>
        <w:spacing w:line="270" w:lineRule="atLeast"/>
        <w:ind w:firstLine="480"/>
        <w:rPr>
          <w:rFonts w:ascii="仿宋_GB2312" w:eastAsia="仿宋_GB2312"/>
          <w:b/>
          <w:bCs/>
          <w:color w:val="000000"/>
          <w:sz w:val="24"/>
          <w:szCs w:val="24"/>
        </w:rPr>
      </w:pPr>
      <w:r>
        <w:rPr>
          <w:rFonts w:ascii="仿宋_GB2312" w:eastAsia="仿宋_GB2312" w:hint="eastAsia"/>
          <w:b/>
          <w:color w:val="000000"/>
          <w:sz w:val="24"/>
        </w:rPr>
        <w:t>1.若本授权书涉及的业务得到中信银行批准，</w:t>
      </w:r>
      <w:r>
        <w:rPr>
          <w:rFonts w:ascii="仿宋_GB2312" w:eastAsia="仿宋_GB2312" w:hint="eastAsia"/>
          <w:b/>
          <w:bCs/>
          <w:color w:val="000000"/>
          <w:sz w:val="24"/>
          <w:szCs w:val="24"/>
        </w:rPr>
        <w:t>则本授权书有效期</w:t>
      </w:r>
      <w:r>
        <w:rPr>
          <w:rFonts w:ascii="仿宋_GB2312" w:eastAsia="仿宋_GB2312" w:hint="eastAsia"/>
          <w:b/>
          <w:color w:val="000000"/>
          <w:sz w:val="24"/>
        </w:rPr>
        <w:t>截</w:t>
      </w:r>
      <w:r>
        <w:rPr>
          <w:rFonts w:ascii="仿宋_GB2312" w:eastAsia="仿宋_GB2312" w:hint="eastAsia"/>
          <w:b/>
          <w:bCs/>
          <w:color w:val="000000"/>
          <w:sz w:val="24"/>
          <w:szCs w:val="24"/>
        </w:rPr>
        <w:t>至以下列孰晚日为准：</w:t>
      </w:r>
    </w:p>
    <w:p w:rsidR="00D12117" w:rsidRDefault="00394CF1">
      <w:pPr>
        <w:widowControl/>
        <w:spacing w:line="270" w:lineRule="atLeast"/>
        <w:ind w:firstLine="480"/>
        <w:rPr>
          <w:rFonts w:ascii="仿宋_GB2312" w:eastAsia="仿宋_GB2312"/>
          <w:b/>
          <w:bCs/>
          <w:color w:val="000000"/>
          <w:sz w:val="24"/>
          <w:szCs w:val="24"/>
        </w:rPr>
      </w:pPr>
      <w:r>
        <w:rPr>
          <w:rFonts w:ascii="仿宋_GB2312" w:eastAsia="仿宋_GB2312" w:hint="eastAsia"/>
          <w:b/>
          <w:bCs/>
          <w:color w:val="000000"/>
          <w:sz w:val="24"/>
          <w:szCs w:val="24"/>
        </w:rPr>
        <w:t>本授权书涉及的业务授信额度到期之日；或</w:t>
      </w:r>
    </w:p>
    <w:p w:rsidR="00D12117" w:rsidRDefault="00394CF1">
      <w:pPr>
        <w:widowControl/>
        <w:spacing w:line="270" w:lineRule="atLeast"/>
        <w:ind w:firstLine="480"/>
        <w:rPr>
          <w:rFonts w:ascii="仿宋_GB2312" w:eastAsia="仿宋_GB2312"/>
          <w:b/>
          <w:bCs/>
          <w:color w:val="000000"/>
          <w:sz w:val="24"/>
          <w:szCs w:val="24"/>
        </w:rPr>
      </w:pPr>
      <w:r>
        <w:rPr>
          <w:rFonts w:ascii="仿宋_GB2312" w:eastAsia="仿宋_GB2312" w:hint="eastAsia"/>
          <w:b/>
          <w:bCs/>
          <w:color w:val="000000"/>
          <w:sz w:val="24"/>
          <w:szCs w:val="24"/>
        </w:rPr>
        <w:t>本授权书涉及的业务结清融资本息及全部费用之日。</w:t>
      </w:r>
    </w:p>
    <w:p w:rsidR="00D12117" w:rsidRDefault="00394CF1">
      <w:pPr>
        <w:widowControl/>
        <w:spacing w:line="270" w:lineRule="atLeast"/>
        <w:ind w:firstLine="480"/>
        <w:rPr>
          <w:rFonts w:ascii="仿宋_GB2312" w:eastAsia="仿宋_GB2312"/>
          <w:b/>
          <w:color w:val="000000"/>
          <w:sz w:val="24"/>
        </w:rPr>
      </w:pPr>
      <w:r>
        <w:rPr>
          <w:rFonts w:ascii="仿宋_GB2312" w:eastAsia="仿宋_GB2312" w:hint="eastAsia"/>
          <w:b/>
          <w:bCs/>
          <w:color w:val="000000"/>
          <w:sz w:val="24"/>
          <w:szCs w:val="24"/>
        </w:rPr>
        <w:t>2.</w:t>
      </w:r>
      <w:r>
        <w:rPr>
          <w:rFonts w:ascii="仿宋_GB2312" w:eastAsia="仿宋_GB2312" w:hint="eastAsia"/>
          <w:b/>
          <w:color w:val="000000"/>
          <w:sz w:val="24"/>
        </w:rPr>
        <w:t>若本授权书涉及的业务未得到中信银行批准，则本授权书有效期截至中信银行拒绝该业务申请之日。</w:t>
      </w:r>
    </w:p>
    <w:p w:rsidR="00D12117" w:rsidRDefault="00394CF1">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3.若授权人在签署个人贷款业务合同前书面申请撤销信息处理授权同意，则本授权书有效期截至撤销申请被受理</w:t>
      </w:r>
      <w:r>
        <w:rPr>
          <w:rFonts w:ascii="仿宋_GB2312" w:eastAsia="仿宋_GB2312"/>
          <w:b/>
          <w:color w:val="000000"/>
          <w:sz w:val="24"/>
        </w:rPr>
        <w:t>并</w:t>
      </w:r>
      <w:r>
        <w:rPr>
          <w:rFonts w:ascii="仿宋_GB2312" w:eastAsia="仿宋_GB2312" w:hint="eastAsia"/>
          <w:b/>
          <w:color w:val="000000"/>
          <w:sz w:val="24"/>
        </w:rPr>
        <w:t>生效之日。</w:t>
      </w:r>
    </w:p>
    <w:p w:rsidR="00D12117" w:rsidRPr="006C7FC2" w:rsidRDefault="00394CF1">
      <w:pPr>
        <w:widowControl/>
        <w:spacing w:line="270" w:lineRule="atLeast"/>
        <w:ind w:firstLine="480"/>
        <w:rPr>
          <w:rFonts w:ascii="仿宋_GB2312" w:eastAsia="仿宋_GB2312"/>
          <w:color w:val="000000"/>
          <w:sz w:val="24"/>
        </w:rPr>
      </w:pPr>
      <w:r w:rsidRPr="006C7FC2">
        <w:rPr>
          <w:rFonts w:ascii="仿宋_GB2312" w:eastAsia="仿宋_GB2312" w:hint="eastAsia"/>
          <w:color w:val="000000"/>
          <w:sz w:val="24"/>
        </w:rPr>
        <w:t>（八）中信银行应在授权范围内或根据法律法规的规定进行查询、采集、</w:t>
      </w:r>
      <w:r w:rsidRPr="006C7FC2">
        <w:rPr>
          <w:rFonts w:ascii="仿宋_GB2312" w:eastAsia="仿宋_GB2312"/>
          <w:color w:val="000000"/>
          <w:sz w:val="24"/>
        </w:rPr>
        <w:t>传输</w:t>
      </w:r>
      <w:r w:rsidRPr="006C7FC2">
        <w:rPr>
          <w:rFonts w:ascii="仿宋_GB2312" w:eastAsia="仿宋_GB2312" w:hint="eastAsia"/>
          <w:color w:val="000000"/>
          <w:sz w:val="24"/>
        </w:rPr>
        <w:t>与使用信息。如发生超越授权或违反法律法规的规定的行为，相关责任由中信银行承担。</w:t>
      </w:r>
    </w:p>
    <w:p w:rsidR="00D12117" w:rsidRDefault="00394CF1">
      <w:pPr>
        <w:widowControl/>
        <w:spacing w:line="270" w:lineRule="atLeast"/>
        <w:ind w:firstLine="480"/>
        <w:rPr>
          <w:rFonts w:ascii="仿宋_GB2312" w:eastAsia="仿宋_GB2312"/>
          <w:color w:val="000000"/>
          <w:sz w:val="24"/>
        </w:rPr>
      </w:pPr>
      <w:r w:rsidRPr="006C7FC2">
        <w:rPr>
          <w:rFonts w:ascii="仿宋_GB2312" w:eastAsia="仿宋_GB2312" w:hint="eastAsia"/>
          <w:color w:val="000000"/>
          <w:sz w:val="24"/>
        </w:rPr>
        <w:t>（九）如授权人认为中信银行处理的个人信息存在不准确、不完整情形或有任何问题的，可联系中信银行官方客户服务电话进行更正或补充：95558。</w:t>
      </w:r>
    </w:p>
    <w:p w:rsidR="00D12117" w:rsidRDefault="00394CF1">
      <w:pPr>
        <w:widowControl/>
        <w:spacing w:before="100" w:beforeAutospacing="1" w:after="100" w:afterAutospacing="1" w:line="270" w:lineRule="atLeast"/>
        <w:ind w:firstLine="480"/>
        <w:rPr>
          <w:rFonts w:ascii="仿宋_GB2312" w:eastAsia="仿宋_GB2312"/>
          <w:color w:val="000000"/>
          <w:sz w:val="24"/>
        </w:rPr>
      </w:pPr>
      <w:r>
        <w:rPr>
          <w:rFonts w:ascii="仿宋_GB2312" w:eastAsia="仿宋_GB2312" w:hint="eastAsia"/>
          <w:color w:val="000000"/>
          <w:sz w:val="24"/>
        </w:rPr>
        <w:t>附</w:t>
      </w:r>
      <w:r>
        <w:rPr>
          <w:rFonts w:ascii="仿宋_GB2312" w:eastAsia="仿宋_GB2312"/>
          <w:color w:val="000000"/>
          <w:sz w:val="24"/>
        </w:rPr>
        <w:t xml:space="preserve"> </w:t>
      </w:r>
      <w:r>
        <w:rPr>
          <w:rFonts w:ascii="仿宋_GB2312" w:eastAsia="仿宋_GB2312" w:hint="eastAsia"/>
          <w:color w:val="000000"/>
          <w:sz w:val="24"/>
        </w:rPr>
        <w:t>件：授权方有效身份证件电子影像</w:t>
      </w:r>
    </w:p>
    <w:p w:rsidR="00B01DDE" w:rsidRDefault="00B01DDE">
      <w:pPr>
        <w:widowControl/>
        <w:spacing w:beforeLines="50" w:before="156" w:line="280" w:lineRule="atLeast"/>
        <w:ind w:firstLine="482"/>
        <w:jc w:val="left"/>
        <w:rPr>
          <w:rFonts w:ascii="仿宋_GB2312" w:eastAsia="仿宋_GB2312"/>
          <w:color w:val="000000"/>
          <w:sz w:val="24"/>
        </w:rPr>
      </w:pPr>
      <w:r w:rsidRPr="00B01DDE">
        <w:rPr>
          <w:rFonts w:ascii="仿宋_GB2312" w:eastAsia="仿宋_GB2312" w:hint="eastAsia"/>
          <w:color w:val="000000"/>
          <w:sz w:val="24"/>
        </w:rPr>
        <w:lastRenderedPageBreak/>
        <w:t>□本人已详细阅读以上全部内容，对本授权书各条款和授权的含义及相应的法律后果已全部通晓并充分理解，同意进行上述第【一、二、三、四项】授权并接受本授权书约束。</w:t>
      </w:r>
    </w:p>
    <w:p w:rsidR="00D12117" w:rsidRDefault="00394CF1">
      <w:pPr>
        <w:widowControl/>
        <w:spacing w:beforeLines="50" w:before="156" w:line="280" w:lineRule="atLeast"/>
        <w:ind w:firstLine="482"/>
        <w:jc w:val="left"/>
        <w:rPr>
          <w:rFonts w:ascii="仿宋_GB2312" w:eastAsia="仿宋_GB2312"/>
          <w:color w:val="000000"/>
          <w:sz w:val="24"/>
        </w:rPr>
      </w:pPr>
      <w:r>
        <w:rPr>
          <w:rFonts w:ascii="仿宋_GB2312" w:eastAsia="仿宋_GB2312" w:hint="eastAsia"/>
          <w:color w:val="000000"/>
          <w:sz w:val="24"/>
        </w:rPr>
        <w:t>授</w:t>
      </w:r>
      <w:r>
        <w:rPr>
          <w:rFonts w:ascii="仿宋_GB2312" w:eastAsia="仿宋_GB2312"/>
          <w:color w:val="000000"/>
          <w:sz w:val="24"/>
        </w:rPr>
        <w:t xml:space="preserve">   </w:t>
      </w:r>
      <w:r>
        <w:rPr>
          <w:rFonts w:ascii="仿宋_GB2312" w:eastAsia="仿宋_GB2312" w:hint="eastAsia"/>
          <w:color w:val="000000"/>
          <w:sz w:val="24"/>
        </w:rPr>
        <w:t>权</w:t>
      </w:r>
      <w:r>
        <w:rPr>
          <w:rFonts w:ascii="仿宋_GB2312" w:eastAsia="仿宋_GB2312"/>
          <w:color w:val="000000"/>
          <w:sz w:val="24"/>
        </w:rPr>
        <w:t xml:space="preserve">   </w:t>
      </w:r>
      <w:r>
        <w:rPr>
          <w:rFonts w:ascii="仿宋_GB2312" w:eastAsia="仿宋_GB2312" w:hint="eastAsia"/>
          <w:color w:val="000000"/>
          <w:sz w:val="24"/>
        </w:rPr>
        <w:t>人：</w:t>
      </w:r>
      <w:r w:rsidRPr="00A133FD">
        <w:rPr>
          <w:rFonts w:ascii="仿宋_GB2312" w:eastAsia="仿宋_GB2312"/>
          <w:color w:val="000000"/>
          <w:sz w:val="24"/>
          <w:u w:val="single"/>
        </w:rPr>
        <w:t xml:space="preserve">        </w:t>
      </w:r>
      <w:r w:rsidR="00A133FD">
        <w:rPr>
          <w:rFonts w:ascii="仿宋_GB2312" w:eastAsia="仿宋_GB2312"/>
          <w:color w:val="000000"/>
          <w:sz w:val="24"/>
          <w:u w:val="single"/>
        </w:rPr>
        <w:t xml:space="preserve">  </w:t>
      </w:r>
      <w:bookmarkStart w:id="0" w:name="_GoBack"/>
      <w:bookmarkEnd w:id="0"/>
      <w:r w:rsidRPr="00A133FD">
        <w:rPr>
          <w:rFonts w:ascii="仿宋_GB2312" w:eastAsia="仿宋_GB2312"/>
          <w:color w:val="000000"/>
          <w:sz w:val="24"/>
          <w:u w:val="single"/>
        </w:rPr>
        <w:t xml:space="preserve">   </w:t>
      </w:r>
      <w:r w:rsidRPr="00A133FD">
        <w:rPr>
          <w:rFonts w:ascii="宋体" w:eastAsia="宋体" w:hAnsi="宋体" w:cs="宋体"/>
          <w:color w:val="000000" w:themeColor="text1"/>
          <w:kern w:val="0"/>
          <w:sz w:val="24"/>
          <w:szCs w:val="24"/>
          <w:u w:val="single"/>
        </w:rPr>
        <w:t xml:space="preserve">    </w:t>
      </w:r>
    </w:p>
    <w:p w:rsidR="00D12117" w:rsidRPr="00A133FD" w:rsidRDefault="00394CF1">
      <w:pPr>
        <w:widowControl/>
        <w:spacing w:before="50" w:line="280" w:lineRule="atLeast"/>
        <w:ind w:firstLine="482"/>
        <w:jc w:val="left"/>
        <w:rPr>
          <w:rFonts w:ascii="仿宋_GB2312" w:eastAsia="仿宋_GB2312"/>
          <w:color w:val="000000"/>
          <w:sz w:val="24"/>
          <w:u w:val="single"/>
        </w:rPr>
      </w:pPr>
      <w:r>
        <w:rPr>
          <w:rFonts w:ascii="仿宋_GB2312" w:eastAsia="仿宋_GB2312" w:hint="eastAsia"/>
          <w:color w:val="000000"/>
          <w:sz w:val="24"/>
        </w:rPr>
        <w:t>身份证件类型：</w:t>
      </w:r>
      <w:r w:rsidR="00A133FD" w:rsidRPr="00A133FD">
        <w:rPr>
          <w:rFonts w:ascii="仿宋_GB2312" w:eastAsia="仿宋_GB2312"/>
          <w:color w:val="000000"/>
          <w:sz w:val="24"/>
          <w:u w:val="single"/>
        </w:rPr>
        <w:t xml:space="preserve">        </w:t>
      </w:r>
      <w:r w:rsidR="00A133FD">
        <w:rPr>
          <w:rFonts w:ascii="仿宋_GB2312" w:eastAsia="仿宋_GB2312"/>
          <w:color w:val="000000"/>
          <w:sz w:val="24"/>
          <w:u w:val="single"/>
        </w:rPr>
        <w:t xml:space="preserve">  </w:t>
      </w:r>
      <w:r w:rsidR="00A133FD" w:rsidRPr="00A133FD">
        <w:rPr>
          <w:rFonts w:ascii="仿宋_GB2312" w:eastAsia="仿宋_GB2312"/>
          <w:color w:val="000000"/>
          <w:sz w:val="24"/>
          <w:u w:val="single"/>
        </w:rPr>
        <w:t xml:space="preserve">   </w:t>
      </w:r>
      <w:r w:rsidR="00A133FD" w:rsidRPr="00A133FD">
        <w:rPr>
          <w:rFonts w:ascii="宋体" w:eastAsia="宋体" w:hAnsi="宋体" w:cs="宋体"/>
          <w:color w:val="000000" w:themeColor="text1"/>
          <w:kern w:val="0"/>
          <w:sz w:val="24"/>
          <w:szCs w:val="24"/>
          <w:u w:val="single"/>
        </w:rPr>
        <w:t xml:space="preserve">    </w:t>
      </w:r>
    </w:p>
    <w:p w:rsidR="00D12117" w:rsidRDefault="00394CF1">
      <w:pPr>
        <w:widowControl/>
        <w:spacing w:before="50" w:line="280" w:lineRule="atLeast"/>
        <w:ind w:firstLine="482"/>
        <w:jc w:val="left"/>
        <w:rPr>
          <w:rFonts w:ascii="仿宋_GB2312" w:eastAsia="仿宋_GB2312"/>
          <w:color w:val="000000"/>
          <w:sz w:val="24"/>
        </w:rPr>
      </w:pPr>
      <w:r>
        <w:rPr>
          <w:rFonts w:ascii="仿宋_GB2312" w:eastAsia="仿宋_GB2312" w:hint="eastAsia"/>
          <w:color w:val="000000"/>
          <w:sz w:val="24"/>
        </w:rPr>
        <w:t>身份证件号码：</w:t>
      </w:r>
      <w:r w:rsidR="00A133FD" w:rsidRPr="00A133FD">
        <w:rPr>
          <w:rFonts w:ascii="仿宋_GB2312" w:eastAsia="仿宋_GB2312"/>
          <w:color w:val="000000"/>
          <w:sz w:val="24"/>
          <w:u w:val="single"/>
        </w:rPr>
        <w:t xml:space="preserve">         </w:t>
      </w:r>
      <w:r w:rsidR="00A133FD">
        <w:rPr>
          <w:rFonts w:ascii="仿宋_GB2312" w:eastAsia="仿宋_GB2312"/>
          <w:color w:val="000000"/>
          <w:sz w:val="24"/>
          <w:u w:val="single"/>
        </w:rPr>
        <w:t xml:space="preserve">  </w:t>
      </w:r>
      <w:r w:rsidR="00A133FD" w:rsidRPr="00A133FD">
        <w:rPr>
          <w:rFonts w:ascii="仿宋_GB2312" w:eastAsia="仿宋_GB2312"/>
          <w:color w:val="000000"/>
          <w:sz w:val="24"/>
          <w:u w:val="single"/>
        </w:rPr>
        <w:t xml:space="preserve">  </w:t>
      </w:r>
      <w:r w:rsidR="00A133FD" w:rsidRPr="00A133FD">
        <w:rPr>
          <w:rFonts w:ascii="宋体" w:eastAsia="宋体" w:hAnsi="宋体" w:cs="宋体"/>
          <w:color w:val="000000" w:themeColor="text1"/>
          <w:kern w:val="0"/>
          <w:sz w:val="24"/>
          <w:szCs w:val="24"/>
          <w:u w:val="single"/>
        </w:rPr>
        <w:t xml:space="preserve">    </w:t>
      </w:r>
    </w:p>
    <w:p w:rsidR="00D12117" w:rsidRDefault="00394CF1">
      <w:pPr>
        <w:widowControl/>
        <w:spacing w:before="50" w:line="280" w:lineRule="atLeast"/>
        <w:ind w:firstLine="482"/>
        <w:jc w:val="left"/>
        <w:rPr>
          <w:rFonts w:ascii="仿宋_GB2312" w:eastAsia="仿宋_GB2312"/>
          <w:color w:val="000000"/>
          <w:sz w:val="24"/>
        </w:rPr>
      </w:pPr>
      <w:r>
        <w:rPr>
          <w:rFonts w:ascii="仿宋_GB2312" w:eastAsia="仿宋_GB2312" w:hint="eastAsia"/>
          <w:color w:val="000000"/>
          <w:sz w:val="24"/>
        </w:rPr>
        <w:t>签</w:t>
      </w:r>
      <w:r>
        <w:rPr>
          <w:rFonts w:ascii="仿宋_GB2312" w:eastAsia="仿宋_GB2312"/>
          <w:color w:val="000000"/>
          <w:sz w:val="24"/>
        </w:rPr>
        <w:t xml:space="preserve">  </w:t>
      </w:r>
      <w:r>
        <w:rPr>
          <w:rFonts w:ascii="仿宋_GB2312" w:eastAsia="仿宋_GB2312" w:hint="eastAsia"/>
          <w:color w:val="000000"/>
          <w:sz w:val="24"/>
        </w:rPr>
        <w:t>署</w:t>
      </w:r>
      <w:r>
        <w:rPr>
          <w:rFonts w:ascii="仿宋_GB2312" w:eastAsia="仿宋_GB2312"/>
          <w:color w:val="000000"/>
          <w:sz w:val="24"/>
        </w:rPr>
        <w:t xml:space="preserve"> </w:t>
      </w:r>
      <w:r>
        <w:rPr>
          <w:rFonts w:ascii="仿宋_GB2312" w:eastAsia="仿宋_GB2312" w:hint="eastAsia"/>
          <w:color w:val="000000"/>
          <w:sz w:val="24"/>
        </w:rPr>
        <w:t>日</w:t>
      </w:r>
      <w:r>
        <w:rPr>
          <w:rFonts w:ascii="仿宋_GB2312" w:eastAsia="仿宋_GB2312"/>
          <w:color w:val="000000"/>
          <w:sz w:val="24"/>
        </w:rPr>
        <w:t xml:space="preserve"> </w:t>
      </w:r>
      <w:r>
        <w:rPr>
          <w:rFonts w:ascii="仿宋_GB2312" w:eastAsia="仿宋_GB2312" w:hint="eastAsia"/>
          <w:color w:val="000000"/>
          <w:sz w:val="24"/>
        </w:rPr>
        <w:t>期：</w:t>
      </w:r>
      <w:r w:rsidR="00E144A2" w:rsidRPr="00A133FD">
        <w:rPr>
          <w:rFonts w:ascii="仿宋_GB2312" w:eastAsia="仿宋_GB2312" w:hint="eastAsia"/>
          <w:color w:val="000000"/>
          <w:sz w:val="24"/>
          <w:u w:val="single"/>
        </w:rPr>
        <w:t xml:space="preserve"> </w:t>
      </w:r>
      <w:r w:rsidR="00A80A96" w:rsidRPr="00A133FD">
        <w:rPr>
          <w:rFonts w:ascii="仿宋_GB2312" w:eastAsia="仿宋_GB2312" w:hint="eastAsia"/>
          <w:color w:val="000000"/>
          <w:sz w:val="24"/>
          <w:u w:val="single"/>
        </w:rPr>
        <w:t xml:space="preserve"> </w:t>
      </w:r>
      <w:r w:rsidR="00A80A96" w:rsidRPr="00A133FD">
        <w:rPr>
          <w:rFonts w:ascii="仿宋_GB2312" w:eastAsia="仿宋_GB2312"/>
          <w:color w:val="000000"/>
          <w:sz w:val="24"/>
          <w:u w:val="single"/>
        </w:rPr>
        <w:t xml:space="preserve">  </w:t>
      </w:r>
      <w:r>
        <w:rPr>
          <w:rFonts w:ascii="仿宋_GB2312" w:eastAsia="仿宋_GB2312" w:hint="eastAsia"/>
          <w:color w:val="000000"/>
          <w:sz w:val="24"/>
        </w:rPr>
        <w:t>年</w:t>
      </w:r>
      <w:r w:rsidR="00E144A2" w:rsidRPr="00A133FD">
        <w:rPr>
          <w:rFonts w:ascii="仿宋_GB2312" w:eastAsia="仿宋_GB2312"/>
          <w:color w:val="000000"/>
          <w:sz w:val="24"/>
          <w:u w:val="single"/>
        </w:rPr>
        <w:t xml:space="preserve"> </w:t>
      </w:r>
      <w:r w:rsidR="00A80A96" w:rsidRPr="00A133FD">
        <w:rPr>
          <w:rFonts w:ascii="仿宋_GB2312" w:eastAsia="仿宋_GB2312"/>
          <w:color w:val="000000"/>
          <w:sz w:val="24"/>
          <w:u w:val="single"/>
        </w:rPr>
        <w:t xml:space="preserve"> </w:t>
      </w:r>
      <w:r w:rsidR="00E144A2" w:rsidRPr="00A133FD">
        <w:rPr>
          <w:rFonts w:ascii="仿宋_GB2312" w:eastAsia="仿宋_GB2312"/>
          <w:color w:val="000000"/>
          <w:sz w:val="24"/>
          <w:u w:val="single"/>
        </w:rPr>
        <w:t xml:space="preserve">  </w:t>
      </w:r>
      <w:r>
        <w:rPr>
          <w:rFonts w:ascii="仿宋_GB2312" w:eastAsia="仿宋_GB2312" w:hint="eastAsia"/>
          <w:color w:val="000000"/>
          <w:sz w:val="24"/>
        </w:rPr>
        <w:t>月</w:t>
      </w:r>
      <w:r w:rsidR="00A80A96" w:rsidRPr="00A133FD">
        <w:rPr>
          <w:rFonts w:ascii="仿宋_GB2312" w:eastAsia="仿宋_GB2312" w:hint="eastAsia"/>
          <w:color w:val="000000"/>
          <w:sz w:val="24"/>
          <w:u w:val="single"/>
        </w:rPr>
        <w:t xml:space="preserve"> </w:t>
      </w:r>
      <w:r w:rsidR="00A80A96" w:rsidRPr="00A133FD">
        <w:rPr>
          <w:rFonts w:ascii="仿宋_GB2312" w:eastAsia="仿宋_GB2312"/>
          <w:color w:val="000000"/>
          <w:sz w:val="24"/>
          <w:u w:val="single"/>
        </w:rPr>
        <w:t xml:space="preserve"> </w:t>
      </w:r>
      <w:r w:rsidR="00E144A2" w:rsidRPr="00A133FD">
        <w:rPr>
          <w:rFonts w:ascii="仿宋_GB2312" w:eastAsia="仿宋_GB2312"/>
          <w:color w:val="000000"/>
          <w:sz w:val="24"/>
          <w:u w:val="single"/>
        </w:rPr>
        <w:t xml:space="preserve">  </w:t>
      </w:r>
      <w:r>
        <w:rPr>
          <w:rFonts w:ascii="仿宋_GB2312" w:eastAsia="仿宋_GB2312" w:hint="eastAsia"/>
          <w:color w:val="000000"/>
          <w:sz w:val="24"/>
        </w:rPr>
        <w:t>日</w:t>
      </w:r>
    </w:p>
    <w:p w:rsidR="00D12117" w:rsidRDefault="00D12117">
      <w:pPr>
        <w:widowControl/>
        <w:spacing w:before="50" w:line="240" w:lineRule="atLeast"/>
        <w:ind w:firstLine="482"/>
        <w:jc w:val="left"/>
        <w:rPr>
          <w:rFonts w:ascii="仿宋_GB2312" w:eastAsia="仿宋_GB2312"/>
          <w:color w:val="000000"/>
          <w:sz w:val="24"/>
        </w:rPr>
      </w:pPr>
    </w:p>
    <w:p w:rsidR="00D12117" w:rsidRDefault="00394CF1">
      <w:pPr>
        <w:widowControl/>
        <w:spacing w:before="50" w:line="240" w:lineRule="atLeast"/>
        <w:ind w:firstLine="482"/>
        <w:jc w:val="left"/>
        <w:rPr>
          <w:color w:val="000000" w:themeColor="text1"/>
        </w:rPr>
      </w:pPr>
      <w:r>
        <w:rPr>
          <w:rFonts w:ascii="仿宋_GB2312" w:eastAsia="仿宋_GB2312" w:hint="eastAsia"/>
          <w:color w:val="000000"/>
          <w:sz w:val="24"/>
        </w:rPr>
        <w:t>附表：中信银行个人信贷业务合作方名单</w:t>
      </w:r>
    </w:p>
    <w:sectPr w:rsidR="00D1211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9B" w:rsidRDefault="00C6449B" w:rsidP="0004622C">
      <w:r>
        <w:separator/>
      </w:r>
    </w:p>
  </w:endnote>
  <w:endnote w:type="continuationSeparator" w:id="0">
    <w:p w:rsidR="00C6449B" w:rsidRDefault="00C6449B" w:rsidP="0004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9B" w:rsidRDefault="00C6449B" w:rsidP="0004622C">
      <w:r>
        <w:separator/>
      </w:r>
    </w:p>
  </w:footnote>
  <w:footnote w:type="continuationSeparator" w:id="0">
    <w:p w:rsidR="00C6449B" w:rsidRDefault="00C6449B" w:rsidP="00046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1C"/>
    <w:rsid w:val="0004622C"/>
    <w:rsid w:val="00177E4A"/>
    <w:rsid w:val="001F1284"/>
    <w:rsid w:val="00207CE0"/>
    <w:rsid w:val="002577A8"/>
    <w:rsid w:val="002D2D67"/>
    <w:rsid w:val="00313644"/>
    <w:rsid w:val="00313691"/>
    <w:rsid w:val="00370433"/>
    <w:rsid w:val="00394CF1"/>
    <w:rsid w:val="00450F67"/>
    <w:rsid w:val="00513DA0"/>
    <w:rsid w:val="005778F0"/>
    <w:rsid w:val="00597164"/>
    <w:rsid w:val="006323D3"/>
    <w:rsid w:val="00657D41"/>
    <w:rsid w:val="006C7FC2"/>
    <w:rsid w:val="00712DFD"/>
    <w:rsid w:val="00812329"/>
    <w:rsid w:val="00817841"/>
    <w:rsid w:val="008C21E0"/>
    <w:rsid w:val="00A133FD"/>
    <w:rsid w:val="00A80A96"/>
    <w:rsid w:val="00B01DDE"/>
    <w:rsid w:val="00BD23E9"/>
    <w:rsid w:val="00C6449B"/>
    <w:rsid w:val="00D12117"/>
    <w:rsid w:val="00E144A2"/>
    <w:rsid w:val="00E5461C"/>
    <w:rsid w:val="00E928AB"/>
    <w:rsid w:val="00FC4859"/>
    <w:rsid w:val="1F8467C0"/>
    <w:rsid w:val="1F917D5A"/>
    <w:rsid w:val="203A797A"/>
    <w:rsid w:val="418B1903"/>
    <w:rsid w:val="43F30DEE"/>
    <w:rsid w:val="46860B82"/>
    <w:rsid w:val="654C242F"/>
    <w:rsid w:val="65C63B99"/>
    <w:rsid w:val="6962178B"/>
    <w:rsid w:val="7BAB0EA2"/>
    <w:rsid w:val="7C636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1B1CDE-5A53-4EA9-89AE-C1CEAA4F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pPr>
      <w:jc w:val="left"/>
    </w:pPr>
  </w:style>
  <w:style w:type="paragraph" w:styleId="a4">
    <w:name w:val="Balloon Text"/>
    <w:basedOn w:val="a"/>
    <w:uiPriority w:val="99"/>
    <w:semiHidden/>
    <w:unhideWhenUsed/>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宋体" w:eastAsia="宋体" w:hAnsi="宋体" w:cs="宋体"/>
      <w:kern w:val="36"/>
      <w:sz w:val="48"/>
      <w:szCs w:val="48"/>
    </w:rPr>
  </w:style>
  <w:style w:type="paragraph" w:customStyle="1" w:styleId="font18">
    <w:name w:val="font_18"/>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眉 Char"/>
    <w:basedOn w:val="a0"/>
    <w:uiPriority w:val="99"/>
    <w:qFormat/>
    <w:rPr>
      <w:sz w:val="18"/>
      <w:szCs w:val="18"/>
    </w:rPr>
  </w:style>
  <w:style w:type="character" w:customStyle="1" w:styleId="Char0">
    <w:name w:val="页脚 Char"/>
    <w:basedOn w:val="a0"/>
    <w:uiPriority w:val="99"/>
    <w:qFormat/>
    <w:rPr>
      <w:sz w:val="18"/>
      <w:szCs w:val="18"/>
    </w:rPr>
  </w:style>
  <w:style w:type="character" w:customStyle="1" w:styleId="Char1">
    <w:name w:val="批注框文本 Char"/>
    <w:basedOn w:val="a0"/>
    <w:uiPriority w:val="99"/>
    <w:semiHidden/>
    <w:qFormat/>
    <w:rPr>
      <w:sz w:val="18"/>
      <w:szCs w:val="18"/>
    </w:rPr>
  </w:style>
  <w:style w:type="character" w:customStyle="1" w:styleId="Char2">
    <w:name w:val="批注文字 Char"/>
    <w:basedOn w:val="a0"/>
    <w:qFormat/>
    <w:rPr>
      <w:kern w:val="2"/>
      <w:sz w:val="21"/>
      <w:szCs w:val="22"/>
    </w:rPr>
  </w:style>
  <w:style w:type="character" w:customStyle="1" w:styleId="Char3">
    <w:name w:val="批注主题 Char"/>
    <w:basedOn w:val="Char2"/>
    <w:uiPriority w:val="99"/>
    <w:semiHidden/>
    <w:qFormat/>
    <w:rPr>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b">
    <w:name w:val="List Paragraph"/>
    <w:basedOn w:val="a"/>
    <w:uiPriority w:val="99"/>
    <w:qFormat/>
    <w:pPr>
      <w:ind w:firstLineChars="200" w:firstLine="420"/>
    </w:p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31">
    <w:name w:val="font31"/>
    <w:basedOn w:val="a0"/>
    <w:qFormat/>
    <w:rPr>
      <w:rFonts w:ascii="宋体" w:eastAsia="宋体" w:hAnsi="宋体" w:cs="宋体" w:hint="eastAsia"/>
      <w:b/>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schemas.openxmlformats.org/officeDocument/2006/extended-properties" xmlns:vt="http://schemas.openxmlformats.org/officeDocument/2006/docPropsVTypes">
  <Template>Normal</Template>
  <TotalTime>229</TotalTime>
  <Pages>6</Pages>
  <Words>713</Words>
  <Characters>4067</Characters>
  <Application>Microsoft Office Word</Application>
  <DocSecurity>8</DocSecurity>
  <Lines>33</Lines>
  <Paragraphs>9</Paragraphs>
  <ScaleCrop>false</ScaleCrop>
  <Company/>
  <LinksUpToDate>false</LinksUpToDate>
  <CharactersWithSpaces>4771</CharactersWithSpaces>
  <SharedDoc>false</SharedDoc>
  <HyperlinksChanged>false</HyperlinksChanged>
  <AppVersion>15.0000</AppVersion>
</Properties>
</file>

<file path=customXml/item2.xml><?xml version="1.0" encoding="utf-8"?>
<Properties xmlns="http://schemas.openxmlformats.org/officeDocument/2006/extended-properties" xmlns:vt="http://schemas.openxmlformats.org/officeDocument/2006/docPropsVTypes">
  <Template>Normal.dotm</Template>
  <TotalTime>1</TotalTime>
  <Pages>6</Pages>
  <Words>713</Words>
  <Characters>4067</Characters>
  <Application>Microsoft Office Word</Application>
  <DocSecurity>0</DocSecurity>
  <Lines>33</Lines>
  <Paragraphs>9</Paragraphs>
  <ScaleCrop>false</ScaleCrop>
  <Company>Microsoft</Company>
  <LinksUpToDate>false</LinksUpToDate>
  <CharactersWithSpaces>4771</CharactersWithSpaces>
  <SharedDoc>false</SharedDoc>
  <HyperlinksChanged>false</HyperlinksChanged>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郝益男</dc:creator>
  <cp:lastModifiedBy>admin</cp:lastModifiedBy>
  <cp:revision>2</cp:revision>
  <cp:lastPrinted>2021-03-22T05:38:00Z</cp:lastPrinted>
  <dcterms:created xsi:type="dcterms:W3CDTF">2022-07-18T09:40:00Z</dcterms:created>
  <dcterms:modified xsi:type="dcterms:W3CDTF">2022-07-18T09:40:00Z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郝益男</dc:creator>
  <cp:lastModifiedBy>王玉</cp:lastModifiedBy>
  <cp:revision>75</cp:revision>
  <cp:lastPrinted>2021-03-22T05:38:00Z</cp:lastPrinted>
  <dcterms:created xsi:type="dcterms:W3CDTF">2022-05-16T07:37:00Z</dcterms:created>
  <dcterms:modified xsi:type="dcterms:W3CDTF">2022-07-06T03:43:00Z</dcterms:modified>
</cp:core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

<file path=customXml/itemProps1.xml><?xml version="1.0" encoding="utf-8"?>
<ds:datastoreItem xmlns:ds="http://schemas.openxmlformats.org/officeDocument/2006/customXml" ds:itemID="{D9F66052-E2FE-4A6C-9C98-343FF2E6B18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65E85DF4-9A2F-4EC7-9F0D-E468B8E2CA32}">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8B9AA77B-268B-4397-9546-64218ECD2917}">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803EE4A-CDB6-41D8-92CA-DDF6A143077A}">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F713D4AD-4F58-4F89-BFCB-6DA6E615CE2F}">
  <ds:schemaRefs>
    <ds:schemaRef ds:uri="http://schemas.openxmlformats.org/officeDocument/2006/custom-properties"/>
    <ds:schemaRef ds:uri="http://schemas.openxmlformats.org/officeDocument/2006/docPropsVTypes"/>
  </ds:schemaRefs>
</ds:datastoreItem>
</file>

<file path=customXml/itemProps6.xml><?xml version="1.0" encoding="utf-8"?>
<ds:datastoreItem xmlns:ds="http://schemas.openxmlformats.org/officeDocument/2006/customXml" ds:itemID="{9184F486-7EBD-467B-9BEB-05D296DE6E14}">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719</Words>
  <Characters>4100</Characters>
  <Application>Microsoft Office Word</Application>
  <DocSecurity>0</DocSecurity>
  <Lines>34</Lines>
  <Paragraphs>9</Paragraphs>
  <ScaleCrop>false</ScaleCrop>
  <Company>Microsoft</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郝益男</dc:creator>
  <cp:lastModifiedBy>王宏伟</cp:lastModifiedBy>
  <cp:revision>18</cp:revision>
  <cp:lastPrinted>2021-03-22T05:38:00Z</cp:lastPrinted>
  <dcterms:created xsi:type="dcterms:W3CDTF">2022-07-18T09:40:00Z</dcterms:created>
  <dcterms:modified xsi:type="dcterms:W3CDTF">2025-10-22T01:19:00Z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5A3061DBBA3443849EC2FE15D467328A</vt:lpwstr>
  </property>
</Properties>
</file>